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ACFC1" w14:textId="77777777" w:rsidR="0015181D" w:rsidRPr="00697EDA" w:rsidRDefault="0015181D" w:rsidP="0015181D">
      <w:pPr>
        <w:spacing w:line="240" w:lineRule="auto"/>
        <w:jc w:val="center"/>
        <w:rPr>
          <w:rFonts w:cs="Arial"/>
          <w:b/>
          <w:sz w:val="32"/>
          <w:szCs w:val="32"/>
          <w:lang w:val="fr-CA"/>
        </w:rPr>
      </w:pPr>
      <w:bookmarkStart w:id="0" w:name="_Toc65186090"/>
    </w:p>
    <w:p w14:paraId="1A70CB53" w14:textId="77777777" w:rsidR="0015181D" w:rsidRPr="00697EDA" w:rsidRDefault="0015181D" w:rsidP="0015181D">
      <w:pPr>
        <w:spacing w:line="240" w:lineRule="auto"/>
        <w:jc w:val="center"/>
        <w:rPr>
          <w:rFonts w:cs="Arial"/>
          <w:b/>
          <w:sz w:val="32"/>
          <w:szCs w:val="32"/>
          <w:lang w:val="fr-CA"/>
        </w:rPr>
      </w:pPr>
    </w:p>
    <w:p w14:paraId="7434E912" w14:textId="77777777" w:rsidR="0015181D" w:rsidRPr="00697EDA" w:rsidRDefault="0015181D" w:rsidP="0015181D">
      <w:pPr>
        <w:spacing w:line="240" w:lineRule="auto"/>
        <w:jc w:val="center"/>
        <w:rPr>
          <w:rFonts w:cs="Arial"/>
          <w:b/>
          <w:sz w:val="32"/>
          <w:szCs w:val="32"/>
          <w:lang w:val="fr-CA"/>
        </w:rPr>
      </w:pPr>
    </w:p>
    <w:p w14:paraId="2CDE410A" w14:textId="77777777" w:rsidR="0015181D" w:rsidRPr="00697EDA" w:rsidRDefault="0015181D" w:rsidP="0015181D">
      <w:pPr>
        <w:spacing w:line="240" w:lineRule="auto"/>
        <w:jc w:val="center"/>
        <w:rPr>
          <w:rFonts w:cs="Arial"/>
          <w:b/>
          <w:sz w:val="32"/>
          <w:szCs w:val="32"/>
          <w:lang w:val="fr-CA"/>
        </w:rPr>
      </w:pPr>
      <w:r w:rsidRPr="00697EDA">
        <w:rPr>
          <w:rFonts w:cs="Arial"/>
          <w:b/>
          <w:noProof/>
          <w:sz w:val="32"/>
          <w:szCs w:val="32"/>
          <w:lang w:val="fr-CA"/>
          <w14:ligatures w14:val="standardContextual"/>
        </w:rPr>
        <w:drawing>
          <wp:inline distT="0" distB="0" distL="0" distR="0" wp14:anchorId="70C4B603" wp14:editId="458777D1">
            <wp:extent cx="5943600" cy="1049020"/>
            <wp:effectExtent l="0" t="0" r="0" b="0"/>
            <wp:docPr id="5" name="Image 5" descr="Une image contenant texte, Police, graphis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Police, graphisme, capture d’écran&#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5943600" cy="1049020"/>
                    </a:xfrm>
                    <a:prstGeom prst="rect">
                      <a:avLst/>
                    </a:prstGeom>
                  </pic:spPr>
                </pic:pic>
              </a:graphicData>
            </a:graphic>
          </wp:inline>
        </w:drawing>
      </w:r>
    </w:p>
    <w:p w14:paraId="6571ECE1" w14:textId="77777777" w:rsidR="0015181D" w:rsidRPr="00697EDA" w:rsidRDefault="0015181D" w:rsidP="0015181D">
      <w:pPr>
        <w:spacing w:line="240" w:lineRule="auto"/>
        <w:jc w:val="center"/>
        <w:rPr>
          <w:rFonts w:cs="Arial"/>
          <w:b/>
          <w:sz w:val="32"/>
          <w:szCs w:val="32"/>
          <w:lang w:val="fr-CA"/>
        </w:rPr>
      </w:pPr>
    </w:p>
    <w:p w14:paraId="5E99622E" w14:textId="77777777" w:rsidR="0015181D" w:rsidRPr="00697EDA" w:rsidRDefault="0015181D" w:rsidP="0015181D">
      <w:pPr>
        <w:spacing w:line="240" w:lineRule="auto"/>
        <w:jc w:val="center"/>
        <w:rPr>
          <w:rFonts w:cs="Arial"/>
          <w:b/>
          <w:sz w:val="32"/>
          <w:szCs w:val="32"/>
          <w:lang w:val="fr-CA"/>
        </w:rPr>
      </w:pPr>
    </w:p>
    <w:p w14:paraId="3D5874E0" w14:textId="77777777" w:rsidR="0015181D" w:rsidRPr="00697EDA" w:rsidRDefault="0015181D" w:rsidP="0015181D">
      <w:pPr>
        <w:spacing w:line="240" w:lineRule="auto"/>
        <w:jc w:val="center"/>
        <w:rPr>
          <w:rFonts w:cs="Arial"/>
          <w:b/>
          <w:sz w:val="32"/>
          <w:szCs w:val="32"/>
          <w:lang w:val="fr-CA"/>
        </w:rPr>
      </w:pPr>
    </w:p>
    <w:p w14:paraId="05887A03" w14:textId="77777777" w:rsidR="0015181D" w:rsidRPr="00697EDA" w:rsidRDefault="0015181D" w:rsidP="0015181D">
      <w:pPr>
        <w:spacing w:line="240" w:lineRule="auto"/>
        <w:jc w:val="center"/>
        <w:rPr>
          <w:rFonts w:cs="Arial"/>
          <w:b/>
          <w:sz w:val="32"/>
          <w:szCs w:val="32"/>
          <w:lang w:val="fr-CA"/>
        </w:rPr>
      </w:pPr>
      <w:r w:rsidRPr="00697EDA">
        <w:rPr>
          <w:rFonts w:cs="Arial"/>
          <w:b/>
          <w:sz w:val="32"/>
          <w:szCs w:val="32"/>
          <w:lang w:val="fr-CA"/>
        </w:rPr>
        <w:t xml:space="preserve">Guide de référence sur la cartographie des systèmes de Vers un chez-soi </w:t>
      </w:r>
      <w:bookmarkEnd w:id="0"/>
    </w:p>
    <w:p w14:paraId="5FBD8740" w14:textId="77777777" w:rsidR="0015181D" w:rsidRPr="00697EDA" w:rsidRDefault="0015181D" w:rsidP="0015181D">
      <w:pPr>
        <w:spacing w:line="240" w:lineRule="auto"/>
        <w:jc w:val="center"/>
        <w:rPr>
          <w:rFonts w:cs="Arial"/>
          <w:b/>
          <w:sz w:val="32"/>
          <w:szCs w:val="32"/>
          <w:lang w:val="fr-CA"/>
        </w:rPr>
      </w:pPr>
    </w:p>
    <w:p w14:paraId="04FA8B01" w14:textId="77777777" w:rsidR="0015181D" w:rsidRPr="00697EDA" w:rsidRDefault="0015181D" w:rsidP="0015181D">
      <w:pPr>
        <w:spacing w:line="240" w:lineRule="auto"/>
        <w:jc w:val="center"/>
        <w:rPr>
          <w:rFonts w:cs="Arial"/>
          <w:bCs/>
          <w:sz w:val="32"/>
          <w:szCs w:val="32"/>
          <w:lang w:val="fr-CA"/>
        </w:rPr>
      </w:pPr>
      <w:r w:rsidRPr="00697EDA">
        <w:rPr>
          <w:rFonts w:cs="Arial"/>
          <w:bCs/>
          <w:sz w:val="32"/>
          <w:szCs w:val="32"/>
          <w:lang w:val="fr-CA"/>
        </w:rPr>
        <w:t>Novembre 2024</w:t>
      </w:r>
    </w:p>
    <w:p w14:paraId="1AB3564B" w14:textId="77777777" w:rsidR="0015181D" w:rsidRPr="00697EDA" w:rsidRDefault="0015181D" w:rsidP="0015181D">
      <w:pPr>
        <w:spacing w:line="240" w:lineRule="auto"/>
        <w:jc w:val="center"/>
        <w:rPr>
          <w:rFonts w:cs="Arial"/>
          <w:b/>
          <w:sz w:val="32"/>
          <w:szCs w:val="32"/>
          <w:lang w:val="fr-CA"/>
        </w:rPr>
      </w:pPr>
    </w:p>
    <w:p w14:paraId="6D02462C" w14:textId="77777777" w:rsidR="0015181D" w:rsidRPr="00697EDA" w:rsidRDefault="0015181D" w:rsidP="0015181D">
      <w:pPr>
        <w:pStyle w:val="NormalWeb"/>
      </w:pPr>
      <w:r w:rsidRPr="00697EDA">
        <w:rPr>
          <w:noProof/>
        </w:rPr>
        <w:drawing>
          <wp:anchor distT="0" distB="0" distL="114300" distR="114300" simplePos="0" relativeHeight="251658241" behindDoc="0" locked="0" layoutInCell="1" allowOverlap="1" wp14:anchorId="790C67F6" wp14:editId="6BFD3CCE">
            <wp:simplePos x="0" y="0"/>
            <wp:positionH relativeFrom="margin">
              <wp:align>left</wp:align>
            </wp:positionH>
            <wp:positionV relativeFrom="paragraph">
              <wp:posOffset>3132963</wp:posOffset>
            </wp:positionV>
            <wp:extent cx="3896576" cy="348444"/>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6576" cy="3484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7EDA">
        <w:rPr>
          <w:noProof/>
          <w:lang w:eastAsia="en-CA"/>
        </w:rPr>
        <w:drawing>
          <wp:anchor distT="0" distB="0" distL="114300" distR="114300" simplePos="0" relativeHeight="251658240" behindDoc="0" locked="0" layoutInCell="1" allowOverlap="1" wp14:anchorId="6D128F2A" wp14:editId="0FD390BB">
            <wp:simplePos x="0" y="0"/>
            <wp:positionH relativeFrom="margin">
              <wp:posOffset>4686300</wp:posOffset>
            </wp:positionH>
            <wp:positionV relativeFrom="paragraph">
              <wp:posOffset>3148330</wp:posOffset>
            </wp:positionV>
            <wp:extent cx="1125220" cy="277495"/>
            <wp:effectExtent l="0" t="0" r="0" b="8255"/>
            <wp:wrapNone/>
            <wp:docPr id="499" name="Picture 499" descr="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descr="Canada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5220" cy="277495"/>
                    </a:xfrm>
                    <a:prstGeom prst="rect">
                      <a:avLst/>
                    </a:prstGeom>
                    <a:noFill/>
                  </pic:spPr>
                </pic:pic>
              </a:graphicData>
            </a:graphic>
            <wp14:sizeRelH relativeFrom="page">
              <wp14:pctWidth>0</wp14:pctWidth>
            </wp14:sizeRelH>
            <wp14:sizeRelV relativeFrom="page">
              <wp14:pctHeight>0</wp14:pctHeight>
            </wp14:sizeRelV>
          </wp:anchor>
        </w:drawing>
      </w:r>
      <w:r w:rsidRPr="00697EDA">
        <w:rPr>
          <w:rFonts w:cs="Arial"/>
          <w:b/>
        </w:rPr>
        <w:br w:type="page"/>
      </w:r>
    </w:p>
    <w:p w14:paraId="0B4AF867" w14:textId="77777777" w:rsidR="0015181D" w:rsidRPr="00697EDA" w:rsidRDefault="0015181D" w:rsidP="0015181D">
      <w:pPr>
        <w:rPr>
          <w:rFonts w:cs="Arial"/>
          <w:b/>
          <w:szCs w:val="24"/>
          <w:lang w:val="fr-CA"/>
        </w:rPr>
      </w:pPr>
    </w:p>
    <w:p w14:paraId="562848FB" w14:textId="77777777" w:rsidR="0015181D" w:rsidRPr="00697EDA" w:rsidRDefault="0015181D" w:rsidP="0015181D">
      <w:pPr>
        <w:jc w:val="center"/>
        <w:rPr>
          <w:rFonts w:cs="Arial"/>
          <w:b/>
          <w:sz w:val="24"/>
          <w:szCs w:val="24"/>
          <w:lang w:val="fr-CA"/>
        </w:rPr>
      </w:pPr>
      <w:r w:rsidRPr="00697EDA">
        <w:rPr>
          <w:rFonts w:cs="Arial"/>
          <w:b/>
          <w:sz w:val="32"/>
          <w:szCs w:val="32"/>
          <w:lang w:val="fr-CA"/>
        </w:rPr>
        <w:t>Table des matières</w:t>
      </w:r>
    </w:p>
    <w:sdt>
      <w:sdtPr>
        <w:rPr>
          <w:rFonts w:ascii="Arial" w:eastAsiaTheme="minorEastAsia" w:hAnsi="Arial" w:cs="Arial"/>
          <w:color w:val="auto"/>
          <w:sz w:val="24"/>
          <w:szCs w:val="24"/>
          <w:lang w:val="en-CA" w:eastAsia="en-US"/>
        </w:rPr>
        <w:id w:val="-504670785"/>
        <w:docPartObj>
          <w:docPartGallery w:val="Table of Contents"/>
          <w:docPartUnique/>
        </w:docPartObj>
      </w:sdtPr>
      <w:sdtEndPr>
        <w:rPr>
          <w:b/>
          <w:bCs/>
        </w:rPr>
      </w:sdtEndPr>
      <w:sdtContent>
        <w:p w14:paraId="62849C8C" w14:textId="50E6C2F3" w:rsidR="0015181D" w:rsidRPr="00DC31A5" w:rsidRDefault="0015181D" w:rsidP="00221534">
          <w:pPr>
            <w:pStyle w:val="TOCHeading"/>
            <w:rPr>
              <w:rFonts w:ascii="Arial" w:hAnsi="Arial" w:cs="Arial"/>
              <w:sz w:val="24"/>
              <w:szCs w:val="24"/>
            </w:rPr>
          </w:pPr>
        </w:p>
        <w:p w14:paraId="7FAD4DFB" w14:textId="3463112E" w:rsidR="00DC31A5" w:rsidRDefault="0015181D">
          <w:pPr>
            <w:pStyle w:val="TOC1"/>
            <w:rPr>
              <w:rFonts w:asciiTheme="minorHAnsi" w:eastAsiaTheme="minorEastAsia" w:hAnsiTheme="minorHAnsi" w:cstheme="minorBidi"/>
              <w:b w:val="0"/>
              <w:kern w:val="2"/>
              <w:sz w:val="22"/>
              <w:szCs w:val="22"/>
              <w:shd w:val="clear" w:color="auto" w:fill="auto"/>
              <w:lang w:val="fr-CA" w:eastAsia="fr-CA"/>
              <w14:ligatures w14:val="standardContextual"/>
            </w:rPr>
          </w:pPr>
          <w:r w:rsidRPr="00DC31A5">
            <w:rPr>
              <w:lang w:val="fr-CA"/>
            </w:rPr>
            <w:fldChar w:fldCharType="begin"/>
          </w:r>
          <w:r w:rsidRPr="00DC31A5">
            <w:rPr>
              <w:lang w:val="fr-CA"/>
            </w:rPr>
            <w:instrText xml:space="preserve"> TOC \o "1-3" \h \z \u </w:instrText>
          </w:r>
          <w:r w:rsidRPr="00DC31A5">
            <w:rPr>
              <w:lang w:val="fr-CA"/>
            </w:rPr>
            <w:fldChar w:fldCharType="separate"/>
          </w:r>
          <w:hyperlink w:anchor="_Toc183442756" w:history="1">
            <w:r w:rsidR="00DC31A5" w:rsidRPr="00B636D1">
              <w:rPr>
                <w:rStyle w:val="Hyperlink"/>
                <w:lang w:val="fr-CA"/>
              </w:rPr>
              <w:t>Chapitre 1 : Introduction</w:t>
            </w:r>
            <w:r w:rsidR="00DC31A5">
              <w:rPr>
                <w:webHidden/>
              </w:rPr>
              <w:tab/>
            </w:r>
            <w:r w:rsidR="00DC31A5">
              <w:rPr>
                <w:webHidden/>
              </w:rPr>
              <w:fldChar w:fldCharType="begin"/>
            </w:r>
            <w:r w:rsidR="00DC31A5">
              <w:rPr>
                <w:webHidden/>
              </w:rPr>
              <w:instrText xml:space="preserve"> PAGEREF _Toc183442756 \h </w:instrText>
            </w:r>
            <w:r w:rsidR="00DC31A5">
              <w:rPr>
                <w:webHidden/>
              </w:rPr>
            </w:r>
            <w:r w:rsidR="00DC31A5">
              <w:rPr>
                <w:webHidden/>
              </w:rPr>
              <w:fldChar w:fldCharType="separate"/>
            </w:r>
            <w:r w:rsidR="009B0C87">
              <w:rPr>
                <w:webHidden/>
              </w:rPr>
              <w:t>4</w:t>
            </w:r>
            <w:r w:rsidR="00DC31A5">
              <w:rPr>
                <w:webHidden/>
              </w:rPr>
              <w:fldChar w:fldCharType="end"/>
            </w:r>
          </w:hyperlink>
        </w:p>
        <w:p w14:paraId="36958394" w14:textId="519E2B80" w:rsidR="00DC31A5" w:rsidRPr="005722BB" w:rsidRDefault="00000000" w:rsidP="00064944">
          <w:pPr>
            <w:pStyle w:val="TOC2"/>
            <w:rPr>
              <w:rFonts w:asciiTheme="minorHAnsi" w:eastAsiaTheme="minorEastAsia" w:hAnsiTheme="minorHAnsi" w:cstheme="minorBidi"/>
              <w:kern w:val="2"/>
              <w:sz w:val="24"/>
              <w:szCs w:val="24"/>
              <w:lang w:eastAsia="fr-CA"/>
              <w14:ligatures w14:val="standardContextual"/>
            </w:rPr>
          </w:pPr>
          <w:hyperlink w:anchor="_Toc183442757" w:history="1">
            <w:r w:rsidR="00DC31A5" w:rsidRPr="005722BB">
              <w:rPr>
                <w:rStyle w:val="Hyperlink"/>
                <w:sz w:val="24"/>
                <w:szCs w:val="24"/>
              </w:rPr>
              <w:t>Qu’est-ce que le guide de référence et la feuille de calcul?</w:t>
            </w:r>
            <w:r w:rsidR="00DC31A5" w:rsidRPr="005722BB">
              <w:rPr>
                <w:webHidden/>
                <w:sz w:val="24"/>
                <w:szCs w:val="24"/>
              </w:rPr>
              <w:tab/>
            </w:r>
            <w:r w:rsidR="00DC31A5" w:rsidRPr="005722BB">
              <w:rPr>
                <w:webHidden/>
                <w:sz w:val="24"/>
                <w:szCs w:val="24"/>
              </w:rPr>
              <w:fldChar w:fldCharType="begin"/>
            </w:r>
            <w:r w:rsidR="00DC31A5" w:rsidRPr="005722BB">
              <w:rPr>
                <w:webHidden/>
                <w:sz w:val="24"/>
                <w:szCs w:val="24"/>
              </w:rPr>
              <w:instrText xml:space="preserve"> PAGEREF _Toc183442757 \h </w:instrText>
            </w:r>
            <w:r w:rsidR="00DC31A5" w:rsidRPr="005722BB">
              <w:rPr>
                <w:webHidden/>
                <w:sz w:val="24"/>
                <w:szCs w:val="24"/>
              </w:rPr>
            </w:r>
            <w:r w:rsidR="00DC31A5" w:rsidRPr="005722BB">
              <w:rPr>
                <w:webHidden/>
                <w:sz w:val="24"/>
                <w:szCs w:val="24"/>
              </w:rPr>
              <w:fldChar w:fldCharType="separate"/>
            </w:r>
            <w:r w:rsidR="009B0C87">
              <w:rPr>
                <w:webHidden/>
                <w:sz w:val="24"/>
                <w:szCs w:val="24"/>
              </w:rPr>
              <w:t>4</w:t>
            </w:r>
            <w:r w:rsidR="00DC31A5" w:rsidRPr="005722BB">
              <w:rPr>
                <w:webHidden/>
                <w:sz w:val="24"/>
                <w:szCs w:val="24"/>
              </w:rPr>
              <w:fldChar w:fldCharType="end"/>
            </w:r>
          </w:hyperlink>
        </w:p>
        <w:p w14:paraId="20E5A61A" w14:textId="2856F535" w:rsidR="00DC31A5" w:rsidRPr="005722BB" w:rsidRDefault="00000000" w:rsidP="00064944">
          <w:pPr>
            <w:pStyle w:val="TOC2"/>
            <w:rPr>
              <w:rFonts w:asciiTheme="minorHAnsi" w:eastAsiaTheme="minorEastAsia" w:hAnsiTheme="minorHAnsi" w:cstheme="minorBidi"/>
              <w:kern w:val="2"/>
              <w:sz w:val="24"/>
              <w:szCs w:val="24"/>
              <w:lang w:eastAsia="fr-CA"/>
              <w14:ligatures w14:val="standardContextual"/>
            </w:rPr>
          </w:pPr>
          <w:hyperlink w:anchor="_Toc183442758" w:history="1">
            <w:r w:rsidR="00DC31A5" w:rsidRPr="005722BB">
              <w:rPr>
                <w:rStyle w:val="Hyperlink"/>
                <w:sz w:val="24"/>
                <w:szCs w:val="24"/>
              </w:rPr>
              <w:t>Où est-il possible d’accéder au guide de référence et à la feuille de calcul?</w:t>
            </w:r>
            <w:r w:rsidR="00DC31A5" w:rsidRPr="005722BB">
              <w:rPr>
                <w:webHidden/>
                <w:sz w:val="24"/>
                <w:szCs w:val="24"/>
              </w:rPr>
              <w:tab/>
            </w:r>
            <w:r w:rsidR="00DC31A5" w:rsidRPr="005722BB">
              <w:rPr>
                <w:webHidden/>
                <w:sz w:val="24"/>
                <w:szCs w:val="24"/>
              </w:rPr>
              <w:fldChar w:fldCharType="begin"/>
            </w:r>
            <w:r w:rsidR="00DC31A5" w:rsidRPr="005722BB">
              <w:rPr>
                <w:webHidden/>
                <w:sz w:val="24"/>
                <w:szCs w:val="24"/>
              </w:rPr>
              <w:instrText xml:space="preserve"> PAGEREF _Toc183442758 \h </w:instrText>
            </w:r>
            <w:r w:rsidR="00DC31A5" w:rsidRPr="005722BB">
              <w:rPr>
                <w:webHidden/>
                <w:sz w:val="24"/>
                <w:szCs w:val="24"/>
              </w:rPr>
            </w:r>
            <w:r w:rsidR="00DC31A5" w:rsidRPr="005722BB">
              <w:rPr>
                <w:webHidden/>
                <w:sz w:val="24"/>
                <w:szCs w:val="24"/>
              </w:rPr>
              <w:fldChar w:fldCharType="separate"/>
            </w:r>
            <w:r w:rsidR="009B0C87">
              <w:rPr>
                <w:webHidden/>
                <w:sz w:val="24"/>
                <w:szCs w:val="24"/>
              </w:rPr>
              <w:t>5</w:t>
            </w:r>
            <w:r w:rsidR="00DC31A5" w:rsidRPr="005722BB">
              <w:rPr>
                <w:webHidden/>
                <w:sz w:val="24"/>
                <w:szCs w:val="24"/>
              </w:rPr>
              <w:fldChar w:fldCharType="end"/>
            </w:r>
          </w:hyperlink>
        </w:p>
        <w:p w14:paraId="2521E50D" w14:textId="30CDD311" w:rsidR="00DC31A5" w:rsidRPr="005722BB" w:rsidRDefault="00000000" w:rsidP="00064944">
          <w:pPr>
            <w:pStyle w:val="TOC2"/>
            <w:rPr>
              <w:rFonts w:asciiTheme="minorHAnsi" w:eastAsiaTheme="minorEastAsia" w:hAnsiTheme="minorHAnsi" w:cstheme="minorBidi"/>
              <w:kern w:val="2"/>
              <w:sz w:val="24"/>
              <w:szCs w:val="24"/>
              <w:lang w:eastAsia="fr-CA"/>
              <w14:ligatures w14:val="standardContextual"/>
            </w:rPr>
          </w:pPr>
          <w:hyperlink w:anchor="_Toc183442759" w:history="1">
            <w:r w:rsidR="00DC31A5" w:rsidRPr="005722BB">
              <w:rPr>
                <w:rStyle w:val="Hyperlink"/>
                <w:sz w:val="24"/>
                <w:szCs w:val="24"/>
              </w:rPr>
              <w:t>Quels éléments sont-ils inclus dans une cartographie des systèmes?</w:t>
            </w:r>
            <w:r w:rsidR="00DC31A5" w:rsidRPr="005722BB">
              <w:rPr>
                <w:webHidden/>
                <w:sz w:val="24"/>
                <w:szCs w:val="24"/>
              </w:rPr>
              <w:tab/>
            </w:r>
            <w:r w:rsidR="00DC31A5" w:rsidRPr="005722BB">
              <w:rPr>
                <w:webHidden/>
                <w:sz w:val="24"/>
                <w:szCs w:val="24"/>
              </w:rPr>
              <w:fldChar w:fldCharType="begin"/>
            </w:r>
            <w:r w:rsidR="00DC31A5" w:rsidRPr="005722BB">
              <w:rPr>
                <w:webHidden/>
                <w:sz w:val="24"/>
                <w:szCs w:val="24"/>
              </w:rPr>
              <w:instrText xml:space="preserve"> PAGEREF _Toc183442759 \h </w:instrText>
            </w:r>
            <w:r w:rsidR="00DC31A5" w:rsidRPr="005722BB">
              <w:rPr>
                <w:webHidden/>
                <w:sz w:val="24"/>
                <w:szCs w:val="24"/>
              </w:rPr>
            </w:r>
            <w:r w:rsidR="00DC31A5" w:rsidRPr="005722BB">
              <w:rPr>
                <w:webHidden/>
                <w:sz w:val="24"/>
                <w:szCs w:val="24"/>
              </w:rPr>
              <w:fldChar w:fldCharType="separate"/>
            </w:r>
            <w:r w:rsidR="009B0C87">
              <w:rPr>
                <w:webHidden/>
                <w:sz w:val="24"/>
                <w:szCs w:val="24"/>
              </w:rPr>
              <w:t>5</w:t>
            </w:r>
            <w:r w:rsidR="00DC31A5" w:rsidRPr="005722BB">
              <w:rPr>
                <w:webHidden/>
                <w:sz w:val="24"/>
                <w:szCs w:val="24"/>
              </w:rPr>
              <w:fldChar w:fldCharType="end"/>
            </w:r>
          </w:hyperlink>
        </w:p>
        <w:p w14:paraId="205CE0A4" w14:textId="69624432" w:rsidR="00DC31A5" w:rsidRPr="005722BB" w:rsidRDefault="00000000" w:rsidP="00064944">
          <w:pPr>
            <w:pStyle w:val="TOC2"/>
            <w:rPr>
              <w:rFonts w:asciiTheme="minorHAnsi" w:eastAsiaTheme="minorEastAsia" w:hAnsiTheme="minorHAnsi" w:cstheme="minorBidi"/>
              <w:kern w:val="2"/>
              <w:sz w:val="24"/>
              <w:szCs w:val="24"/>
              <w:lang w:eastAsia="fr-CA"/>
              <w14:ligatures w14:val="standardContextual"/>
            </w:rPr>
          </w:pPr>
          <w:hyperlink w:anchor="_Toc183442760" w:history="1">
            <w:r w:rsidR="00DC31A5" w:rsidRPr="005722BB">
              <w:rPr>
                <w:rStyle w:val="Hyperlink"/>
                <w:sz w:val="24"/>
                <w:szCs w:val="24"/>
              </w:rPr>
              <w:t>En quoi la cartographie des systèmes appuie-t-elle les communautés?</w:t>
            </w:r>
            <w:r w:rsidR="00DC31A5" w:rsidRPr="005722BB">
              <w:rPr>
                <w:webHidden/>
                <w:sz w:val="24"/>
                <w:szCs w:val="24"/>
              </w:rPr>
              <w:tab/>
            </w:r>
            <w:r w:rsidR="00DC31A5" w:rsidRPr="005722BB">
              <w:rPr>
                <w:webHidden/>
                <w:sz w:val="24"/>
                <w:szCs w:val="24"/>
              </w:rPr>
              <w:fldChar w:fldCharType="begin"/>
            </w:r>
            <w:r w:rsidR="00DC31A5" w:rsidRPr="005722BB">
              <w:rPr>
                <w:webHidden/>
                <w:sz w:val="24"/>
                <w:szCs w:val="24"/>
              </w:rPr>
              <w:instrText xml:space="preserve"> PAGEREF _Toc183442760 \h </w:instrText>
            </w:r>
            <w:r w:rsidR="00DC31A5" w:rsidRPr="005722BB">
              <w:rPr>
                <w:webHidden/>
                <w:sz w:val="24"/>
                <w:szCs w:val="24"/>
              </w:rPr>
            </w:r>
            <w:r w:rsidR="00DC31A5" w:rsidRPr="005722BB">
              <w:rPr>
                <w:webHidden/>
                <w:sz w:val="24"/>
                <w:szCs w:val="24"/>
              </w:rPr>
              <w:fldChar w:fldCharType="separate"/>
            </w:r>
            <w:r w:rsidR="009B0C87">
              <w:rPr>
                <w:webHidden/>
                <w:sz w:val="24"/>
                <w:szCs w:val="24"/>
              </w:rPr>
              <w:t>6</w:t>
            </w:r>
            <w:r w:rsidR="00DC31A5" w:rsidRPr="005722BB">
              <w:rPr>
                <w:webHidden/>
                <w:sz w:val="24"/>
                <w:szCs w:val="24"/>
              </w:rPr>
              <w:fldChar w:fldCharType="end"/>
            </w:r>
          </w:hyperlink>
        </w:p>
        <w:p w14:paraId="2622C0E8" w14:textId="0079EA65" w:rsidR="00DC31A5" w:rsidRPr="005722BB" w:rsidRDefault="00000000" w:rsidP="00064944">
          <w:pPr>
            <w:pStyle w:val="TOC2"/>
            <w:rPr>
              <w:rFonts w:asciiTheme="minorHAnsi" w:eastAsiaTheme="minorEastAsia" w:hAnsiTheme="minorHAnsi" w:cstheme="minorBidi"/>
              <w:kern w:val="2"/>
              <w:sz w:val="24"/>
              <w:szCs w:val="24"/>
              <w:lang w:eastAsia="fr-CA"/>
              <w14:ligatures w14:val="standardContextual"/>
            </w:rPr>
          </w:pPr>
          <w:hyperlink w:anchor="_Toc183442761" w:history="1">
            <w:r w:rsidR="00DC31A5" w:rsidRPr="005722BB">
              <w:rPr>
                <w:rStyle w:val="Hyperlink"/>
                <w:sz w:val="24"/>
                <w:szCs w:val="24"/>
              </w:rPr>
              <w:t>En quoi ces outils peuvent-ils faciliter la mise en œuvre de Vers un chez-soi?</w:t>
            </w:r>
            <w:r w:rsidR="00DC31A5" w:rsidRPr="005722BB">
              <w:rPr>
                <w:webHidden/>
                <w:sz w:val="24"/>
                <w:szCs w:val="24"/>
              </w:rPr>
              <w:tab/>
            </w:r>
            <w:r w:rsidR="00DC31A5" w:rsidRPr="005722BB">
              <w:rPr>
                <w:webHidden/>
                <w:sz w:val="24"/>
                <w:szCs w:val="24"/>
              </w:rPr>
              <w:fldChar w:fldCharType="begin"/>
            </w:r>
            <w:r w:rsidR="00DC31A5" w:rsidRPr="005722BB">
              <w:rPr>
                <w:webHidden/>
                <w:sz w:val="24"/>
                <w:szCs w:val="24"/>
              </w:rPr>
              <w:instrText xml:space="preserve"> PAGEREF _Toc183442761 \h </w:instrText>
            </w:r>
            <w:r w:rsidR="00DC31A5" w:rsidRPr="005722BB">
              <w:rPr>
                <w:webHidden/>
                <w:sz w:val="24"/>
                <w:szCs w:val="24"/>
              </w:rPr>
            </w:r>
            <w:r w:rsidR="00DC31A5" w:rsidRPr="005722BB">
              <w:rPr>
                <w:webHidden/>
                <w:sz w:val="24"/>
                <w:szCs w:val="24"/>
              </w:rPr>
              <w:fldChar w:fldCharType="separate"/>
            </w:r>
            <w:r w:rsidR="009B0C87">
              <w:rPr>
                <w:webHidden/>
                <w:sz w:val="24"/>
                <w:szCs w:val="24"/>
              </w:rPr>
              <w:t>7</w:t>
            </w:r>
            <w:r w:rsidR="00DC31A5" w:rsidRPr="005722BB">
              <w:rPr>
                <w:webHidden/>
                <w:sz w:val="24"/>
                <w:szCs w:val="24"/>
              </w:rPr>
              <w:fldChar w:fldCharType="end"/>
            </w:r>
          </w:hyperlink>
        </w:p>
        <w:p w14:paraId="1E4F4925" w14:textId="0FB920EA" w:rsidR="00DC31A5" w:rsidRPr="00DC31A5" w:rsidRDefault="00000000" w:rsidP="00064944">
          <w:pPr>
            <w:pStyle w:val="TOC2"/>
            <w:rPr>
              <w:rFonts w:asciiTheme="minorHAnsi" w:eastAsiaTheme="minorEastAsia" w:hAnsiTheme="minorHAnsi" w:cstheme="minorBidi"/>
              <w:kern w:val="2"/>
              <w:lang w:eastAsia="fr-CA"/>
              <w14:ligatures w14:val="standardContextual"/>
            </w:rPr>
          </w:pPr>
          <w:hyperlink w:anchor="_Toc183442762" w:history="1">
            <w:r w:rsidR="00DC31A5" w:rsidRPr="005722BB">
              <w:rPr>
                <w:rStyle w:val="Hyperlink"/>
                <w:sz w:val="24"/>
                <w:szCs w:val="24"/>
              </w:rPr>
              <w:t>La feuille de calcul peut-elle être adaptée pour mieux répondre aux besoins locaux?</w:t>
            </w:r>
            <w:r w:rsidR="00DC31A5" w:rsidRPr="005722BB">
              <w:rPr>
                <w:webHidden/>
                <w:sz w:val="24"/>
                <w:szCs w:val="24"/>
              </w:rPr>
              <w:tab/>
            </w:r>
            <w:r w:rsidR="00DC31A5" w:rsidRPr="005722BB">
              <w:rPr>
                <w:webHidden/>
                <w:sz w:val="24"/>
                <w:szCs w:val="24"/>
              </w:rPr>
              <w:fldChar w:fldCharType="begin"/>
            </w:r>
            <w:r w:rsidR="00DC31A5" w:rsidRPr="005722BB">
              <w:rPr>
                <w:webHidden/>
                <w:sz w:val="24"/>
                <w:szCs w:val="24"/>
              </w:rPr>
              <w:instrText xml:space="preserve"> PAGEREF _Toc183442762 \h </w:instrText>
            </w:r>
            <w:r w:rsidR="00DC31A5" w:rsidRPr="005722BB">
              <w:rPr>
                <w:webHidden/>
                <w:sz w:val="24"/>
                <w:szCs w:val="24"/>
              </w:rPr>
            </w:r>
            <w:r w:rsidR="00DC31A5" w:rsidRPr="005722BB">
              <w:rPr>
                <w:webHidden/>
                <w:sz w:val="24"/>
                <w:szCs w:val="24"/>
              </w:rPr>
              <w:fldChar w:fldCharType="separate"/>
            </w:r>
            <w:r w:rsidR="009B0C87">
              <w:rPr>
                <w:webHidden/>
                <w:sz w:val="24"/>
                <w:szCs w:val="24"/>
              </w:rPr>
              <w:t>9</w:t>
            </w:r>
            <w:r w:rsidR="00DC31A5" w:rsidRPr="005722BB">
              <w:rPr>
                <w:webHidden/>
                <w:sz w:val="24"/>
                <w:szCs w:val="24"/>
              </w:rPr>
              <w:fldChar w:fldCharType="end"/>
            </w:r>
          </w:hyperlink>
        </w:p>
        <w:p w14:paraId="62B5C125" w14:textId="79B0C204" w:rsidR="00DC31A5" w:rsidRDefault="00000000">
          <w:pPr>
            <w:pStyle w:val="TOC1"/>
            <w:rPr>
              <w:rFonts w:asciiTheme="minorHAnsi" w:eastAsiaTheme="minorEastAsia" w:hAnsiTheme="minorHAnsi" w:cstheme="minorBidi"/>
              <w:b w:val="0"/>
              <w:kern w:val="2"/>
              <w:sz w:val="22"/>
              <w:szCs w:val="22"/>
              <w:shd w:val="clear" w:color="auto" w:fill="auto"/>
              <w:lang w:val="fr-CA" w:eastAsia="fr-CA"/>
              <w14:ligatures w14:val="standardContextual"/>
            </w:rPr>
          </w:pPr>
          <w:hyperlink w:anchor="_Toc183442763" w:history="1">
            <w:r w:rsidR="00DC31A5" w:rsidRPr="00B636D1">
              <w:rPr>
                <w:rStyle w:val="Hyperlink"/>
                <w:lang w:val="fr-CA"/>
              </w:rPr>
              <w:t>Chapitre 2 : Contexte</w:t>
            </w:r>
            <w:r w:rsidR="00DC31A5">
              <w:rPr>
                <w:webHidden/>
              </w:rPr>
              <w:tab/>
            </w:r>
            <w:r w:rsidR="00DC31A5">
              <w:rPr>
                <w:webHidden/>
              </w:rPr>
              <w:fldChar w:fldCharType="begin"/>
            </w:r>
            <w:r w:rsidR="00DC31A5">
              <w:rPr>
                <w:webHidden/>
              </w:rPr>
              <w:instrText xml:space="preserve"> PAGEREF _Toc183442763 \h </w:instrText>
            </w:r>
            <w:r w:rsidR="00DC31A5">
              <w:rPr>
                <w:webHidden/>
              </w:rPr>
            </w:r>
            <w:r w:rsidR="00DC31A5">
              <w:rPr>
                <w:webHidden/>
              </w:rPr>
              <w:fldChar w:fldCharType="separate"/>
            </w:r>
            <w:r w:rsidR="009B0C87">
              <w:rPr>
                <w:webHidden/>
              </w:rPr>
              <w:t>11</w:t>
            </w:r>
            <w:r w:rsidR="00DC31A5">
              <w:rPr>
                <w:webHidden/>
              </w:rPr>
              <w:fldChar w:fldCharType="end"/>
            </w:r>
          </w:hyperlink>
        </w:p>
        <w:p w14:paraId="71BF84D3" w14:textId="39C3E8C0" w:rsidR="00DC31A5" w:rsidRPr="00064944" w:rsidRDefault="00000000" w:rsidP="00064944">
          <w:pPr>
            <w:pStyle w:val="TOC2"/>
            <w:rPr>
              <w:rFonts w:asciiTheme="minorHAnsi" w:eastAsiaTheme="minorEastAsia" w:hAnsiTheme="minorHAnsi" w:cstheme="minorBidi"/>
              <w:kern w:val="2"/>
              <w:lang w:eastAsia="fr-CA"/>
              <w14:ligatures w14:val="standardContextual"/>
            </w:rPr>
          </w:pPr>
          <w:hyperlink w:anchor="_Toc183442764" w:history="1">
            <w:r w:rsidR="00DC31A5" w:rsidRPr="00E36BD7">
              <w:rPr>
                <w:rStyle w:val="Hyperlink"/>
              </w:rPr>
              <w:t>Qu’est-ce que la cartographie des systèmes? Qu’est-ce qu’un Répertoire des ressources?</w:t>
            </w:r>
            <w:r w:rsidR="00DC31A5" w:rsidRPr="00064944">
              <w:rPr>
                <w:webHidden/>
              </w:rPr>
              <w:tab/>
            </w:r>
            <w:r w:rsidR="00DC31A5" w:rsidRPr="00064944">
              <w:rPr>
                <w:webHidden/>
              </w:rPr>
              <w:fldChar w:fldCharType="begin"/>
            </w:r>
            <w:r w:rsidR="00DC31A5" w:rsidRPr="00064944">
              <w:rPr>
                <w:webHidden/>
              </w:rPr>
              <w:instrText xml:space="preserve"> PAGEREF _Toc183442764 \h </w:instrText>
            </w:r>
            <w:r w:rsidR="00DC31A5" w:rsidRPr="00064944">
              <w:rPr>
                <w:webHidden/>
              </w:rPr>
            </w:r>
            <w:r w:rsidR="00DC31A5" w:rsidRPr="00064944">
              <w:rPr>
                <w:webHidden/>
              </w:rPr>
              <w:fldChar w:fldCharType="separate"/>
            </w:r>
            <w:r w:rsidR="009B0C87">
              <w:rPr>
                <w:webHidden/>
              </w:rPr>
              <w:t>11</w:t>
            </w:r>
            <w:r w:rsidR="00DC31A5" w:rsidRPr="00064944">
              <w:rPr>
                <w:webHidden/>
              </w:rPr>
              <w:fldChar w:fldCharType="end"/>
            </w:r>
          </w:hyperlink>
        </w:p>
        <w:p w14:paraId="5B57916E" w14:textId="3C87F6EF" w:rsidR="00DC31A5" w:rsidRPr="00E6067C" w:rsidRDefault="00000000">
          <w:pPr>
            <w:pStyle w:val="TOC3"/>
            <w:tabs>
              <w:tab w:val="right" w:leader="dot" w:pos="9350"/>
            </w:tabs>
            <w:rPr>
              <w:rFonts w:ascii="Arial" w:hAnsi="Arial" w:cs="Arial"/>
              <w:noProof/>
              <w:kern w:val="2"/>
              <w:sz w:val="24"/>
              <w:szCs w:val="24"/>
              <w:lang w:val="fr-CA" w:eastAsia="fr-CA"/>
              <w14:ligatures w14:val="standardContextual"/>
            </w:rPr>
          </w:pPr>
          <w:hyperlink w:anchor="_Toc183442765" w:history="1">
            <w:r w:rsidR="00DC31A5" w:rsidRPr="00E6067C">
              <w:rPr>
                <w:rStyle w:val="Hyperlink"/>
                <w:rFonts w:ascii="Arial" w:hAnsi="Arial" w:cs="Arial"/>
                <w:noProof/>
                <w:sz w:val="24"/>
                <w:szCs w:val="24"/>
                <w:lang w:val="fr-CA"/>
              </w:rPr>
              <w:t>Systèmes de services</w:t>
            </w:r>
            <w:r w:rsidR="00DC31A5" w:rsidRPr="00E6067C">
              <w:rPr>
                <w:rFonts w:ascii="Arial" w:hAnsi="Arial" w:cs="Arial"/>
                <w:noProof/>
                <w:webHidden/>
                <w:sz w:val="24"/>
                <w:szCs w:val="24"/>
              </w:rPr>
              <w:tab/>
            </w:r>
            <w:r w:rsidR="00DC31A5" w:rsidRPr="00E6067C">
              <w:rPr>
                <w:rFonts w:ascii="Arial" w:hAnsi="Arial" w:cs="Arial"/>
                <w:noProof/>
                <w:webHidden/>
                <w:sz w:val="24"/>
                <w:szCs w:val="24"/>
              </w:rPr>
              <w:fldChar w:fldCharType="begin"/>
            </w:r>
            <w:r w:rsidR="00DC31A5" w:rsidRPr="00E6067C">
              <w:rPr>
                <w:rFonts w:ascii="Arial" w:hAnsi="Arial" w:cs="Arial"/>
                <w:noProof/>
                <w:webHidden/>
                <w:sz w:val="24"/>
                <w:szCs w:val="24"/>
              </w:rPr>
              <w:instrText xml:space="preserve"> PAGEREF _Toc183442765 \h </w:instrText>
            </w:r>
            <w:r w:rsidR="00DC31A5" w:rsidRPr="00E6067C">
              <w:rPr>
                <w:rFonts w:ascii="Arial" w:hAnsi="Arial" w:cs="Arial"/>
                <w:noProof/>
                <w:webHidden/>
                <w:sz w:val="24"/>
                <w:szCs w:val="24"/>
              </w:rPr>
            </w:r>
            <w:r w:rsidR="00DC31A5" w:rsidRPr="00E6067C">
              <w:rPr>
                <w:rFonts w:ascii="Arial" w:hAnsi="Arial" w:cs="Arial"/>
                <w:noProof/>
                <w:webHidden/>
                <w:sz w:val="24"/>
                <w:szCs w:val="24"/>
              </w:rPr>
              <w:fldChar w:fldCharType="separate"/>
            </w:r>
            <w:r w:rsidR="009B0C87">
              <w:rPr>
                <w:rFonts w:ascii="Arial" w:hAnsi="Arial" w:cs="Arial"/>
                <w:noProof/>
                <w:webHidden/>
                <w:sz w:val="24"/>
                <w:szCs w:val="24"/>
              </w:rPr>
              <w:t>12</w:t>
            </w:r>
            <w:r w:rsidR="00DC31A5" w:rsidRPr="00E6067C">
              <w:rPr>
                <w:rFonts w:ascii="Arial" w:hAnsi="Arial" w:cs="Arial"/>
                <w:noProof/>
                <w:webHidden/>
                <w:sz w:val="24"/>
                <w:szCs w:val="24"/>
              </w:rPr>
              <w:fldChar w:fldCharType="end"/>
            </w:r>
          </w:hyperlink>
        </w:p>
        <w:p w14:paraId="49730FB0" w14:textId="4CA49935" w:rsidR="00DC31A5" w:rsidRPr="00E6067C" w:rsidRDefault="00000000">
          <w:pPr>
            <w:pStyle w:val="TOC3"/>
            <w:tabs>
              <w:tab w:val="right" w:leader="dot" w:pos="9350"/>
            </w:tabs>
            <w:rPr>
              <w:rFonts w:ascii="Arial" w:hAnsi="Arial" w:cs="Arial"/>
              <w:noProof/>
              <w:kern w:val="2"/>
              <w:sz w:val="24"/>
              <w:szCs w:val="24"/>
              <w:lang w:val="fr-CA" w:eastAsia="fr-CA"/>
              <w14:ligatures w14:val="standardContextual"/>
            </w:rPr>
          </w:pPr>
          <w:hyperlink w:anchor="_Toc183442766" w:history="1">
            <w:r w:rsidR="005D3278">
              <w:rPr>
                <w:rStyle w:val="Hyperlink"/>
                <w:rFonts w:ascii="Arial" w:hAnsi="Arial" w:cs="Arial"/>
                <w:noProof/>
                <w:sz w:val="24"/>
                <w:szCs w:val="24"/>
                <w:lang w:val="fr-CA"/>
              </w:rPr>
              <w:t>Système de services et d’itinérance</w:t>
            </w:r>
            <w:r w:rsidR="00DC31A5" w:rsidRPr="00E6067C">
              <w:rPr>
                <w:rFonts w:ascii="Arial" w:hAnsi="Arial" w:cs="Arial"/>
                <w:noProof/>
                <w:webHidden/>
                <w:sz w:val="24"/>
                <w:szCs w:val="24"/>
              </w:rPr>
              <w:tab/>
            </w:r>
            <w:r w:rsidR="00DC31A5" w:rsidRPr="00E6067C">
              <w:rPr>
                <w:rFonts w:ascii="Arial" w:hAnsi="Arial" w:cs="Arial"/>
                <w:noProof/>
                <w:webHidden/>
                <w:sz w:val="24"/>
                <w:szCs w:val="24"/>
              </w:rPr>
              <w:fldChar w:fldCharType="begin"/>
            </w:r>
            <w:r w:rsidR="00DC31A5" w:rsidRPr="00E6067C">
              <w:rPr>
                <w:rFonts w:ascii="Arial" w:hAnsi="Arial" w:cs="Arial"/>
                <w:noProof/>
                <w:webHidden/>
                <w:sz w:val="24"/>
                <w:szCs w:val="24"/>
              </w:rPr>
              <w:instrText xml:space="preserve"> PAGEREF _Toc183442766 \h </w:instrText>
            </w:r>
            <w:r w:rsidR="00DC31A5" w:rsidRPr="00E6067C">
              <w:rPr>
                <w:rFonts w:ascii="Arial" w:hAnsi="Arial" w:cs="Arial"/>
                <w:noProof/>
                <w:webHidden/>
                <w:sz w:val="24"/>
                <w:szCs w:val="24"/>
              </w:rPr>
            </w:r>
            <w:r w:rsidR="00DC31A5" w:rsidRPr="00E6067C">
              <w:rPr>
                <w:rFonts w:ascii="Arial" w:hAnsi="Arial" w:cs="Arial"/>
                <w:noProof/>
                <w:webHidden/>
                <w:sz w:val="24"/>
                <w:szCs w:val="24"/>
              </w:rPr>
              <w:fldChar w:fldCharType="separate"/>
            </w:r>
            <w:r w:rsidR="009B0C87">
              <w:rPr>
                <w:rFonts w:ascii="Arial" w:hAnsi="Arial" w:cs="Arial"/>
                <w:noProof/>
                <w:webHidden/>
                <w:sz w:val="24"/>
                <w:szCs w:val="24"/>
              </w:rPr>
              <w:t>12</w:t>
            </w:r>
            <w:r w:rsidR="00DC31A5" w:rsidRPr="00E6067C">
              <w:rPr>
                <w:rFonts w:ascii="Arial" w:hAnsi="Arial" w:cs="Arial"/>
                <w:noProof/>
                <w:webHidden/>
                <w:sz w:val="24"/>
                <w:szCs w:val="24"/>
              </w:rPr>
              <w:fldChar w:fldCharType="end"/>
            </w:r>
          </w:hyperlink>
        </w:p>
        <w:p w14:paraId="5E2DADE6" w14:textId="28BA9407" w:rsidR="00DC31A5" w:rsidRPr="00E6067C" w:rsidRDefault="00000000">
          <w:pPr>
            <w:pStyle w:val="TOC3"/>
            <w:tabs>
              <w:tab w:val="right" w:leader="dot" w:pos="9350"/>
            </w:tabs>
            <w:rPr>
              <w:rFonts w:ascii="Arial" w:hAnsi="Arial" w:cs="Arial"/>
              <w:noProof/>
              <w:kern w:val="2"/>
              <w:sz w:val="24"/>
              <w:szCs w:val="24"/>
              <w:lang w:val="fr-CA" w:eastAsia="fr-CA"/>
              <w14:ligatures w14:val="standardContextual"/>
            </w:rPr>
          </w:pPr>
          <w:hyperlink w:anchor="_Toc183442767" w:history="1">
            <w:r w:rsidR="00DC31A5" w:rsidRPr="00E6067C">
              <w:rPr>
                <w:rStyle w:val="Hyperlink"/>
                <w:rFonts w:ascii="Arial" w:hAnsi="Arial" w:cs="Arial"/>
                <w:noProof/>
                <w:sz w:val="24"/>
                <w:szCs w:val="24"/>
                <w:lang w:val="fr-CA"/>
              </w:rPr>
              <w:t>Systèmes de services plus vastes (partenaires en matière d’entrée/de sortie en itinérance)</w:t>
            </w:r>
            <w:r w:rsidR="00DC31A5" w:rsidRPr="00E6067C">
              <w:rPr>
                <w:rFonts w:ascii="Arial" w:hAnsi="Arial" w:cs="Arial"/>
                <w:noProof/>
                <w:webHidden/>
                <w:sz w:val="24"/>
                <w:szCs w:val="24"/>
              </w:rPr>
              <w:tab/>
            </w:r>
            <w:r w:rsidR="00DC31A5" w:rsidRPr="00E6067C">
              <w:rPr>
                <w:rFonts w:ascii="Arial" w:hAnsi="Arial" w:cs="Arial"/>
                <w:noProof/>
                <w:webHidden/>
                <w:sz w:val="24"/>
                <w:szCs w:val="24"/>
              </w:rPr>
              <w:fldChar w:fldCharType="begin"/>
            </w:r>
            <w:r w:rsidR="00DC31A5" w:rsidRPr="00E6067C">
              <w:rPr>
                <w:rFonts w:ascii="Arial" w:hAnsi="Arial" w:cs="Arial"/>
                <w:noProof/>
                <w:webHidden/>
                <w:sz w:val="24"/>
                <w:szCs w:val="24"/>
              </w:rPr>
              <w:instrText xml:space="preserve"> PAGEREF _Toc183442767 \h </w:instrText>
            </w:r>
            <w:r w:rsidR="00DC31A5" w:rsidRPr="00E6067C">
              <w:rPr>
                <w:rFonts w:ascii="Arial" w:hAnsi="Arial" w:cs="Arial"/>
                <w:noProof/>
                <w:webHidden/>
                <w:sz w:val="24"/>
                <w:szCs w:val="24"/>
              </w:rPr>
            </w:r>
            <w:r w:rsidR="00DC31A5" w:rsidRPr="00E6067C">
              <w:rPr>
                <w:rFonts w:ascii="Arial" w:hAnsi="Arial" w:cs="Arial"/>
                <w:noProof/>
                <w:webHidden/>
                <w:sz w:val="24"/>
                <w:szCs w:val="24"/>
              </w:rPr>
              <w:fldChar w:fldCharType="separate"/>
            </w:r>
            <w:r w:rsidR="009B0C87">
              <w:rPr>
                <w:rFonts w:ascii="Arial" w:hAnsi="Arial" w:cs="Arial"/>
                <w:noProof/>
                <w:webHidden/>
                <w:sz w:val="24"/>
                <w:szCs w:val="24"/>
              </w:rPr>
              <w:t>13</w:t>
            </w:r>
            <w:r w:rsidR="00DC31A5" w:rsidRPr="00E6067C">
              <w:rPr>
                <w:rFonts w:ascii="Arial" w:hAnsi="Arial" w:cs="Arial"/>
                <w:noProof/>
                <w:webHidden/>
                <w:sz w:val="24"/>
                <w:szCs w:val="24"/>
              </w:rPr>
              <w:fldChar w:fldCharType="end"/>
            </w:r>
          </w:hyperlink>
        </w:p>
        <w:p w14:paraId="19753E07" w14:textId="232E38DF" w:rsidR="00DC31A5" w:rsidRPr="00DC31A5" w:rsidRDefault="00000000" w:rsidP="00064944">
          <w:pPr>
            <w:pStyle w:val="TOC2"/>
            <w:rPr>
              <w:rFonts w:asciiTheme="minorHAnsi" w:eastAsiaTheme="minorEastAsia" w:hAnsiTheme="minorHAnsi" w:cstheme="minorBidi"/>
              <w:kern w:val="2"/>
              <w:lang w:eastAsia="fr-CA"/>
              <w14:ligatures w14:val="standardContextual"/>
            </w:rPr>
          </w:pPr>
          <w:hyperlink w:anchor="_Toc183442768" w:history="1">
            <w:r w:rsidR="00DC31A5" w:rsidRPr="00864FA9">
              <w:rPr>
                <w:rStyle w:val="Hyperlink"/>
              </w:rPr>
              <w:t>Transformation des systèmes par l’entremise de l’accès coordonné et l’utilisation d’un SGII</w:t>
            </w:r>
            <w:r w:rsidR="00DC31A5" w:rsidRPr="00DC31A5">
              <w:rPr>
                <w:webHidden/>
              </w:rPr>
              <w:tab/>
            </w:r>
            <w:r w:rsidR="00DC31A5" w:rsidRPr="00DC31A5">
              <w:rPr>
                <w:webHidden/>
              </w:rPr>
              <w:fldChar w:fldCharType="begin"/>
            </w:r>
            <w:r w:rsidR="00DC31A5" w:rsidRPr="00DC31A5">
              <w:rPr>
                <w:webHidden/>
              </w:rPr>
              <w:instrText xml:space="preserve"> PAGEREF _Toc183442768 \h </w:instrText>
            </w:r>
            <w:r w:rsidR="00DC31A5" w:rsidRPr="00DC31A5">
              <w:rPr>
                <w:webHidden/>
              </w:rPr>
            </w:r>
            <w:r w:rsidR="00DC31A5" w:rsidRPr="00DC31A5">
              <w:rPr>
                <w:webHidden/>
              </w:rPr>
              <w:fldChar w:fldCharType="separate"/>
            </w:r>
            <w:r w:rsidR="009B0C87">
              <w:rPr>
                <w:webHidden/>
              </w:rPr>
              <w:t>14</w:t>
            </w:r>
            <w:r w:rsidR="00DC31A5" w:rsidRPr="00DC31A5">
              <w:rPr>
                <w:webHidden/>
              </w:rPr>
              <w:fldChar w:fldCharType="end"/>
            </w:r>
          </w:hyperlink>
        </w:p>
        <w:p w14:paraId="41D9547B" w14:textId="5F4BCDA7" w:rsidR="00DC31A5" w:rsidRPr="004055C9" w:rsidRDefault="00000000">
          <w:pPr>
            <w:pStyle w:val="TOC3"/>
            <w:tabs>
              <w:tab w:val="right" w:leader="dot" w:pos="9350"/>
            </w:tabs>
            <w:rPr>
              <w:rFonts w:ascii="Arial" w:hAnsi="Arial" w:cs="Arial"/>
              <w:noProof/>
              <w:kern w:val="2"/>
              <w:sz w:val="24"/>
              <w:szCs w:val="24"/>
              <w:lang w:val="fr-CA" w:eastAsia="fr-CA"/>
              <w14:ligatures w14:val="standardContextual"/>
            </w:rPr>
          </w:pPr>
          <w:hyperlink w:anchor="_Toc183442769" w:history="1">
            <w:r w:rsidR="00DC31A5" w:rsidRPr="004055C9">
              <w:rPr>
                <w:rStyle w:val="Hyperlink"/>
                <w:rFonts w:ascii="Arial" w:hAnsi="Arial" w:cs="Arial"/>
                <w:noProof/>
                <w:sz w:val="24"/>
                <w:szCs w:val="24"/>
                <w:lang w:val="fr-CA"/>
              </w:rPr>
              <w:t>Aller de l’avant vers une gouvernance communautaire intégrée pour le système</w:t>
            </w:r>
            <w:r w:rsidR="00DC31A5" w:rsidRPr="004055C9">
              <w:rPr>
                <w:rFonts w:ascii="Arial" w:hAnsi="Arial" w:cs="Arial"/>
                <w:noProof/>
                <w:webHidden/>
                <w:sz w:val="24"/>
                <w:szCs w:val="24"/>
              </w:rPr>
              <w:tab/>
            </w:r>
            <w:r w:rsidR="00DC31A5" w:rsidRPr="004055C9">
              <w:rPr>
                <w:rFonts w:ascii="Arial" w:hAnsi="Arial" w:cs="Arial"/>
                <w:noProof/>
                <w:webHidden/>
                <w:sz w:val="24"/>
                <w:szCs w:val="24"/>
              </w:rPr>
              <w:fldChar w:fldCharType="begin"/>
            </w:r>
            <w:r w:rsidR="00DC31A5" w:rsidRPr="004055C9">
              <w:rPr>
                <w:rFonts w:ascii="Arial" w:hAnsi="Arial" w:cs="Arial"/>
                <w:noProof/>
                <w:webHidden/>
                <w:sz w:val="24"/>
                <w:szCs w:val="24"/>
              </w:rPr>
              <w:instrText xml:space="preserve"> PAGEREF _Toc183442769 \h </w:instrText>
            </w:r>
            <w:r w:rsidR="00DC31A5" w:rsidRPr="004055C9">
              <w:rPr>
                <w:rFonts w:ascii="Arial" w:hAnsi="Arial" w:cs="Arial"/>
                <w:noProof/>
                <w:webHidden/>
                <w:sz w:val="24"/>
                <w:szCs w:val="24"/>
              </w:rPr>
            </w:r>
            <w:r w:rsidR="00DC31A5" w:rsidRPr="004055C9">
              <w:rPr>
                <w:rFonts w:ascii="Arial" w:hAnsi="Arial" w:cs="Arial"/>
                <w:noProof/>
                <w:webHidden/>
                <w:sz w:val="24"/>
                <w:szCs w:val="24"/>
              </w:rPr>
              <w:fldChar w:fldCharType="separate"/>
            </w:r>
            <w:r w:rsidR="009B0C87">
              <w:rPr>
                <w:rFonts w:ascii="Arial" w:hAnsi="Arial" w:cs="Arial"/>
                <w:noProof/>
                <w:webHidden/>
                <w:sz w:val="24"/>
                <w:szCs w:val="24"/>
              </w:rPr>
              <w:t>15</w:t>
            </w:r>
            <w:r w:rsidR="00DC31A5" w:rsidRPr="004055C9">
              <w:rPr>
                <w:rFonts w:ascii="Arial" w:hAnsi="Arial" w:cs="Arial"/>
                <w:noProof/>
                <w:webHidden/>
                <w:sz w:val="24"/>
                <w:szCs w:val="24"/>
              </w:rPr>
              <w:fldChar w:fldCharType="end"/>
            </w:r>
          </w:hyperlink>
        </w:p>
        <w:p w14:paraId="498AC687" w14:textId="52C9045B" w:rsidR="00DC31A5" w:rsidRPr="004055C9" w:rsidRDefault="00000000">
          <w:pPr>
            <w:pStyle w:val="TOC3"/>
            <w:tabs>
              <w:tab w:val="right" w:leader="dot" w:pos="9350"/>
            </w:tabs>
            <w:rPr>
              <w:rFonts w:ascii="Arial" w:hAnsi="Arial" w:cs="Arial"/>
              <w:noProof/>
              <w:kern w:val="2"/>
              <w:sz w:val="24"/>
              <w:szCs w:val="24"/>
              <w:lang w:val="fr-CA" w:eastAsia="fr-CA"/>
              <w14:ligatures w14:val="standardContextual"/>
            </w:rPr>
          </w:pPr>
          <w:hyperlink w:anchor="_Toc183442770" w:history="1">
            <w:r w:rsidR="00DC31A5" w:rsidRPr="004055C9">
              <w:rPr>
                <w:rStyle w:val="Hyperlink"/>
                <w:rFonts w:ascii="Arial" w:hAnsi="Arial" w:cs="Arial"/>
                <w:noProof/>
                <w:sz w:val="24"/>
                <w:szCs w:val="24"/>
                <w:lang w:val="fr-CA"/>
              </w:rPr>
              <w:t>Aller de l’avant vers une approche coordonnée de prestation de services fondée sur les systèmes</w:t>
            </w:r>
            <w:r w:rsidR="00DC31A5" w:rsidRPr="004055C9">
              <w:rPr>
                <w:rFonts w:ascii="Arial" w:hAnsi="Arial" w:cs="Arial"/>
                <w:noProof/>
                <w:webHidden/>
                <w:sz w:val="24"/>
                <w:szCs w:val="24"/>
              </w:rPr>
              <w:tab/>
            </w:r>
            <w:r w:rsidR="00DC31A5" w:rsidRPr="004055C9">
              <w:rPr>
                <w:rFonts w:ascii="Arial" w:hAnsi="Arial" w:cs="Arial"/>
                <w:noProof/>
                <w:webHidden/>
                <w:sz w:val="24"/>
                <w:szCs w:val="24"/>
              </w:rPr>
              <w:fldChar w:fldCharType="begin"/>
            </w:r>
            <w:r w:rsidR="00DC31A5" w:rsidRPr="004055C9">
              <w:rPr>
                <w:rFonts w:ascii="Arial" w:hAnsi="Arial" w:cs="Arial"/>
                <w:noProof/>
                <w:webHidden/>
                <w:sz w:val="24"/>
                <w:szCs w:val="24"/>
              </w:rPr>
              <w:instrText xml:space="preserve"> PAGEREF _Toc183442770 \h </w:instrText>
            </w:r>
            <w:r w:rsidR="00DC31A5" w:rsidRPr="004055C9">
              <w:rPr>
                <w:rFonts w:ascii="Arial" w:hAnsi="Arial" w:cs="Arial"/>
                <w:noProof/>
                <w:webHidden/>
                <w:sz w:val="24"/>
                <w:szCs w:val="24"/>
              </w:rPr>
            </w:r>
            <w:r w:rsidR="00DC31A5" w:rsidRPr="004055C9">
              <w:rPr>
                <w:rFonts w:ascii="Arial" w:hAnsi="Arial" w:cs="Arial"/>
                <w:noProof/>
                <w:webHidden/>
                <w:sz w:val="24"/>
                <w:szCs w:val="24"/>
              </w:rPr>
              <w:fldChar w:fldCharType="separate"/>
            </w:r>
            <w:r w:rsidR="009B0C87">
              <w:rPr>
                <w:rFonts w:ascii="Arial" w:hAnsi="Arial" w:cs="Arial"/>
                <w:noProof/>
                <w:webHidden/>
                <w:sz w:val="24"/>
                <w:szCs w:val="24"/>
              </w:rPr>
              <w:t>15</w:t>
            </w:r>
            <w:r w:rsidR="00DC31A5" w:rsidRPr="004055C9">
              <w:rPr>
                <w:rFonts w:ascii="Arial" w:hAnsi="Arial" w:cs="Arial"/>
                <w:noProof/>
                <w:webHidden/>
                <w:sz w:val="24"/>
                <w:szCs w:val="24"/>
              </w:rPr>
              <w:fldChar w:fldCharType="end"/>
            </w:r>
          </w:hyperlink>
        </w:p>
        <w:p w14:paraId="6BEF0CB2" w14:textId="462C7728" w:rsidR="00DC31A5" w:rsidRPr="004055C9" w:rsidRDefault="00000000">
          <w:pPr>
            <w:pStyle w:val="TOC3"/>
            <w:tabs>
              <w:tab w:val="right" w:leader="dot" w:pos="9350"/>
            </w:tabs>
            <w:rPr>
              <w:rFonts w:ascii="Arial" w:hAnsi="Arial" w:cs="Arial"/>
              <w:noProof/>
              <w:kern w:val="2"/>
              <w:sz w:val="24"/>
              <w:szCs w:val="24"/>
              <w:lang w:val="fr-CA" w:eastAsia="fr-CA"/>
              <w14:ligatures w14:val="standardContextual"/>
            </w:rPr>
          </w:pPr>
          <w:hyperlink w:anchor="_Toc183442771" w:history="1">
            <w:r w:rsidR="00DC31A5" w:rsidRPr="004055C9">
              <w:rPr>
                <w:rStyle w:val="Hyperlink"/>
                <w:rFonts w:ascii="Arial" w:hAnsi="Arial" w:cs="Arial"/>
                <w:noProof/>
                <w:sz w:val="24"/>
                <w:szCs w:val="24"/>
                <w:lang w:val="fr-CA"/>
              </w:rPr>
              <w:t>Aller de l’avant vers des données de qualité pour l’accès coordonné et les rapports sur les résultats</w:t>
            </w:r>
            <w:r w:rsidR="00DC31A5" w:rsidRPr="004055C9">
              <w:rPr>
                <w:rFonts w:ascii="Arial" w:hAnsi="Arial" w:cs="Arial"/>
                <w:noProof/>
                <w:webHidden/>
                <w:sz w:val="24"/>
                <w:szCs w:val="24"/>
              </w:rPr>
              <w:tab/>
            </w:r>
            <w:r w:rsidR="00DC31A5" w:rsidRPr="004055C9">
              <w:rPr>
                <w:rFonts w:ascii="Arial" w:hAnsi="Arial" w:cs="Arial"/>
                <w:noProof/>
                <w:webHidden/>
                <w:sz w:val="24"/>
                <w:szCs w:val="24"/>
              </w:rPr>
              <w:fldChar w:fldCharType="begin"/>
            </w:r>
            <w:r w:rsidR="00DC31A5" w:rsidRPr="004055C9">
              <w:rPr>
                <w:rFonts w:ascii="Arial" w:hAnsi="Arial" w:cs="Arial"/>
                <w:noProof/>
                <w:webHidden/>
                <w:sz w:val="24"/>
                <w:szCs w:val="24"/>
              </w:rPr>
              <w:instrText xml:space="preserve"> PAGEREF _Toc183442771 \h </w:instrText>
            </w:r>
            <w:r w:rsidR="00DC31A5" w:rsidRPr="004055C9">
              <w:rPr>
                <w:rFonts w:ascii="Arial" w:hAnsi="Arial" w:cs="Arial"/>
                <w:noProof/>
                <w:webHidden/>
                <w:sz w:val="24"/>
                <w:szCs w:val="24"/>
              </w:rPr>
            </w:r>
            <w:r w:rsidR="00DC31A5" w:rsidRPr="004055C9">
              <w:rPr>
                <w:rFonts w:ascii="Arial" w:hAnsi="Arial" w:cs="Arial"/>
                <w:noProof/>
                <w:webHidden/>
                <w:sz w:val="24"/>
                <w:szCs w:val="24"/>
              </w:rPr>
              <w:fldChar w:fldCharType="separate"/>
            </w:r>
            <w:r w:rsidR="009B0C87">
              <w:rPr>
                <w:rFonts w:ascii="Arial" w:hAnsi="Arial" w:cs="Arial"/>
                <w:noProof/>
                <w:webHidden/>
                <w:sz w:val="24"/>
                <w:szCs w:val="24"/>
              </w:rPr>
              <w:t>16</w:t>
            </w:r>
            <w:r w:rsidR="00DC31A5" w:rsidRPr="004055C9">
              <w:rPr>
                <w:rFonts w:ascii="Arial" w:hAnsi="Arial" w:cs="Arial"/>
                <w:noProof/>
                <w:webHidden/>
                <w:sz w:val="24"/>
                <w:szCs w:val="24"/>
              </w:rPr>
              <w:fldChar w:fldCharType="end"/>
            </w:r>
          </w:hyperlink>
        </w:p>
        <w:p w14:paraId="4CC6F8D5" w14:textId="7454A355" w:rsidR="00DC31A5" w:rsidRDefault="00000000">
          <w:pPr>
            <w:pStyle w:val="TOC1"/>
            <w:rPr>
              <w:rFonts w:asciiTheme="minorHAnsi" w:eastAsiaTheme="minorEastAsia" w:hAnsiTheme="minorHAnsi" w:cstheme="minorBidi"/>
              <w:b w:val="0"/>
              <w:kern w:val="2"/>
              <w:sz w:val="22"/>
              <w:szCs w:val="22"/>
              <w:shd w:val="clear" w:color="auto" w:fill="auto"/>
              <w:lang w:val="fr-CA" w:eastAsia="fr-CA"/>
              <w14:ligatures w14:val="standardContextual"/>
            </w:rPr>
          </w:pPr>
          <w:hyperlink w:anchor="_Toc183442772" w:history="1">
            <w:r w:rsidR="00DC31A5" w:rsidRPr="00B636D1">
              <w:rPr>
                <w:rStyle w:val="Hyperlink"/>
                <w:lang w:val="fr-CA"/>
              </w:rPr>
              <w:t>Chapitre 3 : Processus concernant la cartographie des systèmes</w:t>
            </w:r>
            <w:r w:rsidR="00DC31A5">
              <w:rPr>
                <w:webHidden/>
              </w:rPr>
              <w:tab/>
            </w:r>
            <w:r w:rsidR="00DC31A5">
              <w:rPr>
                <w:webHidden/>
              </w:rPr>
              <w:fldChar w:fldCharType="begin"/>
            </w:r>
            <w:r w:rsidR="00DC31A5">
              <w:rPr>
                <w:webHidden/>
              </w:rPr>
              <w:instrText xml:space="preserve"> PAGEREF _Toc183442772 \h </w:instrText>
            </w:r>
            <w:r w:rsidR="00DC31A5">
              <w:rPr>
                <w:webHidden/>
              </w:rPr>
            </w:r>
            <w:r w:rsidR="00DC31A5">
              <w:rPr>
                <w:webHidden/>
              </w:rPr>
              <w:fldChar w:fldCharType="separate"/>
            </w:r>
            <w:r w:rsidR="009B0C87">
              <w:rPr>
                <w:webHidden/>
              </w:rPr>
              <w:t>20</w:t>
            </w:r>
            <w:r w:rsidR="00DC31A5">
              <w:rPr>
                <w:webHidden/>
              </w:rPr>
              <w:fldChar w:fldCharType="end"/>
            </w:r>
          </w:hyperlink>
        </w:p>
        <w:p w14:paraId="0844DA13" w14:textId="36341083" w:rsidR="00DC31A5" w:rsidRDefault="00000000" w:rsidP="00064944">
          <w:pPr>
            <w:pStyle w:val="TOC2"/>
            <w:rPr>
              <w:rFonts w:asciiTheme="minorHAnsi" w:eastAsiaTheme="minorEastAsia" w:hAnsiTheme="minorHAnsi" w:cstheme="minorBidi"/>
              <w:kern w:val="2"/>
              <w:lang w:eastAsia="fr-CA"/>
              <w14:ligatures w14:val="standardContextual"/>
            </w:rPr>
          </w:pPr>
          <w:hyperlink w:anchor="_Toc183442773" w:history="1">
            <w:r w:rsidR="00DC31A5" w:rsidRPr="004055C9">
              <w:rPr>
                <w:rStyle w:val="Hyperlink"/>
              </w:rPr>
              <w:t>Objectifs de la cartographie des systèmes et prochaines étapes</w:t>
            </w:r>
            <w:r w:rsidR="00DC31A5">
              <w:rPr>
                <w:webHidden/>
              </w:rPr>
              <w:tab/>
            </w:r>
            <w:r w:rsidR="00DC31A5">
              <w:rPr>
                <w:webHidden/>
              </w:rPr>
              <w:fldChar w:fldCharType="begin"/>
            </w:r>
            <w:r w:rsidR="00DC31A5">
              <w:rPr>
                <w:webHidden/>
              </w:rPr>
              <w:instrText xml:space="preserve"> PAGEREF _Toc183442773 \h </w:instrText>
            </w:r>
            <w:r w:rsidR="00DC31A5">
              <w:rPr>
                <w:webHidden/>
              </w:rPr>
            </w:r>
            <w:r w:rsidR="00DC31A5">
              <w:rPr>
                <w:webHidden/>
              </w:rPr>
              <w:fldChar w:fldCharType="separate"/>
            </w:r>
            <w:r w:rsidR="009B0C87">
              <w:rPr>
                <w:webHidden/>
              </w:rPr>
              <w:t>20</w:t>
            </w:r>
            <w:r w:rsidR="00DC31A5">
              <w:rPr>
                <w:webHidden/>
              </w:rPr>
              <w:fldChar w:fldCharType="end"/>
            </w:r>
          </w:hyperlink>
        </w:p>
        <w:p w14:paraId="546EC472" w14:textId="6397ABDE" w:rsidR="00DC31A5" w:rsidRPr="004055C9" w:rsidRDefault="00000000">
          <w:pPr>
            <w:pStyle w:val="TOC3"/>
            <w:tabs>
              <w:tab w:val="right" w:leader="dot" w:pos="9350"/>
            </w:tabs>
            <w:rPr>
              <w:rFonts w:ascii="Arial" w:hAnsi="Arial" w:cs="Arial"/>
              <w:noProof/>
              <w:kern w:val="2"/>
              <w:sz w:val="24"/>
              <w:szCs w:val="24"/>
              <w:lang w:val="fr-CA" w:eastAsia="fr-CA"/>
              <w14:ligatures w14:val="standardContextual"/>
            </w:rPr>
          </w:pPr>
          <w:hyperlink w:anchor="_Toc183442774" w:history="1">
            <w:r w:rsidR="00DC31A5" w:rsidRPr="004055C9">
              <w:rPr>
                <w:rStyle w:val="Hyperlink"/>
                <w:rFonts w:ascii="Arial" w:hAnsi="Arial" w:cs="Arial"/>
                <w:noProof/>
                <w:sz w:val="24"/>
                <w:szCs w:val="24"/>
                <w:lang w:val="fr-CA"/>
              </w:rPr>
              <w:t xml:space="preserve">Objectif 1 : Cartographier le </w:t>
            </w:r>
            <w:r w:rsidR="005D3278">
              <w:rPr>
                <w:rStyle w:val="Hyperlink"/>
                <w:rFonts w:ascii="Arial" w:hAnsi="Arial" w:cs="Arial"/>
                <w:noProof/>
                <w:sz w:val="24"/>
                <w:szCs w:val="24"/>
                <w:lang w:val="fr-CA"/>
              </w:rPr>
              <w:t>système de services et d’itinérance</w:t>
            </w:r>
            <w:r w:rsidR="00DC31A5" w:rsidRPr="004055C9">
              <w:rPr>
                <w:rStyle w:val="Hyperlink"/>
                <w:rFonts w:ascii="Arial" w:hAnsi="Arial" w:cs="Arial"/>
                <w:noProof/>
                <w:sz w:val="24"/>
                <w:szCs w:val="24"/>
                <w:lang w:val="fr-CA"/>
              </w:rPr>
              <w:t xml:space="preserve"> local</w:t>
            </w:r>
            <w:r w:rsidR="00DC31A5" w:rsidRPr="004055C9">
              <w:rPr>
                <w:rFonts w:ascii="Arial" w:hAnsi="Arial" w:cs="Arial"/>
                <w:noProof/>
                <w:webHidden/>
                <w:sz w:val="24"/>
                <w:szCs w:val="24"/>
              </w:rPr>
              <w:tab/>
            </w:r>
            <w:r w:rsidR="00DC31A5" w:rsidRPr="004055C9">
              <w:rPr>
                <w:rFonts w:ascii="Arial" w:hAnsi="Arial" w:cs="Arial"/>
                <w:noProof/>
                <w:webHidden/>
                <w:sz w:val="24"/>
                <w:szCs w:val="24"/>
              </w:rPr>
              <w:fldChar w:fldCharType="begin"/>
            </w:r>
            <w:r w:rsidR="00DC31A5" w:rsidRPr="004055C9">
              <w:rPr>
                <w:rFonts w:ascii="Arial" w:hAnsi="Arial" w:cs="Arial"/>
                <w:noProof/>
                <w:webHidden/>
                <w:sz w:val="24"/>
                <w:szCs w:val="24"/>
              </w:rPr>
              <w:instrText xml:space="preserve"> PAGEREF _Toc183442774 \h </w:instrText>
            </w:r>
            <w:r w:rsidR="00DC31A5" w:rsidRPr="004055C9">
              <w:rPr>
                <w:rFonts w:ascii="Arial" w:hAnsi="Arial" w:cs="Arial"/>
                <w:noProof/>
                <w:webHidden/>
                <w:sz w:val="24"/>
                <w:szCs w:val="24"/>
              </w:rPr>
            </w:r>
            <w:r w:rsidR="00DC31A5" w:rsidRPr="004055C9">
              <w:rPr>
                <w:rFonts w:ascii="Arial" w:hAnsi="Arial" w:cs="Arial"/>
                <w:noProof/>
                <w:webHidden/>
                <w:sz w:val="24"/>
                <w:szCs w:val="24"/>
              </w:rPr>
              <w:fldChar w:fldCharType="separate"/>
            </w:r>
            <w:r w:rsidR="009B0C87">
              <w:rPr>
                <w:rFonts w:ascii="Arial" w:hAnsi="Arial" w:cs="Arial"/>
                <w:noProof/>
                <w:webHidden/>
                <w:sz w:val="24"/>
                <w:szCs w:val="24"/>
              </w:rPr>
              <w:t>20</w:t>
            </w:r>
            <w:r w:rsidR="00DC31A5" w:rsidRPr="004055C9">
              <w:rPr>
                <w:rFonts w:ascii="Arial" w:hAnsi="Arial" w:cs="Arial"/>
                <w:noProof/>
                <w:webHidden/>
                <w:sz w:val="24"/>
                <w:szCs w:val="24"/>
              </w:rPr>
              <w:fldChar w:fldCharType="end"/>
            </w:r>
          </w:hyperlink>
        </w:p>
        <w:p w14:paraId="3873366F" w14:textId="4F807429" w:rsidR="00DC31A5" w:rsidRPr="004055C9" w:rsidRDefault="00000000">
          <w:pPr>
            <w:pStyle w:val="TOC3"/>
            <w:tabs>
              <w:tab w:val="right" w:leader="dot" w:pos="9350"/>
            </w:tabs>
            <w:rPr>
              <w:rFonts w:ascii="Arial" w:hAnsi="Arial" w:cs="Arial"/>
              <w:noProof/>
              <w:kern w:val="2"/>
              <w:sz w:val="24"/>
              <w:szCs w:val="24"/>
              <w:lang w:val="fr-CA" w:eastAsia="fr-CA"/>
              <w14:ligatures w14:val="standardContextual"/>
            </w:rPr>
          </w:pPr>
          <w:hyperlink w:anchor="_Toc183442775" w:history="1">
            <w:r w:rsidR="00DC31A5" w:rsidRPr="004055C9">
              <w:rPr>
                <w:rStyle w:val="Hyperlink"/>
                <w:rFonts w:ascii="Arial" w:hAnsi="Arial" w:cs="Arial"/>
                <w:noProof/>
                <w:sz w:val="24"/>
                <w:szCs w:val="24"/>
                <w:lang w:val="fr-CA"/>
              </w:rPr>
              <w:t>Objectif 2 : Cartographie du système d’accès coordonné</w:t>
            </w:r>
            <w:r w:rsidR="00DC31A5" w:rsidRPr="004055C9">
              <w:rPr>
                <w:rFonts w:ascii="Arial" w:hAnsi="Arial" w:cs="Arial"/>
                <w:noProof/>
                <w:webHidden/>
                <w:sz w:val="24"/>
                <w:szCs w:val="24"/>
              </w:rPr>
              <w:tab/>
            </w:r>
            <w:r w:rsidR="00DC31A5" w:rsidRPr="004055C9">
              <w:rPr>
                <w:rFonts w:ascii="Arial" w:hAnsi="Arial" w:cs="Arial"/>
                <w:noProof/>
                <w:webHidden/>
                <w:sz w:val="24"/>
                <w:szCs w:val="24"/>
              </w:rPr>
              <w:fldChar w:fldCharType="begin"/>
            </w:r>
            <w:r w:rsidR="00DC31A5" w:rsidRPr="004055C9">
              <w:rPr>
                <w:rFonts w:ascii="Arial" w:hAnsi="Arial" w:cs="Arial"/>
                <w:noProof/>
                <w:webHidden/>
                <w:sz w:val="24"/>
                <w:szCs w:val="24"/>
              </w:rPr>
              <w:instrText xml:space="preserve"> PAGEREF _Toc183442775 \h </w:instrText>
            </w:r>
            <w:r w:rsidR="00DC31A5" w:rsidRPr="004055C9">
              <w:rPr>
                <w:rFonts w:ascii="Arial" w:hAnsi="Arial" w:cs="Arial"/>
                <w:noProof/>
                <w:webHidden/>
                <w:sz w:val="24"/>
                <w:szCs w:val="24"/>
              </w:rPr>
            </w:r>
            <w:r w:rsidR="00DC31A5" w:rsidRPr="004055C9">
              <w:rPr>
                <w:rFonts w:ascii="Arial" w:hAnsi="Arial" w:cs="Arial"/>
                <w:noProof/>
                <w:webHidden/>
                <w:sz w:val="24"/>
                <w:szCs w:val="24"/>
              </w:rPr>
              <w:fldChar w:fldCharType="separate"/>
            </w:r>
            <w:r w:rsidR="009B0C87">
              <w:rPr>
                <w:rFonts w:ascii="Arial" w:hAnsi="Arial" w:cs="Arial"/>
                <w:noProof/>
                <w:webHidden/>
                <w:sz w:val="24"/>
                <w:szCs w:val="24"/>
              </w:rPr>
              <w:t>21</w:t>
            </w:r>
            <w:r w:rsidR="00DC31A5" w:rsidRPr="004055C9">
              <w:rPr>
                <w:rFonts w:ascii="Arial" w:hAnsi="Arial" w:cs="Arial"/>
                <w:noProof/>
                <w:webHidden/>
                <w:sz w:val="24"/>
                <w:szCs w:val="24"/>
              </w:rPr>
              <w:fldChar w:fldCharType="end"/>
            </w:r>
          </w:hyperlink>
        </w:p>
        <w:p w14:paraId="36FC252E" w14:textId="0E4885BD" w:rsidR="00DC31A5" w:rsidRDefault="00000000">
          <w:pPr>
            <w:pStyle w:val="TOC3"/>
            <w:tabs>
              <w:tab w:val="right" w:leader="dot" w:pos="9350"/>
            </w:tabs>
            <w:rPr>
              <w:noProof/>
              <w:kern w:val="2"/>
              <w:lang w:val="fr-CA" w:eastAsia="fr-CA"/>
              <w14:ligatures w14:val="standardContextual"/>
            </w:rPr>
          </w:pPr>
          <w:hyperlink w:anchor="_Toc183442776" w:history="1">
            <w:r w:rsidR="00DC31A5" w:rsidRPr="004055C9">
              <w:rPr>
                <w:rStyle w:val="Hyperlink"/>
                <w:rFonts w:ascii="Arial" w:hAnsi="Arial" w:cs="Arial"/>
                <w:noProof/>
                <w:sz w:val="24"/>
                <w:szCs w:val="24"/>
                <w:lang w:val="fr-CA"/>
              </w:rPr>
              <w:t>Utiliser les résultats de la cartographie des systèmes</w:t>
            </w:r>
            <w:r w:rsidR="00DC31A5" w:rsidRPr="004055C9">
              <w:rPr>
                <w:rFonts w:ascii="Arial" w:hAnsi="Arial" w:cs="Arial"/>
                <w:noProof/>
                <w:webHidden/>
                <w:sz w:val="24"/>
                <w:szCs w:val="24"/>
              </w:rPr>
              <w:tab/>
            </w:r>
            <w:r w:rsidR="00DC31A5" w:rsidRPr="004055C9">
              <w:rPr>
                <w:rFonts w:ascii="Arial" w:hAnsi="Arial" w:cs="Arial"/>
                <w:noProof/>
                <w:webHidden/>
                <w:sz w:val="24"/>
                <w:szCs w:val="24"/>
              </w:rPr>
              <w:fldChar w:fldCharType="begin"/>
            </w:r>
            <w:r w:rsidR="00DC31A5" w:rsidRPr="004055C9">
              <w:rPr>
                <w:rFonts w:ascii="Arial" w:hAnsi="Arial" w:cs="Arial"/>
                <w:noProof/>
                <w:webHidden/>
                <w:sz w:val="24"/>
                <w:szCs w:val="24"/>
              </w:rPr>
              <w:instrText xml:space="preserve"> PAGEREF _Toc183442776 \h </w:instrText>
            </w:r>
            <w:r w:rsidR="00DC31A5" w:rsidRPr="004055C9">
              <w:rPr>
                <w:rFonts w:ascii="Arial" w:hAnsi="Arial" w:cs="Arial"/>
                <w:noProof/>
                <w:webHidden/>
                <w:sz w:val="24"/>
                <w:szCs w:val="24"/>
              </w:rPr>
            </w:r>
            <w:r w:rsidR="00DC31A5" w:rsidRPr="004055C9">
              <w:rPr>
                <w:rFonts w:ascii="Arial" w:hAnsi="Arial" w:cs="Arial"/>
                <w:noProof/>
                <w:webHidden/>
                <w:sz w:val="24"/>
                <w:szCs w:val="24"/>
              </w:rPr>
              <w:fldChar w:fldCharType="separate"/>
            </w:r>
            <w:r w:rsidR="009B0C87">
              <w:rPr>
                <w:rFonts w:ascii="Arial" w:hAnsi="Arial" w:cs="Arial"/>
                <w:noProof/>
                <w:webHidden/>
                <w:sz w:val="24"/>
                <w:szCs w:val="24"/>
              </w:rPr>
              <w:t>22</w:t>
            </w:r>
            <w:r w:rsidR="00DC31A5" w:rsidRPr="004055C9">
              <w:rPr>
                <w:rFonts w:ascii="Arial" w:hAnsi="Arial" w:cs="Arial"/>
                <w:noProof/>
                <w:webHidden/>
                <w:sz w:val="24"/>
                <w:szCs w:val="24"/>
              </w:rPr>
              <w:fldChar w:fldCharType="end"/>
            </w:r>
          </w:hyperlink>
        </w:p>
        <w:p w14:paraId="022B1BEC" w14:textId="0A07A206" w:rsidR="00DC31A5" w:rsidRDefault="00000000" w:rsidP="00064944">
          <w:pPr>
            <w:pStyle w:val="TOC2"/>
            <w:rPr>
              <w:rFonts w:asciiTheme="minorHAnsi" w:eastAsiaTheme="minorEastAsia" w:hAnsiTheme="minorHAnsi" w:cstheme="minorBidi"/>
              <w:kern w:val="2"/>
              <w:lang w:eastAsia="fr-CA"/>
              <w14:ligatures w14:val="standardContextual"/>
            </w:rPr>
          </w:pPr>
          <w:hyperlink w:anchor="_Toc183442777" w:history="1">
            <w:r w:rsidR="00DC31A5" w:rsidRPr="00B636D1">
              <w:rPr>
                <w:rStyle w:val="Hyperlink"/>
                <w:b/>
                <w:bCs/>
              </w:rPr>
              <w:t>Qu’est-ce que la cartographie du système pour l’accès coordonné?</w:t>
            </w:r>
            <w:r w:rsidR="00DC31A5">
              <w:rPr>
                <w:webHidden/>
              </w:rPr>
              <w:tab/>
            </w:r>
            <w:r w:rsidR="00DC31A5">
              <w:rPr>
                <w:webHidden/>
              </w:rPr>
              <w:fldChar w:fldCharType="begin"/>
            </w:r>
            <w:r w:rsidR="00DC31A5">
              <w:rPr>
                <w:webHidden/>
              </w:rPr>
              <w:instrText xml:space="preserve"> PAGEREF _Toc183442777 \h </w:instrText>
            </w:r>
            <w:r w:rsidR="00DC31A5">
              <w:rPr>
                <w:webHidden/>
              </w:rPr>
            </w:r>
            <w:r w:rsidR="00DC31A5">
              <w:rPr>
                <w:webHidden/>
              </w:rPr>
              <w:fldChar w:fldCharType="separate"/>
            </w:r>
            <w:r w:rsidR="009B0C87">
              <w:rPr>
                <w:webHidden/>
              </w:rPr>
              <w:t>23</w:t>
            </w:r>
            <w:r w:rsidR="00DC31A5">
              <w:rPr>
                <w:webHidden/>
              </w:rPr>
              <w:fldChar w:fldCharType="end"/>
            </w:r>
          </w:hyperlink>
        </w:p>
        <w:p w14:paraId="4ADAE7C7" w14:textId="532B73CC" w:rsidR="00DC31A5" w:rsidRDefault="00000000" w:rsidP="00064944">
          <w:pPr>
            <w:pStyle w:val="TOC2"/>
            <w:rPr>
              <w:rFonts w:asciiTheme="minorHAnsi" w:eastAsiaTheme="minorEastAsia" w:hAnsiTheme="minorHAnsi" w:cstheme="minorBidi"/>
              <w:kern w:val="2"/>
              <w:lang w:eastAsia="fr-CA"/>
              <w14:ligatures w14:val="standardContextual"/>
            </w:rPr>
          </w:pPr>
          <w:hyperlink w:anchor="_Toc183442778" w:history="1">
            <w:r w:rsidR="00DC31A5" w:rsidRPr="00B636D1">
              <w:rPr>
                <w:rStyle w:val="Hyperlink"/>
                <w:b/>
                <w:bCs/>
              </w:rPr>
              <w:t>Considérations relatives à la cartographie des systèmes</w:t>
            </w:r>
            <w:r w:rsidR="00DC31A5">
              <w:rPr>
                <w:webHidden/>
              </w:rPr>
              <w:tab/>
            </w:r>
            <w:r w:rsidR="00DC31A5">
              <w:rPr>
                <w:webHidden/>
              </w:rPr>
              <w:fldChar w:fldCharType="begin"/>
            </w:r>
            <w:r w:rsidR="00DC31A5">
              <w:rPr>
                <w:webHidden/>
              </w:rPr>
              <w:instrText xml:space="preserve"> PAGEREF _Toc183442778 \h </w:instrText>
            </w:r>
            <w:r w:rsidR="00DC31A5">
              <w:rPr>
                <w:webHidden/>
              </w:rPr>
            </w:r>
            <w:r w:rsidR="00DC31A5">
              <w:rPr>
                <w:webHidden/>
              </w:rPr>
              <w:fldChar w:fldCharType="separate"/>
            </w:r>
            <w:r w:rsidR="009B0C87">
              <w:rPr>
                <w:webHidden/>
              </w:rPr>
              <w:t>26</w:t>
            </w:r>
            <w:r w:rsidR="00DC31A5">
              <w:rPr>
                <w:webHidden/>
              </w:rPr>
              <w:fldChar w:fldCharType="end"/>
            </w:r>
          </w:hyperlink>
        </w:p>
        <w:p w14:paraId="4AFA9C3B" w14:textId="1751CBED" w:rsidR="00DC31A5" w:rsidRDefault="00000000">
          <w:pPr>
            <w:pStyle w:val="TOC1"/>
            <w:rPr>
              <w:rFonts w:asciiTheme="minorHAnsi" w:eastAsiaTheme="minorEastAsia" w:hAnsiTheme="minorHAnsi" w:cstheme="minorBidi"/>
              <w:b w:val="0"/>
              <w:kern w:val="2"/>
              <w:sz w:val="22"/>
              <w:szCs w:val="22"/>
              <w:shd w:val="clear" w:color="auto" w:fill="auto"/>
              <w:lang w:val="fr-CA" w:eastAsia="fr-CA"/>
              <w14:ligatures w14:val="standardContextual"/>
            </w:rPr>
          </w:pPr>
          <w:hyperlink w:anchor="_Toc183442779" w:history="1">
            <w:r w:rsidR="00DC31A5" w:rsidRPr="00B636D1">
              <w:rPr>
                <w:rStyle w:val="Hyperlink"/>
                <w:lang w:val="fr-CA"/>
              </w:rPr>
              <w:t xml:space="preserve">Chapitre 4 : Cartographier le </w:t>
            </w:r>
            <w:r w:rsidR="005D3278">
              <w:rPr>
                <w:rStyle w:val="Hyperlink"/>
                <w:lang w:val="fr-CA"/>
              </w:rPr>
              <w:t>système de services et d’itinérance</w:t>
            </w:r>
            <w:r w:rsidR="00DC31A5" w:rsidRPr="00B636D1">
              <w:rPr>
                <w:rStyle w:val="Hyperlink"/>
                <w:lang w:val="fr-CA"/>
              </w:rPr>
              <w:t xml:space="preserve"> (Objectif 1)</w:t>
            </w:r>
            <w:r w:rsidR="00DC31A5">
              <w:rPr>
                <w:webHidden/>
              </w:rPr>
              <w:tab/>
            </w:r>
            <w:r w:rsidR="00DC31A5">
              <w:rPr>
                <w:webHidden/>
              </w:rPr>
              <w:fldChar w:fldCharType="begin"/>
            </w:r>
            <w:r w:rsidR="00DC31A5">
              <w:rPr>
                <w:webHidden/>
              </w:rPr>
              <w:instrText xml:space="preserve"> PAGEREF _Toc183442779 \h </w:instrText>
            </w:r>
            <w:r w:rsidR="00DC31A5">
              <w:rPr>
                <w:webHidden/>
              </w:rPr>
            </w:r>
            <w:r w:rsidR="00DC31A5">
              <w:rPr>
                <w:webHidden/>
              </w:rPr>
              <w:fldChar w:fldCharType="separate"/>
            </w:r>
            <w:r w:rsidR="009B0C87">
              <w:rPr>
                <w:webHidden/>
              </w:rPr>
              <w:t>28</w:t>
            </w:r>
            <w:r w:rsidR="00DC31A5">
              <w:rPr>
                <w:webHidden/>
              </w:rPr>
              <w:fldChar w:fldCharType="end"/>
            </w:r>
          </w:hyperlink>
        </w:p>
        <w:p w14:paraId="0B48533C" w14:textId="02CEEABD" w:rsidR="00DC31A5" w:rsidRDefault="00000000">
          <w:pPr>
            <w:pStyle w:val="TOC3"/>
            <w:tabs>
              <w:tab w:val="right" w:leader="dot" w:pos="9350"/>
            </w:tabs>
            <w:rPr>
              <w:noProof/>
              <w:kern w:val="2"/>
              <w:lang w:val="fr-CA" w:eastAsia="fr-CA"/>
              <w14:ligatures w14:val="standardContextual"/>
            </w:rPr>
          </w:pPr>
          <w:hyperlink w:anchor="_Toc183442780" w:history="1">
            <w:r w:rsidR="00DC31A5" w:rsidRPr="00B636D1">
              <w:rPr>
                <w:rStyle w:val="Hyperlink"/>
                <w:i/>
                <w:iCs/>
                <w:noProof/>
                <w:lang w:val="fr-CA"/>
              </w:rPr>
              <w:t>Portée des activités :</w:t>
            </w:r>
            <w:r w:rsidR="00DC31A5">
              <w:rPr>
                <w:noProof/>
                <w:webHidden/>
              </w:rPr>
              <w:tab/>
            </w:r>
            <w:r w:rsidR="00DC31A5">
              <w:rPr>
                <w:noProof/>
                <w:webHidden/>
              </w:rPr>
              <w:fldChar w:fldCharType="begin"/>
            </w:r>
            <w:r w:rsidR="00DC31A5">
              <w:rPr>
                <w:noProof/>
                <w:webHidden/>
              </w:rPr>
              <w:instrText xml:space="preserve"> PAGEREF _Toc183442780 \h </w:instrText>
            </w:r>
            <w:r w:rsidR="00DC31A5">
              <w:rPr>
                <w:noProof/>
                <w:webHidden/>
              </w:rPr>
            </w:r>
            <w:r w:rsidR="00DC31A5">
              <w:rPr>
                <w:noProof/>
                <w:webHidden/>
              </w:rPr>
              <w:fldChar w:fldCharType="separate"/>
            </w:r>
            <w:r w:rsidR="009B0C87">
              <w:rPr>
                <w:noProof/>
                <w:webHidden/>
              </w:rPr>
              <w:t>28</w:t>
            </w:r>
            <w:r w:rsidR="00DC31A5">
              <w:rPr>
                <w:noProof/>
                <w:webHidden/>
              </w:rPr>
              <w:fldChar w:fldCharType="end"/>
            </w:r>
          </w:hyperlink>
        </w:p>
        <w:p w14:paraId="70ADE96E" w14:textId="1C48E193" w:rsidR="00DC31A5" w:rsidRDefault="00000000">
          <w:pPr>
            <w:pStyle w:val="TOC3"/>
            <w:tabs>
              <w:tab w:val="right" w:leader="dot" w:pos="9350"/>
            </w:tabs>
            <w:rPr>
              <w:noProof/>
              <w:kern w:val="2"/>
              <w:lang w:val="fr-CA" w:eastAsia="fr-CA"/>
              <w14:ligatures w14:val="standardContextual"/>
            </w:rPr>
          </w:pPr>
          <w:hyperlink w:anchor="_Toc183442781" w:history="1">
            <w:r w:rsidR="00DC31A5" w:rsidRPr="00B636D1">
              <w:rPr>
                <w:rStyle w:val="Hyperlink"/>
                <w:i/>
                <w:iCs/>
                <w:noProof/>
                <w:lang w:val="fr-CA"/>
              </w:rPr>
              <w:t>Partie 1 : Informations générales (obligatoires et recommandées)</w:t>
            </w:r>
            <w:r w:rsidR="00DC31A5">
              <w:rPr>
                <w:noProof/>
                <w:webHidden/>
              </w:rPr>
              <w:tab/>
            </w:r>
            <w:r w:rsidR="00DC31A5">
              <w:rPr>
                <w:noProof/>
                <w:webHidden/>
              </w:rPr>
              <w:fldChar w:fldCharType="begin"/>
            </w:r>
            <w:r w:rsidR="00DC31A5">
              <w:rPr>
                <w:noProof/>
                <w:webHidden/>
              </w:rPr>
              <w:instrText xml:space="preserve"> PAGEREF _Toc183442781 \h </w:instrText>
            </w:r>
            <w:r w:rsidR="00DC31A5">
              <w:rPr>
                <w:noProof/>
                <w:webHidden/>
              </w:rPr>
            </w:r>
            <w:r w:rsidR="00DC31A5">
              <w:rPr>
                <w:noProof/>
                <w:webHidden/>
              </w:rPr>
              <w:fldChar w:fldCharType="separate"/>
            </w:r>
            <w:r w:rsidR="009B0C87">
              <w:rPr>
                <w:noProof/>
                <w:webHidden/>
              </w:rPr>
              <w:t>28</w:t>
            </w:r>
            <w:r w:rsidR="00DC31A5">
              <w:rPr>
                <w:noProof/>
                <w:webHidden/>
              </w:rPr>
              <w:fldChar w:fldCharType="end"/>
            </w:r>
          </w:hyperlink>
        </w:p>
        <w:p w14:paraId="5AE1097C" w14:textId="01F9F630" w:rsidR="00DC31A5" w:rsidRDefault="00000000">
          <w:pPr>
            <w:pStyle w:val="TOC3"/>
            <w:tabs>
              <w:tab w:val="right" w:leader="dot" w:pos="9350"/>
            </w:tabs>
            <w:rPr>
              <w:noProof/>
              <w:kern w:val="2"/>
              <w:lang w:val="fr-CA" w:eastAsia="fr-CA"/>
              <w14:ligatures w14:val="standardContextual"/>
            </w:rPr>
          </w:pPr>
          <w:hyperlink w:anchor="_Toc183442782" w:history="1">
            <w:r w:rsidR="00DC31A5" w:rsidRPr="00B636D1">
              <w:rPr>
                <w:rStyle w:val="Hyperlink"/>
                <w:i/>
                <w:iCs/>
                <w:noProof/>
                <w:lang w:val="fr-CA"/>
              </w:rPr>
              <w:t>Partie 2 : Financement</w:t>
            </w:r>
            <w:r w:rsidR="00DC31A5">
              <w:rPr>
                <w:noProof/>
                <w:webHidden/>
              </w:rPr>
              <w:tab/>
            </w:r>
            <w:r w:rsidR="00DC31A5">
              <w:rPr>
                <w:noProof/>
                <w:webHidden/>
              </w:rPr>
              <w:fldChar w:fldCharType="begin"/>
            </w:r>
            <w:r w:rsidR="00DC31A5">
              <w:rPr>
                <w:noProof/>
                <w:webHidden/>
              </w:rPr>
              <w:instrText xml:space="preserve"> PAGEREF _Toc183442782 \h </w:instrText>
            </w:r>
            <w:r w:rsidR="00DC31A5">
              <w:rPr>
                <w:noProof/>
                <w:webHidden/>
              </w:rPr>
            </w:r>
            <w:r w:rsidR="00DC31A5">
              <w:rPr>
                <w:noProof/>
                <w:webHidden/>
              </w:rPr>
              <w:fldChar w:fldCharType="separate"/>
            </w:r>
            <w:r w:rsidR="009B0C87">
              <w:rPr>
                <w:noProof/>
                <w:webHidden/>
              </w:rPr>
              <w:t>31</w:t>
            </w:r>
            <w:r w:rsidR="00DC31A5">
              <w:rPr>
                <w:noProof/>
                <w:webHidden/>
              </w:rPr>
              <w:fldChar w:fldCharType="end"/>
            </w:r>
          </w:hyperlink>
        </w:p>
        <w:p w14:paraId="0635C2E0" w14:textId="081ED14E" w:rsidR="00DC31A5" w:rsidRDefault="00000000">
          <w:pPr>
            <w:pStyle w:val="TOC3"/>
            <w:tabs>
              <w:tab w:val="right" w:leader="dot" w:pos="9350"/>
            </w:tabs>
            <w:rPr>
              <w:noProof/>
              <w:kern w:val="2"/>
              <w:lang w:val="fr-CA" w:eastAsia="fr-CA"/>
              <w14:ligatures w14:val="standardContextual"/>
            </w:rPr>
          </w:pPr>
          <w:hyperlink w:anchor="_Toc183442783" w:history="1">
            <w:r w:rsidR="00DC31A5" w:rsidRPr="00B636D1">
              <w:rPr>
                <w:rStyle w:val="Hyperlink"/>
                <w:i/>
                <w:iCs/>
                <w:noProof/>
                <w:lang w:val="fr-CA"/>
              </w:rPr>
              <w:t>Partie 3 : Admissibilité</w:t>
            </w:r>
            <w:r w:rsidR="00DC31A5">
              <w:rPr>
                <w:noProof/>
                <w:webHidden/>
              </w:rPr>
              <w:tab/>
            </w:r>
            <w:r w:rsidR="00DC31A5">
              <w:rPr>
                <w:noProof/>
                <w:webHidden/>
              </w:rPr>
              <w:fldChar w:fldCharType="begin"/>
            </w:r>
            <w:r w:rsidR="00DC31A5">
              <w:rPr>
                <w:noProof/>
                <w:webHidden/>
              </w:rPr>
              <w:instrText xml:space="preserve"> PAGEREF _Toc183442783 \h </w:instrText>
            </w:r>
            <w:r w:rsidR="00DC31A5">
              <w:rPr>
                <w:noProof/>
                <w:webHidden/>
              </w:rPr>
            </w:r>
            <w:r w:rsidR="00DC31A5">
              <w:rPr>
                <w:noProof/>
                <w:webHidden/>
              </w:rPr>
              <w:fldChar w:fldCharType="separate"/>
            </w:r>
            <w:r w:rsidR="009B0C87">
              <w:rPr>
                <w:noProof/>
                <w:webHidden/>
              </w:rPr>
              <w:t>33</w:t>
            </w:r>
            <w:r w:rsidR="00DC31A5">
              <w:rPr>
                <w:noProof/>
                <w:webHidden/>
              </w:rPr>
              <w:fldChar w:fldCharType="end"/>
            </w:r>
          </w:hyperlink>
        </w:p>
        <w:p w14:paraId="5781C345" w14:textId="2202442F" w:rsidR="00DC31A5" w:rsidRDefault="00000000">
          <w:pPr>
            <w:pStyle w:val="TOC3"/>
            <w:tabs>
              <w:tab w:val="right" w:leader="dot" w:pos="9350"/>
            </w:tabs>
            <w:rPr>
              <w:noProof/>
              <w:kern w:val="2"/>
              <w:lang w:val="fr-CA" w:eastAsia="fr-CA"/>
              <w14:ligatures w14:val="standardContextual"/>
            </w:rPr>
          </w:pPr>
          <w:hyperlink w:anchor="_Toc183442784" w:history="1">
            <w:r w:rsidR="00DC31A5" w:rsidRPr="00B636D1">
              <w:rPr>
                <w:rStyle w:val="Hyperlink"/>
                <w:i/>
                <w:iCs/>
                <w:noProof/>
                <w:lang w:val="fr-CA"/>
              </w:rPr>
              <w:t>Partie 4 : Services</w:t>
            </w:r>
            <w:r w:rsidR="00DC31A5">
              <w:rPr>
                <w:noProof/>
                <w:webHidden/>
              </w:rPr>
              <w:tab/>
            </w:r>
            <w:r w:rsidR="00DC31A5">
              <w:rPr>
                <w:noProof/>
                <w:webHidden/>
              </w:rPr>
              <w:fldChar w:fldCharType="begin"/>
            </w:r>
            <w:r w:rsidR="00DC31A5">
              <w:rPr>
                <w:noProof/>
                <w:webHidden/>
              </w:rPr>
              <w:instrText xml:space="preserve"> PAGEREF _Toc183442784 \h </w:instrText>
            </w:r>
            <w:r w:rsidR="00DC31A5">
              <w:rPr>
                <w:noProof/>
                <w:webHidden/>
              </w:rPr>
            </w:r>
            <w:r w:rsidR="00DC31A5">
              <w:rPr>
                <w:noProof/>
                <w:webHidden/>
              </w:rPr>
              <w:fldChar w:fldCharType="separate"/>
            </w:r>
            <w:r w:rsidR="009B0C87">
              <w:rPr>
                <w:noProof/>
                <w:webHidden/>
              </w:rPr>
              <w:t>34</w:t>
            </w:r>
            <w:r w:rsidR="00DC31A5">
              <w:rPr>
                <w:noProof/>
                <w:webHidden/>
              </w:rPr>
              <w:fldChar w:fldCharType="end"/>
            </w:r>
          </w:hyperlink>
        </w:p>
        <w:p w14:paraId="282D1B3D" w14:textId="7E2F3DDA" w:rsidR="00DC31A5" w:rsidRDefault="00000000">
          <w:pPr>
            <w:pStyle w:val="TOC3"/>
            <w:tabs>
              <w:tab w:val="right" w:leader="dot" w:pos="9350"/>
            </w:tabs>
            <w:rPr>
              <w:noProof/>
              <w:kern w:val="2"/>
              <w:lang w:val="fr-CA" w:eastAsia="fr-CA"/>
              <w14:ligatures w14:val="standardContextual"/>
            </w:rPr>
          </w:pPr>
          <w:hyperlink w:anchor="_Toc183442785" w:history="1">
            <w:r w:rsidR="00DC31A5" w:rsidRPr="00B636D1">
              <w:rPr>
                <w:rStyle w:val="Hyperlink"/>
                <w:i/>
                <w:iCs/>
                <w:noProof/>
                <w:lang w:val="fr-CA"/>
              </w:rPr>
              <w:t>Partie 5 : Capacité</w:t>
            </w:r>
            <w:r w:rsidR="00DC31A5">
              <w:rPr>
                <w:noProof/>
                <w:webHidden/>
              </w:rPr>
              <w:tab/>
            </w:r>
            <w:r w:rsidR="00DC31A5">
              <w:rPr>
                <w:noProof/>
                <w:webHidden/>
              </w:rPr>
              <w:fldChar w:fldCharType="begin"/>
            </w:r>
            <w:r w:rsidR="00DC31A5">
              <w:rPr>
                <w:noProof/>
                <w:webHidden/>
              </w:rPr>
              <w:instrText xml:space="preserve"> PAGEREF _Toc183442785 \h </w:instrText>
            </w:r>
            <w:r w:rsidR="00DC31A5">
              <w:rPr>
                <w:noProof/>
                <w:webHidden/>
              </w:rPr>
            </w:r>
            <w:r w:rsidR="00DC31A5">
              <w:rPr>
                <w:noProof/>
                <w:webHidden/>
              </w:rPr>
              <w:fldChar w:fldCharType="separate"/>
            </w:r>
            <w:r w:rsidR="009B0C87">
              <w:rPr>
                <w:noProof/>
                <w:webHidden/>
              </w:rPr>
              <w:t>35</w:t>
            </w:r>
            <w:r w:rsidR="00DC31A5">
              <w:rPr>
                <w:noProof/>
                <w:webHidden/>
              </w:rPr>
              <w:fldChar w:fldCharType="end"/>
            </w:r>
          </w:hyperlink>
        </w:p>
        <w:p w14:paraId="657ABF96" w14:textId="3965D118" w:rsidR="00DC31A5" w:rsidRDefault="00000000">
          <w:pPr>
            <w:pStyle w:val="TOC3"/>
            <w:tabs>
              <w:tab w:val="right" w:leader="dot" w:pos="9350"/>
            </w:tabs>
            <w:rPr>
              <w:noProof/>
              <w:kern w:val="2"/>
              <w:lang w:val="fr-CA" w:eastAsia="fr-CA"/>
              <w14:ligatures w14:val="standardContextual"/>
            </w:rPr>
          </w:pPr>
          <w:hyperlink w:anchor="_Toc183442786" w:history="1">
            <w:r w:rsidR="00DC31A5" w:rsidRPr="00B636D1">
              <w:rPr>
                <w:rStyle w:val="Hyperlink"/>
                <w:i/>
                <w:iCs/>
                <w:noProof/>
                <w:lang w:val="fr-CA"/>
              </w:rPr>
              <w:t>Partie 6 : Gouvernance</w:t>
            </w:r>
            <w:r w:rsidR="00DC31A5">
              <w:rPr>
                <w:noProof/>
                <w:webHidden/>
              </w:rPr>
              <w:tab/>
            </w:r>
            <w:r w:rsidR="00DC31A5">
              <w:rPr>
                <w:noProof/>
                <w:webHidden/>
              </w:rPr>
              <w:fldChar w:fldCharType="begin"/>
            </w:r>
            <w:r w:rsidR="00DC31A5">
              <w:rPr>
                <w:noProof/>
                <w:webHidden/>
              </w:rPr>
              <w:instrText xml:space="preserve"> PAGEREF _Toc183442786 \h </w:instrText>
            </w:r>
            <w:r w:rsidR="00DC31A5">
              <w:rPr>
                <w:noProof/>
                <w:webHidden/>
              </w:rPr>
            </w:r>
            <w:r w:rsidR="00DC31A5">
              <w:rPr>
                <w:noProof/>
                <w:webHidden/>
              </w:rPr>
              <w:fldChar w:fldCharType="separate"/>
            </w:r>
            <w:r w:rsidR="009B0C87">
              <w:rPr>
                <w:noProof/>
                <w:webHidden/>
              </w:rPr>
              <w:t>36</w:t>
            </w:r>
            <w:r w:rsidR="00DC31A5">
              <w:rPr>
                <w:noProof/>
                <w:webHidden/>
              </w:rPr>
              <w:fldChar w:fldCharType="end"/>
            </w:r>
          </w:hyperlink>
        </w:p>
        <w:p w14:paraId="3114C1D3" w14:textId="0B0990DA" w:rsidR="00DC31A5" w:rsidRDefault="00000000">
          <w:pPr>
            <w:pStyle w:val="TOC1"/>
            <w:rPr>
              <w:rFonts w:asciiTheme="minorHAnsi" w:eastAsiaTheme="minorEastAsia" w:hAnsiTheme="minorHAnsi" w:cstheme="minorBidi"/>
              <w:b w:val="0"/>
              <w:kern w:val="2"/>
              <w:sz w:val="22"/>
              <w:szCs w:val="22"/>
              <w:shd w:val="clear" w:color="auto" w:fill="auto"/>
              <w:lang w:val="fr-CA" w:eastAsia="fr-CA"/>
              <w14:ligatures w14:val="standardContextual"/>
            </w:rPr>
          </w:pPr>
          <w:hyperlink w:anchor="_Toc183442787" w:history="1">
            <w:r w:rsidR="00DC31A5" w:rsidRPr="00B636D1">
              <w:rPr>
                <w:rStyle w:val="Hyperlink"/>
                <w:lang w:val="fr-CA"/>
              </w:rPr>
              <w:t>Chapitre 5 : Directives relatives à la cartographie du système d’accès coordonné et à l’utilisation du SGII (Objectif 2)</w:t>
            </w:r>
            <w:r w:rsidR="00DC31A5">
              <w:rPr>
                <w:webHidden/>
              </w:rPr>
              <w:tab/>
            </w:r>
            <w:r w:rsidR="00DC31A5">
              <w:rPr>
                <w:webHidden/>
              </w:rPr>
              <w:fldChar w:fldCharType="begin"/>
            </w:r>
            <w:r w:rsidR="00DC31A5">
              <w:rPr>
                <w:webHidden/>
              </w:rPr>
              <w:instrText xml:space="preserve"> PAGEREF _Toc183442787 \h </w:instrText>
            </w:r>
            <w:r w:rsidR="00DC31A5">
              <w:rPr>
                <w:webHidden/>
              </w:rPr>
            </w:r>
            <w:r w:rsidR="00DC31A5">
              <w:rPr>
                <w:webHidden/>
              </w:rPr>
              <w:fldChar w:fldCharType="separate"/>
            </w:r>
            <w:r w:rsidR="009B0C87">
              <w:rPr>
                <w:webHidden/>
              </w:rPr>
              <w:t>38</w:t>
            </w:r>
            <w:r w:rsidR="00DC31A5">
              <w:rPr>
                <w:webHidden/>
              </w:rPr>
              <w:fldChar w:fldCharType="end"/>
            </w:r>
          </w:hyperlink>
        </w:p>
        <w:p w14:paraId="045C7773" w14:textId="5F485B16" w:rsidR="00DC31A5" w:rsidRDefault="00000000">
          <w:pPr>
            <w:pStyle w:val="TOC3"/>
            <w:tabs>
              <w:tab w:val="right" w:leader="dot" w:pos="9350"/>
            </w:tabs>
            <w:rPr>
              <w:noProof/>
              <w:kern w:val="2"/>
              <w:lang w:val="fr-CA" w:eastAsia="fr-CA"/>
              <w14:ligatures w14:val="standardContextual"/>
            </w:rPr>
          </w:pPr>
          <w:hyperlink w:anchor="_Toc183442788" w:history="1">
            <w:r w:rsidR="00DC31A5" w:rsidRPr="00B636D1">
              <w:rPr>
                <w:rStyle w:val="Hyperlink"/>
                <w:i/>
                <w:iCs/>
                <w:noProof/>
                <w:lang w:val="fr-CA"/>
              </w:rPr>
              <w:t>Portée des activités :</w:t>
            </w:r>
            <w:r w:rsidR="00DC31A5">
              <w:rPr>
                <w:noProof/>
                <w:webHidden/>
              </w:rPr>
              <w:tab/>
            </w:r>
            <w:r w:rsidR="00DC31A5">
              <w:rPr>
                <w:noProof/>
                <w:webHidden/>
              </w:rPr>
              <w:fldChar w:fldCharType="begin"/>
            </w:r>
            <w:r w:rsidR="00DC31A5">
              <w:rPr>
                <w:noProof/>
                <w:webHidden/>
              </w:rPr>
              <w:instrText xml:space="preserve"> PAGEREF _Toc183442788 \h </w:instrText>
            </w:r>
            <w:r w:rsidR="00DC31A5">
              <w:rPr>
                <w:noProof/>
                <w:webHidden/>
              </w:rPr>
            </w:r>
            <w:r w:rsidR="00DC31A5">
              <w:rPr>
                <w:noProof/>
                <w:webHidden/>
              </w:rPr>
              <w:fldChar w:fldCharType="separate"/>
            </w:r>
            <w:r w:rsidR="009B0C87">
              <w:rPr>
                <w:noProof/>
                <w:webHidden/>
              </w:rPr>
              <w:t>38</w:t>
            </w:r>
            <w:r w:rsidR="00DC31A5">
              <w:rPr>
                <w:noProof/>
                <w:webHidden/>
              </w:rPr>
              <w:fldChar w:fldCharType="end"/>
            </w:r>
          </w:hyperlink>
        </w:p>
        <w:p w14:paraId="6A5F284D" w14:textId="79B9B0AE" w:rsidR="00DC31A5" w:rsidRDefault="00000000">
          <w:pPr>
            <w:pStyle w:val="TOC3"/>
            <w:tabs>
              <w:tab w:val="right" w:leader="dot" w:pos="9350"/>
            </w:tabs>
            <w:rPr>
              <w:noProof/>
              <w:kern w:val="2"/>
              <w:lang w:val="fr-CA" w:eastAsia="fr-CA"/>
              <w14:ligatures w14:val="standardContextual"/>
            </w:rPr>
          </w:pPr>
          <w:hyperlink w:anchor="_Toc183442789" w:history="1">
            <w:r w:rsidR="00DC31A5" w:rsidRPr="00B636D1">
              <w:rPr>
                <w:rStyle w:val="Hyperlink"/>
                <w:i/>
                <w:iCs/>
                <w:noProof/>
                <w:lang w:val="fr-CA"/>
              </w:rPr>
              <w:t>Partie 7 : Rôle(s) de l’accès coordonné</w:t>
            </w:r>
            <w:r w:rsidR="00DC31A5">
              <w:rPr>
                <w:noProof/>
                <w:webHidden/>
              </w:rPr>
              <w:tab/>
            </w:r>
            <w:r w:rsidR="00DC31A5">
              <w:rPr>
                <w:noProof/>
                <w:webHidden/>
              </w:rPr>
              <w:fldChar w:fldCharType="begin"/>
            </w:r>
            <w:r w:rsidR="00DC31A5">
              <w:rPr>
                <w:noProof/>
                <w:webHidden/>
              </w:rPr>
              <w:instrText xml:space="preserve"> PAGEREF _Toc183442789 \h </w:instrText>
            </w:r>
            <w:r w:rsidR="00DC31A5">
              <w:rPr>
                <w:noProof/>
                <w:webHidden/>
              </w:rPr>
            </w:r>
            <w:r w:rsidR="00DC31A5">
              <w:rPr>
                <w:noProof/>
                <w:webHidden/>
              </w:rPr>
              <w:fldChar w:fldCharType="separate"/>
            </w:r>
            <w:r w:rsidR="009B0C87">
              <w:rPr>
                <w:noProof/>
                <w:webHidden/>
              </w:rPr>
              <w:t>39</w:t>
            </w:r>
            <w:r w:rsidR="00DC31A5">
              <w:rPr>
                <w:noProof/>
                <w:webHidden/>
              </w:rPr>
              <w:fldChar w:fldCharType="end"/>
            </w:r>
          </w:hyperlink>
        </w:p>
        <w:p w14:paraId="5F9A14A5" w14:textId="3DC7D7AC" w:rsidR="00DC31A5" w:rsidRDefault="00000000">
          <w:pPr>
            <w:pStyle w:val="TOC3"/>
            <w:tabs>
              <w:tab w:val="right" w:leader="dot" w:pos="9350"/>
            </w:tabs>
            <w:rPr>
              <w:noProof/>
              <w:kern w:val="2"/>
              <w:lang w:val="fr-CA" w:eastAsia="fr-CA"/>
              <w14:ligatures w14:val="standardContextual"/>
            </w:rPr>
          </w:pPr>
          <w:hyperlink w:anchor="_Toc183442790" w:history="1">
            <w:r w:rsidR="00DC31A5" w:rsidRPr="00B636D1">
              <w:rPr>
                <w:rStyle w:val="Hyperlink"/>
                <w:i/>
                <w:iCs/>
                <w:noProof/>
                <w:lang w:val="fr-CA"/>
              </w:rPr>
              <w:t>Partie 8 : Rôle(s) dans le maintien de données de qualité</w:t>
            </w:r>
            <w:r w:rsidR="00DC31A5">
              <w:rPr>
                <w:noProof/>
                <w:webHidden/>
              </w:rPr>
              <w:tab/>
            </w:r>
            <w:r w:rsidR="00DC31A5">
              <w:rPr>
                <w:noProof/>
                <w:webHidden/>
              </w:rPr>
              <w:fldChar w:fldCharType="begin"/>
            </w:r>
            <w:r w:rsidR="00DC31A5">
              <w:rPr>
                <w:noProof/>
                <w:webHidden/>
              </w:rPr>
              <w:instrText xml:space="preserve"> PAGEREF _Toc183442790 \h </w:instrText>
            </w:r>
            <w:r w:rsidR="00DC31A5">
              <w:rPr>
                <w:noProof/>
                <w:webHidden/>
              </w:rPr>
            </w:r>
            <w:r w:rsidR="00DC31A5">
              <w:rPr>
                <w:noProof/>
                <w:webHidden/>
              </w:rPr>
              <w:fldChar w:fldCharType="separate"/>
            </w:r>
            <w:r w:rsidR="009B0C87">
              <w:rPr>
                <w:noProof/>
                <w:webHidden/>
              </w:rPr>
              <w:t>40</w:t>
            </w:r>
            <w:r w:rsidR="00DC31A5">
              <w:rPr>
                <w:noProof/>
                <w:webHidden/>
              </w:rPr>
              <w:fldChar w:fldCharType="end"/>
            </w:r>
          </w:hyperlink>
        </w:p>
        <w:p w14:paraId="3516F5C1" w14:textId="258A7319" w:rsidR="00DC31A5" w:rsidRDefault="00000000">
          <w:pPr>
            <w:pStyle w:val="TOC3"/>
            <w:tabs>
              <w:tab w:val="right" w:leader="dot" w:pos="9350"/>
            </w:tabs>
            <w:rPr>
              <w:noProof/>
              <w:kern w:val="2"/>
              <w:lang w:val="fr-CA" w:eastAsia="fr-CA"/>
              <w14:ligatures w14:val="standardContextual"/>
            </w:rPr>
          </w:pPr>
          <w:hyperlink w:anchor="_Toc183442791" w:history="1">
            <w:r w:rsidR="00DC31A5" w:rsidRPr="00B636D1">
              <w:rPr>
                <w:rStyle w:val="Hyperlink"/>
                <w:i/>
                <w:iCs/>
                <w:noProof/>
                <w:lang w:val="fr-CA"/>
              </w:rPr>
              <w:t>Partie 9 : Répertoire des ressources</w:t>
            </w:r>
            <w:r w:rsidR="00DC31A5">
              <w:rPr>
                <w:noProof/>
                <w:webHidden/>
              </w:rPr>
              <w:tab/>
            </w:r>
            <w:r w:rsidR="00DC31A5">
              <w:rPr>
                <w:noProof/>
                <w:webHidden/>
              </w:rPr>
              <w:fldChar w:fldCharType="begin"/>
            </w:r>
            <w:r w:rsidR="00DC31A5">
              <w:rPr>
                <w:noProof/>
                <w:webHidden/>
              </w:rPr>
              <w:instrText xml:space="preserve"> PAGEREF _Toc183442791 \h </w:instrText>
            </w:r>
            <w:r w:rsidR="00DC31A5">
              <w:rPr>
                <w:noProof/>
                <w:webHidden/>
              </w:rPr>
            </w:r>
            <w:r w:rsidR="00DC31A5">
              <w:rPr>
                <w:noProof/>
                <w:webHidden/>
              </w:rPr>
              <w:fldChar w:fldCharType="separate"/>
            </w:r>
            <w:r w:rsidR="009B0C87">
              <w:rPr>
                <w:noProof/>
                <w:webHidden/>
              </w:rPr>
              <w:t>41</w:t>
            </w:r>
            <w:r w:rsidR="00DC31A5">
              <w:rPr>
                <w:noProof/>
                <w:webHidden/>
              </w:rPr>
              <w:fldChar w:fldCharType="end"/>
            </w:r>
          </w:hyperlink>
        </w:p>
        <w:p w14:paraId="4CDEB199" w14:textId="6140B67D" w:rsidR="00DC31A5" w:rsidRDefault="00000000">
          <w:pPr>
            <w:pStyle w:val="TOC3"/>
            <w:tabs>
              <w:tab w:val="right" w:leader="dot" w:pos="9350"/>
            </w:tabs>
            <w:rPr>
              <w:noProof/>
              <w:kern w:val="2"/>
              <w:lang w:val="fr-CA" w:eastAsia="fr-CA"/>
              <w14:ligatures w14:val="standardContextual"/>
            </w:rPr>
          </w:pPr>
          <w:hyperlink w:anchor="_Toc183442792" w:history="1">
            <w:r w:rsidR="00DC31A5" w:rsidRPr="00B636D1">
              <w:rPr>
                <w:rStyle w:val="Hyperlink"/>
                <w:i/>
                <w:iCs/>
                <w:noProof/>
                <w:lang w:val="fr-CA"/>
              </w:rPr>
              <w:t>Partie 10 : Processus de l’accès coordonné</w:t>
            </w:r>
            <w:r w:rsidR="00DC31A5">
              <w:rPr>
                <w:noProof/>
                <w:webHidden/>
              </w:rPr>
              <w:tab/>
            </w:r>
            <w:r w:rsidR="00DC31A5">
              <w:rPr>
                <w:noProof/>
                <w:webHidden/>
              </w:rPr>
              <w:fldChar w:fldCharType="begin"/>
            </w:r>
            <w:r w:rsidR="00DC31A5">
              <w:rPr>
                <w:noProof/>
                <w:webHidden/>
              </w:rPr>
              <w:instrText xml:space="preserve"> PAGEREF _Toc183442792 \h </w:instrText>
            </w:r>
            <w:r w:rsidR="00DC31A5">
              <w:rPr>
                <w:noProof/>
                <w:webHidden/>
              </w:rPr>
            </w:r>
            <w:r w:rsidR="00DC31A5">
              <w:rPr>
                <w:noProof/>
                <w:webHidden/>
              </w:rPr>
              <w:fldChar w:fldCharType="separate"/>
            </w:r>
            <w:r w:rsidR="009B0C87">
              <w:rPr>
                <w:noProof/>
                <w:webHidden/>
              </w:rPr>
              <w:t>43</w:t>
            </w:r>
            <w:r w:rsidR="00DC31A5">
              <w:rPr>
                <w:noProof/>
                <w:webHidden/>
              </w:rPr>
              <w:fldChar w:fldCharType="end"/>
            </w:r>
          </w:hyperlink>
        </w:p>
        <w:p w14:paraId="1650152C" w14:textId="119E12A4" w:rsidR="00DC31A5" w:rsidRDefault="00000000">
          <w:pPr>
            <w:pStyle w:val="TOC3"/>
            <w:tabs>
              <w:tab w:val="right" w:leader="dot" w:pos="9350"/>
            </w:tabs>
            <w:rPr>
              <w:noProof/>
              <w:kern w:val="2"/>
              <w:lang w:val="fr-CA" w:eastAsia="fr-CA"/>
              <w14:ligatures w14:val="standardContextual"/>
            </w:rPr>
          </w:pPr>
          <w:hyperlink w:anchor="_Toc183442793" w:history="1">
            <w:r w:rsidR="00DC31A5" w:rsidRPr="00B636D1">
              <w:rPr>
                <w:rStyle w:val="Hyperlink"/>
                <w:i/>
                <w:iCs/>
                <w:noProof/>
                <w:lang w:val="fr-CA"/>
              </w:rPr>
              <w:t>Partie 11 : SGII</w:t>
            </w:r>
            <w:r w:rsidR="00DC31A5">
              <w:rPr>
                <w:noProof/>
                <w:webHidden/>
              </w:rPr>
              <w:tab/>
            </w:r>
            <w:r w:rsidR="00DC31A5">
              <w:rPr>
                <w:noProof/>
                <w:webHidden/>
              </w:rPr>
              <w:fldChar w:fldCharType="begin"/>
            </w:r>
            <w:r w:rsidR="00DC31A5">
              <w:rPr>
                <w:noProof/>
                <w:webHidden/>
              </w:rPr>
              <w:instrText xml:space="preserve"> PAGEREF _Toc183442793 \h </w:instrText>
            </w:r>
            <w:r w:rsidR="00DC31A5">
              <w:rPr>
                <w:noProof/>
                <w:webHidden/>
              </w:rPr>
            </w:r>
            <w:r w:rsidR="00DC31A5">
              <w:rPr>
                <w:noProof/>
                <w:webHidden/>
              </w:rPr>
              <w:fldChar w:fldCharType="separate"/>
            </w:r>
            <w:r w:rsidR="009B0C87">
              <w:rPr>
                <w:noProof/>
                <w:webHidden/>
              </w:rPr>
              <w:t>44</w:t>
            </w:r>
            <w:r w:rsidR="00DC31A5">
              <w:rPr>
                <w:noProof/>
                <w:webHidden/>
              </w:rPr>
              <w:fldChar w:fldCharType="end"/>
            </w:r>
          </w:hyperlink>
        </w:p>
        <w:p w14:paraId="1949039E" w14:textId="77F12797" w:rsidR="00DC31A5" w:rsidRDefault="00000000">
          <w:pPr>
            <w:pStyle w:val="TOC3"/>
            <w:tabs>
              <w:tab w:val="right" w:leader="dot" w:pos="9350"/>
            </w:tabs>
            <w:rPr>
              <w:noProof/>
              <w:kern w:val="2"/>
              <w:lang w:val="fr-CA" w:eastAsia="fr-CA"/>
              <w14:ligatures w14:val="standardContextual"/>
            </w:rPr>
          </w:pPr>
          <w:hyperlink w:anchor="_Toc183442794" w:history="1">
            <w:r w:rsidR="00DC31A5" w:rsidRPr="00B636D1">
              <w:rPr>
                <w:rStyle w:val="Hyperlink"/>
                <w:i/>
                <w:iCs/>
                <w:noProof/>
                <w:lang w:val="fr-CA"/>
              </w:rPr>
              <w:t>Partie 12 : Planification et prochaines étapes</w:t>
            </w:r>
            <w:r w:rsidR="00DC31A5">
              <w:rPr>
                <w:noProof/>
                <w:webHidden/>
              </w:rPr>
              <w:tab/>
            </w:r>
            <w:r w:rsidR="00DC31A5">
              <w:rPr>
                <w:noProof/>
                <w:webHidden/>
              </w:rPr>
              <w:fldChar w:fldCharType="begin"/>
            </w:r>
            <w:r w:rsidR="00DC31A5">
              <w:rPr>
                <w:noProof/>
                <w:webHidden/>
              </w:rPr>
              <w:instrText xml:space="preserve"> PAGEREF _Toc183442794 \h </w:instrText>
            </w:r>
            <w:r w:rsidR="00DC31A5">
              <w:rPr>
                <w:noProof/>
                <w:webHidden/>
              </w:rPr>
            </w:r>
            <w:r w:rsidR="00DC31A5">
              <w:rPr>
                <w:noProof/>
                <w:webHidden/>
              </w:rPr>
              <w:fldChar w:fldCharType="separate"/>
            </w:r>
            <w:r w:rsidR="009B0C87">
              <w:rPr>
                <w:noProof/>
                <w:webHidden/>
              </w:rPr>
              <w:t>45</w:t>
            </w:r>
            <w:r w:rsidR="00DC31A5">
              <w:rPr>
                <w:noProof/>
                <w:webHidden/>
              </w:rPr>
              <w:fldChar w:fldCharType="end"/>
            </w:r>
          </w:hyperlink>
        </w:p>
        <w:p w14:paraId="211C7494" w14:textId="0D854A2B" w:rsidR="00DC31A5" w:rsidRDefault="00000000">
          <w:pPr>
            <w:pStyle w:val="TOC1"/>
            <w:rPr>
              <w:rFonts w:asciiTheme="minorHAnsi" w:eastAsiaTheme="minorEastAsia" w:hAnsiTheme="minorHAnsi" w:cstheme="minorBidi"/>
              <w:b w:val="0"/>
              <w:kern w:val="2"/>
              <w:sz w:val="22"/>
              <w:szCs w:val="22"/>
              <w:shd w:val="clear" w:color="auto" w:fill="auto"/>
              <w:lang w:val="fr-CA" w:eastAsia="fr-CA"/>
              <w14:ligatures w14:val="standardContextual"/>
            </w:rPr>
          </w:pPr>
          <w:hyperlink w:anchor="_Toc183442795" w:history="1">
            <w:r w:rsidR="00DC31A5" w:rsidRPr="00B636D1">
              <w:rPr>
                <w:rStyle w:val="Hyperlink"/>
                <w:lang w:val="fr-CA"/>
              </w:rPr>
              <w:t>Chapitre 6 : Directives relatives au Répertoire des ressources</w:t>
            </w:r>
            <w:r w:rsidR="00DC31A5">
              <w:rPr>
                <w:webHidden/>
              </w:rPr>
              <w:tab/>
            </w:r>
            <w:r w:rsidR="00DC31A5">
              <w:rPr>
                <w:webHidden/>
              </w:rPr>
              <w:fldChar w:fldCharType="begin"/>
            </w:r>
            <w:r w:rsidR="00DC31A5">
              <w:rPr>
                <w:webHidden/>
              </w:rPr>
              <w:instrText xml:space="preserve"> PAGEREF _Toc183442795 \h </w:instrText>
            </w:r>
            <w:r w:rsidR="00DC31A5">
              <w:rPr>
                <w:webHidden/>
              </w:rPr>
            </w:r>
            <w:r w:rsidR="00DC31A5">
              <w:rPr>
                <w:webHidden/>
              </w:rPr>
              <w:fldChar w:fldCharType="separate"/>
            </w:r>
            <w:r w:rsidR="009B0C87">
              <w:rPr>
                <w:webHidden/>
              </w:rPr>
              <w:t>47</w:t>
            </w:r>
            <w:r w:rsidR="00DC31A5">
              <w:rPr>
                <w:webHidden/>
              </w:rPr>
              <w:fldChar w:fldCharType="end"/>
            </w:r>
          </w:hyperlink>
        </w:p>
        <w:p w14:paraId="5BB123BC" w14:textId="05250C3D" w:rsidR="00DC31A5" w:rsidRDefault="00000000">
          <w:pPr>
            <w:pStyle w:val="TOC3"/>
            <w:tabs>
              <w:tab w:val="right" w:leader="dot" w:pos="9350"/>
            </w:tabs>
            <w:rPr>
              <w:noProof/>
              <w:kern w:val="2"/>
              <w:lang w:val="fr-CA" w:eastAsia="fr-CA"/>
              <w14:ligatures w14:val="standardContextual"/>
            </w:rPr>
          </w:pPr>
          <w:hyperlink w:anchor="_Toc183442796" w:history="1">
            <w:r w:rsidR="00DC31A5" w:rsidRPr="00B636D1">
              <w:rPr>
                <w:rStyle w:val="Hyperlink"/>
                <w:i/>
                <w:iCs/>
                <w:noProof/>
                <w:lang w:val="fr-CA"/>
              </w:rPr>
              <w:t>Portée des activités :</w:t>
            </w:r>
            <w:r w:rsidR="00DC31A5">
              <w:rPr>
                <w:noProof/>
                <w:webHidden/>
              </w:rPr>
              <w:tab/>
            </w:r>
            <w:r w:rsidR="00DC31A5">
              <w:rPr>
                <w:noProof/>
                <w:webHidden/>
              </w:rPr>
              <w:fldChar w:fldCharType="begin"/>
            </w:r>
            <w:r w:rsidR="00DC31A5">
              <w:rPr>
                <w:noProof/>
                <w:webHidden/>
              </w:rPr>
              <w:instrText xml:space="preserve"> PAGEREF _Toc183442796 \h </w:instrText>
            </w:r>
            <w:r w:rsidR="00DC31A5">
              <w:rPr>
                <w:noProof/>
                <w:webHidden/>
              </w:rPr>
            </w:r>
            <w:r w:rsidR="00DC31A5">
              <w:rPr>
                <w:noProof/>
                <w:webHidden/>
              </w:rPr>
              <w:fldChar w:fldCharType="separate"/>
            </w:r>
            <w:r w:rsidR="009B0C87">
              <w:rPr>
                <w:noProof/>
                <w:webHidden/>
              </w:rPr>
              <w:t>47</w:t>
            </w:r>
            <w:r w:rsidR="00DC31A5">
              <w:rPr>
                <w:noProof/>
                <w:webHidden/>
              </w:rPr>
              <w:fldChar w:fldCharType="end"/>
            </w:r>
          </w:hyperlink>
        </w:p>
        <w:p w14:paraId="35B4D890" w14:textId="08807F6D" w:rsidR="00DC31A5" w:rsidRDefault="00000000">
          <w:pPr>
            <w:pStyle w:val="TOC3"/>
            <w:tabs>
              <w:tab w:val="right" w:leader="dot" w:pos="9350"/>
            </w:tabs>
            <w:rPr>
              <w:noProof/>
              <w:kern w:val="2"/>
              <w:lang w:val="fr-CA" w:eastAsia="fr-CA"/>
              <w14:ligatures w14:val="standardContextual"/>
            </w:rPr>
          </w:pPr>
          <w:hyperlink w:anchor="_Toc183442797" w:history="1">
            <w:r w:rsidR="00DC31A5" w:rsidRPr="00B636D1">
              <w:rPr>
                <w:rStyle w:val="Hyperlink"/>
                <w:i/>
                <w:iCs/>
                <w:noProof/>
                <w:lang w:val="fr-CA"/>
              </w:rPr>
              <w:t>Considérations relatives au Répertoire des ressources</w:t>
            </w:r>
            <w:r w:rsidR="00DC31A5">
              <w:rPr>
                <w:noProof/>
                <w:webHidden/>
              </w:rPr>
              <w:tab/>
            </w:r>
            <w:r w:rsidR="00DC31A5">
              <w:rPr>
                <w:noProof/>
                <w:webHidden/>
              </w:rPr>
              <w:fldChar w:fldCharType="begin"/>
            </w:r>
            <w:r w:rsidR="00DC31A5">
              <w:rPr>
                <w:noProof/>
                <w:webHidden/>
              </w:rPr>
              <w:instrText xml:space="preserve"> PAGEREF _Toc183442797 \h </w:instrText>
            </w:r>
            <w:r w:rsidR="00DC31A5">
              <w:rPr>
                <w:noProof/>
                <w:webHidden/>
              </w:rPr>
            </w:r>
            <w:r w:rsidR="00DC31A5">
              <w:rPr>
                <w:noProof/>
                <w:webHidden/>
              </w:rPr>
              <w:fldChar w:fldCharType="separate"/>
            </w:r>
            <w:r w:rsidR="009B0C87">
              <w:rPr>
                <w:noProof/>
                <w:webHidden/>
              </w:rPr>
              <w:t>48</w:t>
            </w:r>
            <w:r w:rsidR="00DC31A5">
              <w:rPr>
                <w:noProof/>
                <w:webHidden/>
              </w:rPr>
              <w:fldChar w:fldCharType="end"/>
            </w:r>
          </w:hyperlink>
        </w:p>
        <w:p w14:paraId="75E4CA0D" w14:textId="0D653FED" w:rsidR="00DC31A5" w:rsidRDefault="00000000">
          <w:pPr>
            <w:pStyle w:val="TOC3"/>
            <w:tabs>
              <w:tab w:val="right" w:leader="dot" w:pos="9350"/>
            </w:tabs>
            <w:rPr>
              <w:noProof/>
              <w:kern w:val="2"/>
              <w:lang w:val="fr-CA" w:eastAsia="fr-CA"/>
              <w14:ligatures w14:val="standardContextual"/>
            </w:rPr>
          </w:pPr>
          <w:hyperlink w:anchor="_Toc183442798" w:history="1">
            <w:r w:rsidR="00DC31A5" w:rsidRPr="00B636D1">
              <w:rPr>
                <w:rStyle w:val="Hyperlink"/>
                <w:i/>
                <w:iCs/>
                <w:noProof/>
                <w:lang w:val="fr-CA"/>
              </w:rPr>
              <w:t>Partie 1 : Engagements en matière du Répertoire des ressources</w:t>
            </w:r>
            <w:r w:rsidR="00DC31A5">
              <w:rPr>
                <w:noProof/>
                <w:webHidden/>
              </w:rPr>
              <w:tab/>
            </w:r>
            <w:r w:rsidR="00DC31A5">
              <w:rPr>
                <w:noProof/>
                <w:webHidden/>
              </w:rPr>
              <w:fldChar w:fldCharType="begin"/>
            </w:r>
            <w:r w:rsidR="00DC31A5">
              <w:rPr>
                <w:noProof/>
                <w:webHidden/>
              </w:rPr>
              <w:instrText xml:space="preserve"> PAGEREF _Toc183442798 \h </w:instrText>
            </w:r>
            <w:r w:rsidR="00DC31A5">
              <w:rPr>
                <w:noProof/>
                <w:webHidden/>
              </w:rPr>
            </w:r>
            <w:r w:rsidR="00DC31A5">
              <w:rPr>
                <w:noProof/>
                <w:webHidden/>
              </w:rPr>
              <w:fldChar w:fldCharType="separate"/>
            </w:r>
            <w:r w:rsidR="009B0C87">
              <w:rPr>
                <w:noProof/>
                <w:webHidden/>
              </w:rPr>
              <w:t>48</w:t>
            </w:r>
            <w:r w:rsidR="00DC31A5">
              <w:rPr>
                <w:noProof/>
                <w:webHidden/>
              </w:rPr>
              <w:fldChar w:fldCharType="end"/>
            </w:r>
          </w:hyperlink>
        </w:p>
        <w:p w14:paraId="65284856" w14:textId="6911883A" w:rsidR="00DC31A5" w:rsidRDefault="00000000">
          <w:pPr>
            <w:pStyle w:val="TOC3"/>
            <w:tabs>
              <w:tab w:val="right" w:leader="dot" w:pos="9350"/>
            </w:tabs>
            <w:rPr>
              <w:noProof/>
              <w:kern w:val="2"/>
              <w:lang w:val="fr-CA" w:eastAsia="fr-CA"/>
              <w14:ligatures w14:val="standardContextual"/>
            </w:rPr>
          </w:pPr>
          <w:hyperlink w:anchor="_Toc183442799" w:history="1">
            <w:r w:rsidR="00DC31A5" w:rsidRPr="00B636D1">
              <w:rPr>
                <w:rStyle w:val="Hyperlink"/>
                <w:i/>
                <w:iCs/>
                <w:noProof/>
                <w:lang w:val="fr-CA"/>
              </w:rPr>
              <w:t>Partie 2 : Coordonnées du fournisseur de services/du programme</w:t>
            </w:r>
            <w:r w:rsidR="00DC31A5">
              <w:rPr>
                <w:noProof/>
                <w:webHidden/>
              </w:rPr>
              <w:tab/>
            </w:r>
            <w:r w:rsidR="00DC31A5">
              <w:rPr>
                <w:noProof/>
                <w:webHidden/>
              </w:rPr>
              <w:fldChar w:fldCharType="begin"/>
            </w:r>
            <w:r w:rsidR="00DC31A5">
              <w:rPr>
                <w:noProof/>
                <w:webHidden/>
              </w:rPr>
              <w:instrText xml:space="preserve"> PAGEREF _Toc183442799 \h </w:instrText>
            </w:r>
            <w:r w:rsidR="00DC31A5">
              <w:rPr>
                <w:noProof/>
                <w:webHidden/>
              </w:rPr>
            </w:r>
            <w:r w:rsidR="00DC31A5">
              <w:rPr>
                <w:noProof/>
                <w:webHidden/>
              </w:rPr>
              <w:fldChar w:fldCharType="separate"/>
            </w:r>
            <w:r w:rsidR="009B0C87">
              <w:rPr>
                <w:noProof/>
                <w:webHidden/>
              </w:rPr>
              <w:t>48</w:t>
            </w:r>
            <w:r w:rsidR="00DC31A5">
              <w:rPr>
                <w:noProof/>
                <w:webHidden/>
              </w:rPr>
              <w:fldChar w:fldCharType="end"/>
            </w:r>
          </w:hyperlink>
        </w:p>
        <w:p w14:paraId="556BEF92" w14:textId="10428B52" w:rsidR="00DC31A5" w:rsidRDefault="00000000">
          <w:pPr>
            <w:pStyle w:val="TOC3"/>
            <w:tabs>
              <w:tab w:val="right" w:leader="dot" w:pos="9350"/>
            </w:tabs>
            <w:rPr>
              <w:noProof/>
              <w:kern w:val="2"/>
              <w:lang w:val="fr-CA" w:eastAsia="fr-CA"/>
              <w14:ligatures w14:val="standardContextual"/>
            </w:rPr>
          </w:pPr>
          <w:hyperlink w:anchor="_Toc183442800" w:history="1">
            <w:r w:rsidR="00DC31A5" w:rsidRPr="00B636D1">
              <w:rPr>
                <w:rStyle w:val="Hyperlink"/>
                <w:i/>
                <w:iCs/>
                <w:noProof/>
                <w:lang w:val="fr-CA"/>
              </w:rPr>
              <w:t>Partie 3 : Avis de logements vacants et aiguillage</w:t>
            </w:r>
            <w:r w:rsidR="00DC31A5">
              <w:rPr>
                <w:noProof/>
                <w:webHidden/>
              </w:rPr>
              <w:tab/>
            </w:r>
            <w:r w:rsidR="00DC31A5">
              <w:rPr>
                <w:noProof/>
                <w:webHidden/>
              </w:rPr>
              <w:fldChar w:fldCharType="begin"/>
            </w:r>
            <w:r w:rsidR="00DC31A5">
              <w:rPr>
                <w:noProof/>
                <w:webHidden/>
              </w:rPr>
              <w:instrText xml:space="preserve"> PAGEREF _Toc183442800 \h </w:instrText>
            </w:r>
            <w:r w:rsidR="00DC31A5">
              <w:rPr>
                <w:noProof/>
                <w:webHidden/>
              </w:rPr>
            </w:r>
            <w:r w:rsidR="00DC31A5">
              <w:rPr>
                <w:noProof/>
                <w:webHidden/>
              </w:rPr>
              <w:fldChar w:fldCharType="separate"/>
            </w:r>
            <w:r w:rsidR="009B0C87">
              <w:rPr>
                <w:noProof/>
                <w:webHidden/>
              </w:rPr>
              <w:t>49</w:t>
            </w:r>
            <w:r w:rsidR="00DC31A5">
              <w:rPr>
                <w:noProof/>
                <w:webHidden/>
              </w:rPr>
              <w:fldChar w:fldCharType="end"/>
            </w:r>
          </w:hyperlink>
        </w:p>
        <w:p w14:paraId="28D29632" w14:textId="4565AE0B" w:rsidR="00DC31A5" w:rsidRDefault="00000000">
          <w:pPr>
            <w:pStyle w:val="TOC3"/>
            <w:tabs>
              <w:tab w:val="right" w:leader="dot" w:pos="9350"/>
            </w:tabs>
            <w:rPr>
              <w:noProof/>
              <w:kern w:val="2"/>
              <w:lang w:val="fr-CA" w:eastAsia="fr-CA"/>
              <w14:ligatures w14:val="standardContextual"/>
            </w:rPr>
          </w:pPr>
          <w:hyperlink w:anchor="_Toc183442801" w:history="1">
            <w:r w:rsidR="00DC31A5" w:rsidRPr="00B636D1">
              <w:rPr>
                <w:rStyle w:val="Hyperlink"/>
                <w:i/>
                <w:iCs/>
                <w:noProof/>
                <w:lang w:val="fr-CA"/>
              </w:rPr>
              <w:t>Partie 4 : Personnes pouvant être aiguillées</w:t>
            </w:r>
            <w:r w:rsidR="00DC31A5">
              <w:rPr>
                <w:noProof/>
                <w:webHidden/>
              </w:rPr>
              <w:tab/>
            </w:r>
            <w:r w:rsidR="00DC31A5">
              <w:rPr>
                <w:noProof/>
                <w:webHidden/>
              </w:rPr>
              <w:fldChar w:fldCharType="begin"/>
            </w:r>
            <w:r w:rsidR="00DC31A5">
              <w:rPr>
                <w:noProof/>
                <w:webHidden/>
              </w:rPr>
              <w:instrText xml:space="preserve"> PAGEREF _Toc183442801 \h </w:instrText>
            </w:r>
            <w:r w:rsidR="00DC31A5">
              <w:rPr>
                <w:noProof/>
                <w:webHidden/>
              </w:rPr>
            </w:r>
            <w:r w:rsidR="00DC31A5">
              <w:rPr>
                <w:noProof/>
                <w:webHidden/>
              </w:rPr>
              <w:fldChar w:fldCharType="separate"/>
            </w:r>
            <w:r w:rsidR="009B0C87">
              <w:rPr>
                <w:noProof/>
                <w:webHidden/>
              </w:rPr>
              <w:t>49</w:t>
            </w:r>
            <w:r w:rsidR="00DC31A5">
              <w:rPr>
                <w:noProof/>
                <w:webHidden/>
              </w:rPr>
              <w:fldChar w:fldCharType="end"/>
            </w:r>
          </w:hyperlink>
        </w:p>
        <w:p w14:paraId="31D8D40E" w14:textId="775A1B9E" w:rsidR="00DC31A5" w:rsidRDefault="00000000">
          <w:pPr>
            <w:pStyle w:val="TOC3"/>
            <w:tabs>
              <w:tab w:val="right" w:leader="dot" w:pos="9350"/>
            </w:tabs>
            <w:rPr>
              <w:noProof/>
              <w:kern w:val="2"/>
              <w:lang w:val="fr-CA" w:eastAsia="fr-CA"/>
              <w14:ligatures w14:val="standardContextual"/>
            </w:rPr>
          </w:pPr>
          <w:hyperlink w:anchor="_Toc183442802" w:history="1">
            <w:r w:rsidR="00DC31A5" w:rsidRPr="00B636D1">
              <w:rPr>
                <w:rStyle w:val="Hyperlink"/>
                <w:i/>
                <w:iCs/>
                <w:noProof/>
                <w:lang w:val="fr-CA"/>
              </w:rPr>
              <w:t>Partie 5 : Détails sur le logement (pour le jumelage)</w:t>
            </w:r>
            <w:r w:rsidR="00DC31A5">
              <w:rPr>
                <w:noProof/>
                <w:webHidden/>
              </w:rPr>
              <w:tab/>
            </w:r>
            <w:r w:rsidR="00DC31A5">
              <w:rPr>
                <w:noProof/>
                <w:webHidden/>
              </w:rPr>
              <w:fldChar w:fldCharType="begin"/>
            </w:r>
            <w:r w:rsidR="00DC31A5">
              <w:rPr>
                <w:noProof/>
                <w:webHidden/>
              </w:rPr>
              <w:instrText xml:space="preserve"> PAGEREF _Toc183442802 \h </w:instrText>
            </w:r>
            <w:r w:rsidR="00DC31A5">
              <w:rPr>
                <w:noProof/>
                <w:webHidden/>
              </w:rPr>
            </w:r>
            <w:r w:rsidR="00DC31A5">
              <w:rPr>
                <w:noProof/>
                <w:webHidden/>
              </w:rPr>
              <w:fldChar w:fldCharType="separate"/>
            </w:r>
            <w:r w:rsidR="009B0C87">
              <w:rPr>
                <w:noProof/>
                <w:webHidden/>
              </w:rPr>
              <w:t>50</w:t>
            </w:r>
            <w:r w:rsidR="00DC31A5">
              <w:rPr>
                <w:noProof/>
                <w:webHidden/>
              </w:rPr>
              <w:fldChar w:fldCharType="end"/>
            </w:r>
          </w:hyperlink>
        </w:p>
        <w:p w14:paraId="664BF965" w14:textId="480146A5" w:rsidR="00DC31A5" w:rsidRDefault="00000000">
          <w:pPr>
            <w:pStyle w:val="TOC3"/>
            <w:tabs>
              <w:tab w:val="right" w:leader="dot" w:pos="9350"/>
            </w:tabs>
            <w:rPr>
              <w:noProof/>
              <w:kern w:val="2"/>
              <w:lang w:val="fr-CA" w:eastAsia="fr-CA"/>
              <w14:ligatures w14:val="standardContextual"/>
            </w:rPr>
          </w:pPr>
          <w:hyperlink w:anchor="_Toc183442803" w:history="1">
            <w:r w:rsidR="00DC31A5" w:rsidRPr="00B636D1">
              <w:rPr>
                <w:rStyle w:val="Hyperlink"/>
                <w:i/>
                <w:iCs/>
                <w:noProof/>
                <w:lang w:val="fr-CA"/>
              </w:rPr>
              <w:t>Partie 6 : Détails sur le supplément au loyer (pour le jumelage)</w:t>
            </w:r>
            <w:r w:rsidR="00DC31A5">
              <w:rPr>
                <w:noProof/>
                <w:webHidden/>
              </w:rPr>
              <w:tab/>
            </w:r>
            <w:r w:rsidR="00DC31A5">
              <w:rPr>
                <w:noProof/>
                <w:webHidden/>
              </w:rPr>
              <w:fldChar w:fldCharType="begin"/>
            </w:r>
            <w:r w:rsidR="00DC31A5">
              <w:rPr>
                <w:noProof/>
                <w:webHidden/>
              </w:rPr>
              <w:instrText xml:space="preserve"> PAGEREF _Toc183442803 \h </w:instrText>
            </w:r>
            <w:r w:rsidR="00DC31A5">
              <w:rPr>
                <w:noProof/>
                <w:webHidden/>
              </w:rPr>
            </w:r>
            <w:r w:rsidR="00DC31A5">
              <w:rPr>
                <w:noProof/>
                <w:webHidden/>
              </w:rPr>
              <w:fldChar w:fldCharType="separate"/>
            </w:r>
            <w:r w:rsidR="009B0C87">
              <w:rPr>
                <w:noProof/>
                <w:webHidden/>
              </w:rPr>
              <w:t>50</w:t>
            </w:r>
            <w:r w:rsidR="00DC31A5">
              <w:rPr>
                <w:noProof/>
                <w:webHidden/>
              </w:rPr>
              <w:fldChar w:fldCharType="end"/>
            </w:r>
          </w:hyperlink>
        </w:p>
        <w:p w14:paraId="0BAB8F81" w14:textId="3CDBA3A7" w:rsidR="00DC31A5" w:rsidRDefault="00000000">
          <w:pPr>
            <w:pStyle w:val="TOC3"/>
            <w:tabs>
              <w:tab w:val="right" w:leader="dot" w:pos="9350"/>
            </w:tabs>
            <w:rPr>
              <w:noProof/>
              <w:kern w:val="2"/>
              <w:lang w:val="fr-CA" w:eastAsia="fr-CA"/>
              <w14:ligatures w14:val="standardContextual"/>
            </w:rPr>
          </w:pPr>
          <w:hyperlink w:anchor="_Toc183442804" w:history="1">
            <w:r w:rsidR="00DC31A5" w:rsidRPr="00B636D1">
              <w:rPr>
                <w:rStyle w:val="Hyperlink"/>
                <w:i/>
                <w:iCs/>
                <w:noProof/>
                <w:lang w:val="fr-CA"/>
              </w:rPr>
              <w:t>Partie 7 : Détails sur les mesures de soutien (pour le jumelage)</w:t>
            </w:r>
            <w:r w:rsidR="00DC31A5">
              <w:rPr>
                <w:noProof/>
                <w:webHidden/>
              </w:rPr>
              <w:tab/>
            </w:r>
            <w:r w:rsidR="00DC31A5">
              <w:rPr>
                <w:noProof/>
                <w:webHidden/>
              </w:rPr>
              <w:fldChar w:fldCharType="begin"/>
            </w:r>
            <w:r w:rsidR="00DC31A5">
              <w:rPr>
                <w:noProof/>
                <w:webHidden/>
              </w:rPr>
              <w:instrText xml:space="preserve"> PAGEREF _Toc183442804 \h </w:instrText>
            </w:r>
            <w:r w:rsidR="00DC31A5">
              <w:rPr>
                <w:noProof/>
                <w:webHidden/>
              </w:rPr>
            </w:r>
            <w:r w:rsidR="00DC31A5">
              <w:rPr>
                <w:noProof/>
                <w:webHidden/>
              </w:rPr>
              <w:fldChar w:fldCharType="separate"/>
            </w:r>
            <w:r w:rsidR="009B0C87">
              <w:rPr>
                <w:noProof/>
                <w:webHidden/>
              </w:rPr>
              <w:t>51</w:t>
            </w:r>
            <w:r w:rsidR="00DC31A5">
              <w:rPr>
                <w:noProof/>
                <w:webHidden/>
              </w:rPr>
              <w:fldChar w:fldCharType="end"/>
            </w:r>
          </w:hyperlink>
        </w:p>
        <w:p w14:paraId="4FAD0C59" w14:textId="2123C7F9" w:rsidR="00DC31A5" w:rsidRDefault="00000000">
          <w:pPr>
            <w:pStyle w:val="TOC3"/>
            <w:tabs>
              <w:tab w:val="right" w:leader="dot" w:pos="9350"/>
            </w:tabs>
            <w:rPr>
              <w:noProof/>
              <w:kern w:val="2"/>
              <w:lang w:val="fr-CA" w:eastAsia="fr-CA"/>
              <w14:ligatures w14:val="standardContextual"/>
            </w:rPr>
          </w:pPr>
          <w:hyperlink w:anchor="_Toc183442805" w:history="1">
            <w:r w:rsidR="00DC31A5" w:rsidRPr="00B636D1">
              <w:rPr>
                <w:rStyle w:val="Hyperlink"/>
                <w:i/>
                <w:iCs/>
                <w:noProof/>
                <w:lang w:val="fr-CA"/>
              </w:rPr>
              <w:t>Partie 8 : Conditions du service (pour le jumelage)</w:t>
            </w:r>
            <w:r w:rsidR="00DC31A5">
              <w:rPr>
                <w:noProof/>
                <w:webHidden/>
              </w:rPr>
              <w:tab/>
            </w:r>
            <w:r w:rsidR="00DC31A5">
              <w:rPr>
                <w:noProof/>
                <w:webHidden/>
              </w:rPr>
              <w:fldChar w:fldCharType="begin"/>
            </w:r>
            <w:r w:rsidR="00DC31A5">
              <w:rPr>
                <w:noProof/>
                <w:webHidden/>
              </w:rPr>
              <w:instrText xml:space="preserve"> PAGEREF _Toc183442805 \h </w:instrText>
            </w:r>
            <w:r w:rsidR="00DC31A5">
              <w:rPr>
                <w:noProof/>
                <w:webHidden/>
              </w:rPr>
            </w:r>
            <w:r w:rsidR="00DC31A5">
              <w:rPr>
                <w:noProof/>
                <w:webHidden/>
              </w:rPr>
              <w:fldChar w:fldCharType="separate"/>
            </w:r>
            <w:r w:rsidR="009B0C87">
              <w:rPr>
                <w:noProof/>
                <w:webHidden/>
              </w:rPr>
              <w:t>51</w:t>
            </w:r>
            <w:r w:rsidR="00DC31A5">
              <w:rPr>
                <w:noProof/>
                <w:webHidden/>
              </w:rPr>
              <w:fldChar w:fldCharType="end"/>
            </w:r>
          </w:hyperlink>
        </w:p>
        <w:p w14:paraId="3CBF8CEC" w14:textId="546D8EDA" w:rsidR="00DC31A5" w:rsidRDefault="00000000">
          <w:pPr>
            <w:pStyle w:val="TOC3"/>
            <w:tabs>
              <w:tab w:val="right" w:leader="dot" w:pos="9350"/>
            </w:tabs>
            <w:rPr>
              <w:noProof/>
              <w:kern w:val="2"/>
              <w:lang w:val="fr-CA" w:eastAsia="fr-CA"/>
              <w14:ligatures w14:val="standardContextual"/>
            </w:rPr>
          </w:pPr>
          <w:hyperlink w:anchor="_Toc183442806" w:history="1">
            <w:r w:rsidR="00DC31A5" w:rsidRPr="00B636D1">
              <w:rPr>
                <w:rStyle w:val="Hyperlink"/>
                <w:i/>
                <w:iCs/>
                <w:noProof/>
                <w:lang w:val="fr-CA"/>
              </w:rPr>
              <w:t>Partie 9 : Tendances relatives aux logements vacants</w:t>
            </w:r>
            <w:r w:rsidR="00DC31A5">
              <w:rPr>
                <w:noProof/>
                <w:webHidden/>
              </w:rPr>
              <w:tab/>
            </w:r>
            <w:r w:rsidR="00DC31A5">
              <w:rPr>
                <w:noProof/>
                <w:webHidden/>
              </w:rPr>
              <w:fldChar w:fldCharType="begin"/>
            </w:r>
            <w:r w:rsidR="00DC31A5">
              <w:rPr>
                <w:noProof/>
                <w:webHidden/>
              </w:rPr>
              <w:instrText xml:space="preserve"> PAGEREF _Toc183442806 \h </w:instrText>
            </w:r>
            <w:r w:rsidR="00DC31A5">
              <w:rPr>
                <w:noProof/>
                <w:webHidden/>
              </w:rPr>
            </w:r>
            <w:r w:rsidR="00DC31A5">
              <w:rPr>
                <w:noProof/>
                <w:webHidden/>
              </w:rPr>
              <w:fldChar w:fldCharType="separate"/>
            </w:r>
            <w:r w:rsidR="009B0C87">
              <w:rPr>
                <w:noProof/>
                <w:webHidden/>
              </w:rPr>
              <w:t>52</w:t>
            </w:r>
            <w:r w:rsidR="00DC31A5">
              <w:rPr>
                <w:noProof/>
                <w:webHidden/>
              </w:rPr>
              <w:fldChar w:fldCharType="end"/>
            </w:r>
          </w:hyperlink>
        </w:p>
        <w:p w14:paraId="1B8E045E" w14:textId="5C7A5F8F" w:rsidR="00DC31A5" w:rsidRDefault="00000000">
          <w:pPr>
            <w:pStyle w:val="TOC3"/>
            <w:tabs>
              <w:tab w:val="right" w:leader="dot" w:pos="9350"/>
            </w:tabs>
            <w:rPr>
              <w:noProof/>
              <w:kern w:val="2"/>
              <w:lang w:val="fr-CA" w:eastAsia="fr-CA"/>
              <w14:ligatures w14:val="standardContextual"/>
            </w:rPr>
          </w:pPr>
          <w:hyperlink w:anchor="_Toc183442807" w:history="1">
            <w:r w:rsidR="00DC31A5" w:rsidRPr="00B636D1">
              <w:rPr>
                <w:rStyle w:val="Hyperlink"/>
                <w:i/>
                <w:iCs/>
                <w:noProof/>
                <w:lang w:val="fr-CA"/>
              </w:rPr>
              <w:t>Partie 10 : Planification et prochaines étapes</w:t>
            </w:r>
            <w:r w:rsidR="00DC31A5">
              <w:rPr>
                <w:noProof/>
                <w:webHidden/>
              </w:rPr>
              <w:tab/>
            </w:r>
            <w:r w:rsidR="00DC31A5">
              <w:rPr>
                <w:noProof/>
                <w:webHidden/>
              </w:rPr>
              <w:fldChar w:fldCharType="begin"/>
            </w:r>
            <w:r w:rsidR="00DC31A5">
              <w:rPr>
                <w:noProof/>
                <w:webHidden/>
              </w:rPr>
              <w:instrText xml:space="preserve"> PAGEREF _Toc183442807 \h </w:instrText>
            </w:r>
            <w:r w:rsidR="00DC31A5">
              <w:rPr>
                <w:noProof/>
                <w:webHidden/>
              </w:rPr>
            </w:r>
            <w:r w:rsidR="00DC31A5">
              <w:rPr>
                <w:noProof/>
                <w:webHidden/>
              </w:rPr>
              <w:fldChar w:fldCharType="separate"/>
            </w:r>
            <w:r w:rsidR="009B0C87">
              <w:rPr>
                <w:noProof/>
                <w:webHidden/>
              </w:rPr>
              <w:t>52</w:t>
            </w:r>
            <w:r w:rsidR="00DC31A5">
              <w:rPr>
                <w:noProof/>
                <w:webHidden/>
              </w:rPr>
              <w:fldChar w:fldCharType="end"/>
            </w:r>
          </w:hyperlink>
        </w:p>
        <w:p w14:paraId="324A3A54" w14:textId="62CDB423" w:rsidR="00DC31A5" w:rsidRDefault="00000000">
          <w:pPr>
            <w:pStyle w:val="TOC1"/>
            <w:rPr>
              <w:rFonts w:asciiTheme="minorHAnsi" w:eastAsiaTheme="minorEastAsia" w:hAnsiTheme="minorHAnsi" w:cstheme="minorBidi"/>
              <w:b w:val="0"/>
              <w:kern w:val="2"/>
              <w:sz w:val="22"/>
              <w:szCs w:val="22"/>
              <w:shd w:val="clear" w:color="auto" w:fill="auto"/>
              <w:lang w:val="fr-CA" w:eastAsia="fr-CA"/>
              <w14:ligatures w14:val="standardContextual"/>
            </w:rPr>
          </w:pPr>
          <w:hyperlink w:anchor="_Toc183442808" w:history="1">
            <w:r w:rsidR="00DC31A5" w:rsidRPr="00B636D1">
              <w:rPr>
                <w:rStyle w:val="Hyperlink"/>
                <w:lang w:val="fr-CA"/>
              </w:rPr>
              <w:t>Annexe A : Questions du modèle de la cartographie des systèmes</w:t>
            </w:r>
            <w:r w:rsidR="00DC31A5">
              <w:rPr>
                <w:webHidden/>
              </w:rPr>
              <w:tab/>
            </w:r>
            <w:r w:rsidR="00DC31A5">
              <w:rPr>
                <w:webHidden/>
              </w:rPr>
              <w:fldChar w:fldCharType="begin"/>
            </w:r>
            <w:r w:rsidR="00DC31A5">
              <w:rPr>
                <w:webHidden/>
              </w:rPr>
              <w:instrText xml:space="preserve"> PAGEREF _Toc183442808 \h </w:instrText>
            </w:r>
            <w:r w:rsidR="00DC31A5">
              <w:rPr>
                <w:webHidden/>
              </w:rPr>
            </w:r>
            <w:r w:rsidR="00DC31A5">
              <w:rPr>
                <w:webHidden/>
              </w:rPr>
              <w:fldChar w:fldCharType="separate"/>
            </w:r>
            <w:r w:rsidR="009B0C87">
              <w:rPr>
                <w:webHidden/>
              </w:rPr>
              <w:t>53</w:t>
            </w:r>
            <w:r w:rsidR="00DC31A5">
              <w:rPr>
                <w:webHidden/>
              </w:rPr>
              <w:fldChar w:fldCharType="end"/>
            </w:r>
          </w:hyperlink>
        </w:p>
        <w:p w14:paraId="64AC7A7C" w14:textId="62E0E940" w:rsidR="00DC31A5" w:rsidRDefault="00000000">
          <w:pPr>
            <w:pStyle w:val="TOC1"/>
            <w:rPr>
              <w:rFonts w:asciiTheme="minorHAnsi" w:eastAsiaTheme="minorEastAsia" w:hAnsiTheme="minorHAnsi" w:cstheme="minorBidi"/>
              <w:b w:val="0"/>
              <w:kern w:val="2"/>
              <w:sz w:val="22"/>
              <w:szCs w:val="22"/>
              <w:shd w:val="clear" w:color="auto" w:fill="auto"/>
              <w:lang w:val="fr-CA" w:eastAsia="fr-CA"/>
              <w14:ligatures w14:val="standardContextual"/>
            </w:rPr>
          </w:pPr>
          <w:hyperlink w:anchor="_Toc183442809" w:history="1">
            <w:r w:rsidR="00DC31A5" w:rsidRPr="00B636D1">
              <w:rPr>
                <w:rStyle w:val="Hyperlink"/>
                <w:lang w:val="fr-CA"/>
              </w:rPr>
              <w:t>Annexe B : Questions du modèle du Répertoire des ressources</w:t>
            </w:r>
            <w:r w:rsidR="00DC31A5">
              <w:rPr>
                <w:webHidden/>
              </w:rPr>
              <w:tab/>
            </w:r>
            <w:r w:rsidR="00DC31A5">
              <w:rPr>
                <w:webHidden/>
              </w:rPr>
              <w:fldChar w:fldCharType="begin"/>
            </w:r>
            <w:r w:rsidR="00DC31A5">
              <w:rPr>
                <w:webHidden/>
              </w:rPr>
              <w:instrText xml:space="preserve"> PAGEREF _Toc183442809 \h </w:instrText>
            </w:r>
            <w:r w:rsidR="00DC31A5">
              <w:rPr>
                <w:webHidden/>
              </w:rPr>
            </w:r>
            <w:r w:rsidR="00DC31A5">
              <w:rPr>
                <w:webHidden/>
              </w:rPr>
              <w:fldChar w:fldCharType="separate"/>
            </w:r>
            <w:r w:rsidR="009B0C87">
              <w:rPr>
                <w:webHidden/>
              </w:rPr>
              <w:t>56</w:t>
            </w:r>
            <w:r w:rsidR="00DC31A5">
              <w:rPr>
                <w:webHidden/>
              </w:rPr>
              <w:fldChar w:fldCharType="end"/>
            </w:r>
          </w:hyperlink>
        </w:p>
        <w:p w14:paraId="23230D84" w14:textId="47E3DC4F" w:rsidR="0015181D" w:rsidRPr="00697EDA" w:rsidRDefault="0015181D" w:rsidP="0015181D">
          <w:pPr>
            <w:rPr>
              <w:lang w:val="fr-CA"/>
            </w:rPr>
          </w:pPr>
          <w:r w:rsidRPr="00DC31A5">
            <w:rPr>
              <w:rFonts w:cs="Arial"/>
              <w:b/>
              <w:bCs/>
              <w:sz w:val="24"/>
              <w:szCs w:val="24"/>
              <w:lang w:val="fr-CA"/>
            </w:rPr>
            <w:fldChar w:fldCharType="end"/>
          </w:r>
        </w:p>
      </w:sdtContent>
    </w:sdt>
    <w:p w14:paraId="12CA3ABA" w14:textId="77777777" w:rsidR="0015181D" w:rsidRPr="00697EDA" w:rsidRDefault="0015181D" w:rsidP="0015181D">
      <w:pPr>
        <w:jc w:val="center"/>
        <w:rPr>
          <w:rFonts w:cs="Arial"/>
          <w:bCs/>
          <w:sz w:val="24"/>
          <w:szCs w:val="24"/>
          <w:lang w:val="fr-CA"/>
        </w:rPr>
      </w:pPr>
      <w:r w:rsidRPr="00697EDA">
        <w:rPr>
          <w:rFonts w:cs="Arial"/>
          <w:b/>
          <w:sz w:val="32"/>
          <w:szCs w:val="32"/>
          <w:lang w:val="fr-CA"/>
        </w:rPr>
        <w:t xml:space="preserve"> Liste des tableaux </w:t>
      </w:r>
    </w:p>
    <w:p w14:paraId="733BA6C4" w14:textId="3961D197" w:rsidR="0015181D" w:rsidRPr="00697EDA" w:rsidRDefault="0015181D" w:rsidP="0015181D">
      <w:pPr>
        <w:rPr>
          <w:rFonts w:cs="Arial"/>
          <w:bCs/>
          <w:sz w:val="24"/>
          <w:szCs w:val="24"/>
          <w:lang w:val="fr-CA"/>
        </w:rPr>
      </w:pPr>
      <w:r w:rsidRPr="00697EDA">
        <w:rPr>
          <w:rFonts w:cs="Arial"/>
          <w:b/>
          <w:sz w:val="24"/>
          <w:szCs w:val="24"/>
          <w:lang w:val="fr-CA"/>
        </w:rPr>
        <w:t>Tableau</w:t>
      </w:r>
      <w:r w:rsidR="009316C7" w:rsidRPr="00697EDA">
        <w:rPr>
          <w:rFonts w:cs="Arial"/>
          <w:b/>
          <w:sz w:val="24"/>
          <w:szCs w:val="24"/>
          <w:lang w:val="fr-CA"/>
        </w:rPr>
        <w:t> </w:t>
      </w:r>
      <w:r w:rsidRPr="00697EDA">
        <w:rPr>
          <w:rFonts w:cs="Arial"/>
          <w:b/>
          <w:sz w:val="24"/>
          <w:szCs w:val="24"/>
          <w:lang w:val="fr-CA"/>
        </w:rPr>
        <w:t>1.</w:t>
      </w:r>
      <w:r w:rsidRPr="00697EDA">
        <w:rPr>
          <w:rFonts w:cs="Arial"/>
          <w:bCs/>
          <w:sz w:val="24"/>
          <w:szCs w:val="24"/>
          <w:lang w:val="fr-CA"/>
        </w:rPr>
        <w:t xml:space="preserve"> Flux des rôles de l’accès coordonné et utilisation du SISA …………………</w:t>
      </w:r>
    </w:p>
    <w:p w14:paraId="5279AC0E" w14:textId="77777777" w:rsidR="0015181D" w:rsidRPr="00697EDA" w:rsidRDefault="0015181D" w:rsidP="0015181D">
      <w:pPr>
        <w:rPr>
          <w:rFonts w:eastAsiaTheme="majorEastAsia" w:cs="Arial"/>
          <w:b/>
          <w:sz w:val="32"/>
          <w:szCs w:val="32"/>
          <w:lang w:val="fr-CA"/>
        </w:rPr>
      </w:pPr>
      <w:r w:rsidRPr="00697EDA">
        <w:rPr>
          <w:lang w:val="fr-CA"/>
        </w:rPr>
        <w:br w:type="page"/>
      </w:r>
    </w:p>
    <w:p w14:paraId="20CA82DC" w14:textId="6CA60756" w:rsidR="0015181D" w:rsidRPr="00697EDA" w:rsidRDefault="0015181D" w:rsidP="005D062E">
      <w:pPr>
        <w:pStyle w:val="Heading1"/>
        <w:rPr>
          <w:lang w:val="fr-CA"/>
        </w:rPr>
      </w:pPr>
      <w:bookmarkStart w:id="1" w:name="_Chapitre_1_:"/>
      <w:bookmarkStart w:id="2" w:name="_Toc183442756"/>
      <w:bookmarkEnd w:id="1"/>
      <w:r w:rsidRPr="00697EDA">
        <w:rPr>
          <w:lang w:val="fr-CA"/>
        </w:rPr>
        <w:lastRenderedPageBreak/>
        <w:t>Chapitre</w:t>
      </w:r>
      <w:r w:rsidR="009316C7" w:rsidRPr="00697EDA">
        <w:rPr>
          <w:lang w:val="fr-CA"/>
        </w:rPr>
        <w:t> </w:t>
      </w:r>
      <w:r w:rsidRPr="00697EDA">
        <w:rPr>
          <w:lang w:val="fr-CA"/>
        </w:rPr>
        <w:t>1 : Introduction</w:t>
      </w:r>
      <w:bookmarkEnd w:id="2"/>
    </w:p>
    <w:p w14:paraId="01A7A4E0" w14:textId="21E640FA" w:rsidR="0015181D" w:rsidRPr="00697EDA" w:rsidRDefault="0015181D" w:rsidP="0015181D">
      <w:pPr>
        <w:spacing w:line="276" w:lineRule="auto"/>
        <w:rPr>
          <w:rFonts w:cs="Arial"/>
          <w:sz w:val="24"/>
          <w:szCs w:val="24"/>
          <w:lang w:val="fr-CA"/>
        </w:rPr>
      </w:pPr>
      <w:r w:rsidRPr="00697EDA">
        <w:rPr>
          <w:rFonts w:cs="Arial"/>
          <w:sz w:val="24"/>
          <w:szCs w:val="24"/>
          <w:lang w:val="fr-CA"/>
        </w:rPr>
        <w:t xml:space="preserve">Cette section présente le guide de référence sur la cartographie des systèmes de Vers un chez-soi et </w:t>
      </w:r>
      <w:r w:rsidR="00BD4023" w:rsidRPr="00697EDA">
        <w:rPr>
          <w:rFonts w:cs="Arial"/>
          <w:sz w:val="24"/>
          <w:szCs w:val="24"/>
          <w:lang w:val="fr-CA"/>
        </w:rPr>
        <w:t>la feuille de calcul</w:t>
      </w:r>
      <w:r w:rsidRPr="00697EDA">
        <w:rPr>
          <w:rFonts w:cs="Arial"/>
          <w:sz w:val="24"/>
          <w:szCs w:val="24"/>
          <w:lang w:val="fr-CA"/>
        </w:rPr>
        <w:t xml:space="preserve">. </w:t>
      </w:r>
    </w:p>
    <w:p w14:paraId="176CE42B" w14:textId="03D28EE9" w:rsidR="0015181D" w:rsidRPr="00697EDA" w:rsidRDefault="0015181D" w:rsidP="00925CA1">
      <w:pPr>
        <w:pStyle w:val="Heading2"/>
        <w:spacing w:before="240" w:after="160"/>
        <w:rPr>
          <w:rFonts w:ascii="Arial" w:hAnsi="Arial" w:cs="Arial"/>
          <w:b/>
          <w:bCs/>
          <w:color w:val="auto"/>
          <w:u w:val="single"/>
          <w:lang w:val="fr-CA"/>
        </w:rPr>
      </w:pPr>
      <w:bookmarkStart w:id="3" w:name="_Toc183442757"/>
      <w:r w:rsidRPr="00697EDA">
        <w:rPr>
          <w:rFonts w:ascii="Arial" w:hAnsi="Arial" w:cs="Arial"/>
          <w:b/>
          <w:bCs/>
          <w:color w:val="auto"/>
          <w:u w:val="single"/>
          <w:lang w:val="fr-CA"/>
        </w:rPr>
        <w:t xml:space="preserve">Qu’est-ce que le </w:t>
      </w:r>
      <w:r w:rsidR="00FE6F92" w:rsidRPr="00697EDA">
        <w:rPr>
          <w:rFonts w:ascii="Arial" w:hAnsi="Arial" w:cs="Arial"/>
          <w:b/>
          <w:bCs/>
          <w:color w:val="auto"/>
          <w:u w:val="single"/>
          <w:lang w:val="fr-CA"/>
        </w:rPr>
        <w:t>g</w:t>
      </w:r>
      <w:r w:rsidRPr="00697EDA">
        <w:rPr>
          <w:rFonts w:ascii="Arial" w:hAnsi="Arial" w:cs="Arial"/>
          <w:b/>
          <w:bCs/>
          <w:color w:val="auto"/>
          <w:u w:val="single"/>
          <w:lang w:val="fr-CA"/>
        </w:rPr>
        <w:t xml:space="preserve">uide de référence et </w:t>
      </w:r>
      <w:r w:rsidR="00BD4023" w:rsidRPr="00697EDA">
        <w:rPr>
          <w:rFonts w:ascii="Arial" w:hAnsi="Arial" w:cs="Arial"/>
          <w:b/>
          <w:bCs/>
          <w:color w:val="auto"/>
          <w:u w:val="single"/>
          <w:lang w:val="fr-CA"/>
        </w:rPr>
        <w:t>la feuille de calcul</w:t>
      </w:r>
      <w:r w:rsidRPr="00697EDA">
        <w:rPr>
          <w:rFonts w:ascii="Arial" w:hAnsi="Arial" w:cs="Arial"/>
          <w:b/>
          <w:bCs/>
          <w:color w:val="auto"/>
          <w:u w:val="single"/>
          <w:lang w:val="fr-CA"/>
        </w:rPr>
        <w:t>?</w:t>
      </w:r>
      <w:bookmarkEnd w:id="3"/>
      <w:r w:rsidRPr="00697EDA">
        <w:rPr>
          <w:rFonts w:ascii="Arial" w:hAnsi="Arial" w:cs="Arial"/>
          <w:b/>
          <w:bCs/>
          <w:color w:val="auto"/>
          <w:u w:val="single"/>
          <w:lang w:val="fr-CA"/>
        </w:rPr>
        <w:t xml:space="preserve"> </w:t>
      </w:r>
    </w:p>
    <w:p w14:paraId="02DD0FA8" w14:textId="5E2DCC69" w:rsidR="0016043C" w:rsidRPr="00697EDA" w:rsidRDefault="00FE6F92" w:rsidP="0015181D">
      <w:pPr>
        <w:spacing w:line="276" w:lineRule="auto"/>
        <w:rPr>
          <w:sz w:val="24"/>
          <w:szCs w:val="24"/>
          <w:lang w:val="fr-CA"/>
        </w:rPr>
      </w:pPr>
      <w:r w:rsidRPr="00697EDA">
        <w:rPr>
          <w:sz w:val="24"/>
          <w:szCs w:val="24"/>
          <w:lang w:val="fr-CA"/>
        </w:rPr>
        <w:t>Logement, Infrastructure</w:t>
      </w:r>
      <w:r w:rsidR="00951B4B">
        <w:rPr>
          <w:sz w:val="24"/>
          <w:szCs w:val="24"/>
          <w:lang w:val="fr-CA"/>
        </w:rPr>
        <w:t>s</w:t>
      </w:r>
      <w:r w:rsidRPr="00697EDA">
        <w:rPr>
          <w:sz w:val="24"/>
          <w:szCs w:val="24"/>
          <w:lang w:val="fr-CA"/>
        </w:rPr>
        <w:t xml:space="preserve"> et Collectivités Canada (LICC) a élaboré une </w:t>
      </w:r>
      <w:r w:rsidRPr="00697EDA">
        <w:rPr>
          <w:b/>
          <w:bCs/>
          <w:sz w:val="24"/>
          <w:szCs w:val="24"/>
          <w:lang w:val="fr-CA"/>
        </w:rPr>
        <w:t xml:space="preserve">Trousse </w:t>
      </w:r>
      <w:r w:rsidR="008F22C0" w:rsidRPr="00697EDA">
        <w:rPr>
          <w:b/>
          <w:bCs/>
          <w:sz w:val="24"/>
          <w:szCs w:val="24"/>
          <w:lang w:val="fr-CA"/>
        </w:rPr>
        <w:t>d’</w:t>
      </w:r>
      <w:r w:rsidR="005C1605" w:rsidRPr="00697EDA">
        <w:rPr>
          <w:b/>
          <w:bCs/>
          <w:sz w:val="24"/>
          <w:szCs w:val="24"/>
          <w:lang w:val="fr-CA"/>
        </w:rPr>
        <w:t>outil</w:t>
      </w:r>
      <w:r w:rsidR="00AD173E" w:rsidRPr="00697EDA">
        <w:rPr>
          <w:b/>
          <w:bCs/>
          <w:sz w:val="24"/>
          <w:szCs w:val="24"/>
          <w:lang w:val="fr-CA"/>
        </w:rPr>
        <w:t xml:space="preserve">s </w:t>
      </w:r>
      <w:r w:rsidR="008B4115" w:rsidRPr="00697EDA">
        <w:rPr>
          <w:b/>
          <w:bCs/>
          <w:sz w:val="24"/>
          <w:szCs w:val="24"/>
          <w:lang w:val="fr-CA"/>
        </w:rPr>
        <w:t>relative à la cartographie des systèmes</w:t>
      </w:r>
      <w:r w:rsidR="008B4115" w:rsidRPr="00697EDA">
        <w:rPr>
          <w:sz w:val="24"/>
          <w:szCs w:val="24"/>
          <w:lang w:val="fr-CA"/>
        </w:rPr>
        <w:t xml:space="preserve"> de Vers un chez-soi. Cette trousse comprend un </w:t>
      </w:r>
      <w:r w:rsidR="008B4115" w:rsidRPr="00697EDA">
        <w:rPr>
          <w:b/>
          <w:bCs/>
          <w:sz w:val="24"/>
          <w:szCs w:val="24"/>
          <w:lang w:val="fr-CA"/>
        </w:rPr>
        <w:t>Guide de référence</w:t>
      </w:r>
      <w:r w:rsidR="008B4115" w:rsidRPr="00697EDA">
        <w:rPr>
          <w:sz w:val="24"/>
          <w:szCs w:val="24"/>
          <w:lang w:val="fr-CA"/>
        </w:rPr>
        <w:t xml:space="preserve"> (soit le présent document) qui fournit des instructions, étape par étape, </w:t>
      </w:r>
      <w:r w:rsidR="004D0CA0" w:rsidRPr="00697EDA">
        <w:rPr>
          <w:sz w:val="24"/>
          <w:szCs w:val="24"/>
          <w:lang w:val="fr-CA"/>
        </w:rPr>
        <w:t xml:space="preserve">pour aider les communautés à </w:t>
      </w:r>
      <w:r w:rsidR="006752B8" w:rsidRPr="00697EDA">
        <w:rPr>
          <w:sz w:val="24"/>
          <w:szCs w:val="24"/>
          <w:lang w:val="fr-CA"/>
        </w:rPr>
        <w:t>concevoir</w:t>
      </w:r>
      <w:r w:rsidR="004D0CA0" w:rsidRPr="00697EDA">
        <w:rPr>
          <w:sz w:val="24"/>
          <w:szCs w:val="24"/>
          <w:lang w:val="fr-CA"/>
        </w:rPr>
        <w:t xml:space="preserve"> une cartographie des systèmes et un Répertoire de</w:t>
      </w:r>
      <w:r w:rsidR="00765410" w:rsidRPr="00697EDA">
        <w:rPr>
          <w:sz w:val="24"/>
          <w:szCs w:val="24"/>
          <w:lang w:val="fr-CA"/>
        </w:rPr>
        <w:t>s</w:t>
      </w:r>
      <w:r w:rsidR="004D0CA0" w:rsidRPr="00697EDA">
        <w:rPr>
          <w:sz w:val="24"/>
          <w:szCs w:val="24"/>
          <w:lang w:val="fr-CA"/>
        </w:rPr>
        <w:t xml:space="preserve"> ressources, y compris </w:t>
      </w:r>
      <w:r w:rsidR="004202E6" w:rsidRPr="00697EDA">
        <w:rPr>
          <w:sz w:val="24"/>
          <w:szCs w:val="24"/>
          <w:lang w:val="fr-CA"/>
        </w:rPr>
        <w:t xml:space="preserve">des renseignements généraux et des astuces en matière </w:t>
      </w:r>
      <w:r w:rsidR="00F30474" w:rsidRPr="00697EDA">
        <w:rPr>
          <w:sz w:val="24"/>
          <w:szCs w:val="24"/>
          <w:lang w:val="fr-CA"/>
        </w:rPr>
        <w:t xml:space="preserve">d’utilisation des résultats. </w:t>
      </w:r>
      <w:r w:rsidR="006752B8" w:rsidRPr="00697EDA">
        <w:rPr>
          <w:sz w:val="24"/>
          <w:szCs w:val="24"/>
          <w:lang w:val="fr-CA"/>
        </w:rPr>
        <w:t xml:space="preserve">La </w:t>
      </w:r>
      <w:r w:rsidR="00EF2402" w:rsidRPr="00697EDA">
        <w:rPr>
          <w:sz w:val="24"/>
          <w:szCs w:val="24"/>
          <w:lang w:val="fr-CA"/>
        </w:rPr>
        <w:t>trousse comprend également un</w:t>
      </w:r>
      <w:r w:rsidR="00BD4023" w:rsidRPr="00697EDA">
        <w:rPr>
          <w:sz w:val="24"/>
          <w:szCs w:val="24"/>
          <w:lang w:val="fr-CA"/>
        </w:rPr>
        <w:t>e</w:t>
      </w:r>
      <w:r w:rsidR="00EF2402" w:rsidRPr="00697EDA">
        <w:rPr>
          <w:sz w:val="24"/>
          <w:szCs w:val="24"/>
          <w:lang w:val="fr-CA"/>
        </w:rPr>
        <w:t xml:space="preserve"> </w:t>
      </w:r>
      <w:r w:rsidR="00BD4023" w:rsidRPr="00697EDA">
        <w:rPr>
          <w:b/>
          <w:bCs/>
          <w:sz w:val="24"/>
          <w:szCs w:val="24"/>
          <w:lang w:val="fr-CA"/>
        </w:rPr>
        <w:t>Feuille de calcul</w:t>
      </w:r>
      <w:r w:rsidR="00EF2402" w:rsidRPr="00697EDA">
        <w:rPr>
          <w:b/>
          <w:bCs/>
          <w:sz w:val="24"/>
          <w:szCs w:val="24"/>
          <w:lang w:val="fr-CA"/>
        </w:rPr>
        <w:t xml:space="preserve"> </w:t>
      </w:r>
      <w:r w:rsidR="00EF2402" w:rsidRPr="00697EDA">
        <w:rPr>
          <w:sz w:val="24"/>
          <w:szCs w:val="24"/>
          <w:lang w:val="fr-CA"/>
        </w:rPr>
        <w:t>composé</w:t>
      </w:r>
      <w:r w:rsidR="00BD4023" w:rsidRPr="00697EDA">
        <w:rPr>
          <w:sz w:val="24"/>
          <w:szCs w:val="24"/>
          <w:lang w:val="fr-CA"/>
        </w:rPr>
        <w:t>e</w:t>
      </w:r>
      <w:r w:rsidR="00EF2402" w:rsidRPr="00697EDA">
        <w:rPr>
          <w:sz w:val="24"/>
          <w:szCs w:val="24"/>
          <w:lang w:val="fr-CA"/>
        </w:rPr>
        <w:t xml:space="preserve"> de deux modèles personnalisables, </w:t>
      </w:r>
      <w:r w:rsidR="006D7BB3" w:rsidRPr="00697EDA">
        <w:rPr>
          <w:sz w:val="24"/>
          <w:szCs w:val="24"/>
          <w:lang w:val="fr-CA"/>
        </w:rPr>
        <w:t>l’un pour la Cartographie des systèmes, l’autre pour le Répertoire de</w:t>
      </w:r>
      <w:r w:rsidR="00765410" w:rsidRPr="00697EDA">
        <w:rPr>
          <w:sz w:val="24"/>
          <w:szCs w:val="24"/>
          <w:lang w:val="fr-CA"/>
        </w:rPr>
        <w:t>s</w:t>
      </w:r>
      <w:r w:rsidR="006D7BB3" w:rsidRPr="00697EDA">
        <w:rPr>
          <w:sz w:val="24"/>
          <w:szCs w:val="24"/>
          <w:lang w:val="fr-CA"/>
        </w:rPr>
        <w:t xml:space="preserve"> ressources. </w:t>
      </w:r>
    </w:p>
    <w:p w14:paraId="692D9248" w14:textId="583DBF3A" w:rsidR="003030FF" w:rsidRPr="00697EDA" w:rsidRDefault="0055661C" w:rsidP="00BE1EA1">
      <w:pPr>
        <w:rPr>
          <w:sz w:val="24"/>
          <w:szCs w:val="24"/>
          <w:lang w:val="fr-CA"/>
        </w:rPr>
      </w:pPr>
      <w:r w:rsidRPr="00697EDA">
        <w:rPr>
          <w:sz w:val="24"/>
          <w:szCs w:val="24"/>
          <w:lang w:val="fr-CA"/>
        </w:rPr>
        <w:t xml:space="preserve">Le présent document s’agit de la </w:t>
      </w:r>
      <w:r w:rsidRPr="00697EDA">
        <w:rPr>
          <w:b/>
          <w:bCs/>
          <w:sz w:val="24"/>
          <w:szCs w:val="24"/>
          <w:lang w:val="fr-CA"/>
        </w:rPr>
        <w:t xml:space="preserve">deuxième </w:t>
      </w:r>
      <w:r w:rsidR="00330E99" w:rsidRPr="00697EDA">
        <w:rPr>
          <w:b/>
          <w:bCs/>
          <w:sz w:val="24"/>
          <w:szCs w:val="24"/>
          <w:lang w:val="fr-CA"/>
        </w:rPr>
        <w:t>version</w:t>
      </w:r>
      <w:r w:rsidR="00330E99" w:rsidRPr="00697EDA">
        <w:rPr>
          <w:sz w:val="24"/>
          <w:szCs w:val="24"/>
          <w:lang w:val="fr-CA"/>
        </w:rPr>
        <w:t xml:space="preserve"> du </w:t>
      </w:r>
      <w:r w:rsidR="003A3726" w:rsidRPr="00697EDA">
        <w:rPr>
          <w:sz w:val="24"/>
          <w:szCs w:val="24"/>
          <w:lang w:val="fr-CA"/>
        </w:rPr>
        <w:t>g</w:t>
      </w:r>
      <w:r w:rsidR="00330E99" w:rsidRPr="00697EDA">
        <w:rPr>
          <w:sz w:val="24"/>
          <w:szCs w:val="24"/>
          <w:lang w:val="fr-CA"/>
        </w:rPr>
        <w:t>uide sur la cartographie des systèmes et</w:t>
      </w:r>
      <w:r w:rsidR="003030FF" w:rsidRPr="00697EDA">
        <w:rPr>
          <w:sz w:val="24"/>
          <w:szCs w:val="24"/>
          <w:lang w:val="fr-CA"/>
        </w:rPr>
        <w:t xml:space="preserve"> </w:t>
      </w:r>
      <w:r w:rsidR="00E16EA3" w:rsidRPr="00697EDA">
        <w:rPr>
          <w:sz w:val="24"/>
          <w:szCs w:val="24"/>
          <w:lang w:val="fr-CA"/>
        </w:rPr>
        <w:t>d</w:t>
      </w:r>
      <w:r w:rsidR="00BD4023" w:rsidRPr="00697EDA">
        <w:rPr>
          <w:sz w:val="24"/>
          <w:szCs w:val="24"/>
          <w:lang w:val="fr-CA"/>
        </w:rPr>
        <w:t>e la feuille de calcul</w:t>
      </w:r>
      <w:r w:rsidR="003030FF" w:rsidRPr="00697EDA">
        <w:rPr>
          <w:sz w:val="24"/>
          <w:szCs w:val="24"/>
          <w:lang w:val="fr-CA"/>
        </w:rPr>
        <w:t xml:space="preserve">. </w:t>
      </w:r>
      <w:r w:rsidR="000E7E34" w:rsidRPr="00697EDA">
        <w:rPr>
          <w:sz w:val="24"/>
          <w:szCs w:val="24"/>
          <w:lang w:val="fr-CA"/>
        </w:rPr>
        <w:t>Cel</w:t>
      </w:r>
      <w:r w:rsidR="000E7E34">
        <w:rPr>
          <w:sz w:val="24"/>
          <w:szCs w:val="24"/>
          <w:lang w:val="fr-CA"/>
        </w:rPr>
        <w:t>ui</w:t>
      </w:r>
      <w:r w:rsidR="00BD4023" w:rsidRPr="00697EDA">
        <w:rPr>
          <w:sz w:val="24"/>
          <w:szCs w:val="24"/>
          <w:lang w:val="fr-CA"/>
        </w:rPr>
        <w:t>-c</w:t>
      </w:r>
      <w:r w:rsidR="003030FF" w:rsidRPr="00697EDA">
        <w:rPr>
          <w:sz w:val="24"/>
          <w:szCs w:val="24"/>
          <w:lang w:val="fr-CA"/>
        </w:rPr>
        <w:t>i a été mis à jour en fonction de</w:t>
      </w:r>
      <w:r w:rsidR="002A041A" w:rsidRPr="00697EDA">
        <w:rPr>
          <w:sz w:val="24"/>
          <w:szCs w:val="24"/>
          <w:lang w:val="fr-CA"/>
        </w:rPr>
        <w:t xml:space="preserve">s commentaires </w:t>
      </w:r>
      <w:r w:rsidR="00135711" w:rsidRPr="00697EDA">
        <w:rPr>
          <w:sz w:val="24"/>
          <w:szCs w:val="24"/>
          <w:lang w:val="fr-CA"/>
        </w:rPr>
        <w:t>reçus lors de la première version publiée en 2020. Cette dernière avait été élaborée spécifiquement par LICC pour les communautés de Vers un chez-soi en Colombie-Britannique.</w:t>
      </w:r>
    </w:p>
    <w:p w14:paraId="5B28C4E3" w14:textId="4ABA3925" w:rsidR="00305D72" w:rsidRDefault="00135711" w:rsidP="00BE1EA1">
      <w:pPr>
        <w:rPr>
          <w:sz w:val="24"/>
          <w:szCs w:val="24"/>
          <w:lang w:val="fr-CA"/>
        </w:rPr>
      </w:pPr>
      <w:r w:rsidRPr="00697EDA">
        <w:rPr>
          <w:sz w:val="24"/>
          <w:szCs w:val="24"/>
          <w:lang w:val="fr-CA"/>
        </w:rPr>
        <w:t xml:space="preserve">En général, la </w:t>
      </w:r>
      <w:r w:rsidRPr="00697EDA">
        <w:rPr>
          <w:b/>
          <w:bCs/>
          <w:sz w:val="24"/>
          <w:szCs w:val="24"/>
          <w:lang w:val="fr-CA"/>
        </w:rPr>
        <w:t>cartographie des systèmes</w:t>
      </w:r>
      <w:r w:rsidRPr="00697EDA">
        <w:rPr>
          <w:sz w:val="24"/>
          <w:szCs w:val="24"/>
          <w:lang w:val="fr-CA"/>
        </w:rPr>
        <w:t xml:space="preserve"> </w:t>
      </w:r>
      <w:r w:rsidR="00ED4BF9">
        <w:rPr>
          <w:sz w:val="24"/>
          <w:szCs w:val="24"/>
          <w:lang w:val="fr-CA"/>
        </w:rPr>
        <w:t xml:space="preserve">est </w:t>
      </w:r>
      <w:r w:rsidRPr="00697EDA">
        <w:rPr>
          <w:sz w:val="24"/>
          <w:szCs w:val="24"/>
          <w:lang w:val="fr-CA"/>
        </w:rPr>
        <w:t xml:space="preserve">un processus utilisé par les communautés en vue </w:t>
      </w:r>
      <w:r w:rsidR="00B66C77" w:rsidRPr="00697EDA">
        <w:rPr>
          <w:sz w:val="24"/>
          <w:szCs w:val="24"/>
          <w:lang w:val="fr-CA"/>
        </w:rPr>
        <w:t>d</w:t>
      </w:r>
      <w:r w:rsidR="001E3DB5" w:rsidRPr="00697EDA">
        <w:rPr>
          <w:sz w:val="24"/>
          <w:szCs w:val="24"/>
          <w:lang w:val="fr-CA"/>
        </w:rPr>
        <w:t xml:space="preserve">e développer une compréhension </w:t>
      </w:r>
      <w:r w:rsidR="00A224E2" w:rsidRPr="00697EDA">
        <w:rPr>
          <w:sz w:val="24"/>
          <w:szCs w:val="24"/>
          <w:lang w:val="fr-CA"/>
        </w:rPr>
        <w:t xml:space="preserve">globale </w:t>
      </w:r>
      <w:r w:rsidR="001F0B7F" w:rsidRPr="00697EDA">
        <w:rPr>
          <w:sz w:val="24"/>
          <w:szCs w:val="24"/>
          <w:lang w:val="fr-CA"/>
        </w:rPr>
        <w:t>d’un réseau local en matière de services communautaires, notamment </w:t>
      </w:r>
      <w:r w:rsidR="006E3FB6" w:rsidRPr="00697EDA">
        <w:rPr>
          <w:sz w:val="24"/>
          <w:szCs w:val="24"/>
          <w:lang w:val="fr-CA"/>
        </w:rPr>
        <w:t xml:space="preserve">un </w:t>
      </w:r>
      <w:r w:rsidR="005D3278">
        <w:rPr>
          <w:sz w:val="24"/>
          <w:szCs w:val="24"/>
          <w:lang w:val="fr-CA"/>
        </w:rPr>
        <w:t>système de services et d’itinérance</w:t>
      </w:r>
      <w:r w:rsidR="00873871" w:rsidRPr="00697EDA">
        <w:rPr>
          <w:sz w:val="24"/>
          <w:szCs w:val="24"/>
          <w:lang w:val="fr-CA"/>
        </w:rPr>
        <w:t xml:space="preserve"> </w:t>
      </w:r>
      <w:r w:rsidR="00A14F95" w:rsidRPr="00697EDA">
        <w:rPr>
          <w:sz w:val="24"/>
          <w:szCs w:val="24"/>
          <w:lang w:val="fr-CA"/>
        </w:rPr>
        <w:t>ainsi que</w:t>
      </w:r>
      <w:r w:rsidR="00873871" w:rsidRPr="00697EDA">
        <w:rPr>
          <w:sz w:val="24"/>
          <w:szCs w:val="24"/>
          <w:lang w:val="fr-CA"/>
        </w:rPr>
        <w:t xml:space="preserve"> les liens entre ces</w:t>
      </w:r>
      <w:r w:rsidR="00A14F95" w:rsidRPr="00697EDA">
        <w:rPr>
          <w:sz w:val="24"/>
          <w:szCs w:val="24"/>
          <w:lang w:val="fr-CA"/>
        </w:rPr>
        <w:t xml:space="preserve"> fournisseurs de services et les systèmes de service interreliés plus vastes</w:t>
      </w:r>
      <w:r w:rsidR="002034A2" w:rsidRPr="00697EDA">
        <w:rPr>
          <w:sz w:val="24"/>
          <w:szCs w:val="24"/>
          <w:lang w:val="fr-CA"/>
        </w:rPr>
        <w:t>.</w:t>
      </w:r>
      <w:r w:rsidR="00B75140" w:rsidRPr="00697EDA">
        <w:rPr>
          <w:sz w:val="24"/>
          <w:szCs w:val="24"/>
          <w:lang w:val="fr-CA"/>
        </w:rPr>
        <w:t xml:space="preserve"> Par ailleurs, un </w:t>
      </w:r>
      <w:r w:rsidR="002034A2" w:rsidRPr="00697EDA">
        <w:rPr>
          <w:b/>
          <w:bCs/>
          <w:sz w:val="24"/>
          <w:szCs w:val="24"/>
          <w:lang w:val="fr-CA"/>
        </w:rPr>
        <w:t>R</w:t>
      </w:r>
      <w:r w:rsidR="00B75140" w:rsidRPr="00697EDA">
        <w:rPr>
          <w:b/>
          <w:bCs/>
          <w:sz w:val="24"/>
          <w:szCs w:val="24"/>
          <w:lang w:val="fr-CA"/>
        </w:rPr>
        <w:t>épertoire des ressources</w:t>
      </w:r>
      <w:r w:rsidR="00B75140" w:rsidRPr="00697EDA">
        <w:rPr>
          <w:sz w:val="24"/>
          <w:szCs w:val="24"/>
          <w:lang w:val="fr-CA"/>
        </w:rPr>
        <w:t xml:space="preserve"> fait référence </w:t>
      </w:r>
      <w:r w:rsidR="009C5143" w:rsidRPr="00697EDA">
        <w:rPr>
          <w:sz w:val="24"/>
          <w:szCs w:val="24"/>
          <w:lang w:val="fr-CA"/>
        </w:rPr>
        <w:t>au sous</w:t>
      </w:r>
      <w:r w:rsidR="000D4F7B" w:rsidRPr="00697EDA">
        <w:rPr>
          <w:sz w:val="24"/>
          <w:szCs w:val="24"/>
          <w:lang w:val="fr-CA"/>
        </w:rPr>
        <w:t>-</w:t>
      </w:r>
      <w:r w:rsidR="009C5143" w:rsidRPr="00697EDA">
        <w:rPr>
          <w:sz w:val="24"/>
          <w:szCs w:val="24"/>
          <w:lang w:val="fr-CA"/>
        </w:rPr>
        <w:t xml:space="preserve">ensemble </w:t>
      </w:r>
      <w:r w:rsidR="00782B0A" w:rsidRPr="00697EDA">
        <w:rPr>
          <w:sz w:val="24"/>
          <w:szCs w:val="24"/>
          <w:lang w:val="fr-CA"/>
        </w:rPr>
        <w:t xml:space="preserve">plus vaste </w:t>
      </w:r>
      <w:r w:rsidR="009C5143" w:rsidRPr="00697EDA">
        <w:rPr>
          <w:sz w:val="24"/>
          <w:szCs w:val="24"/>
          <w:lang w:val="fr-CA"/>
        </w:rPr>
        <w:t xml:space="preserve">d’une cartographie des systèmes. </w:t>
      </w:r>
      <w:r w:rsidR="000D4F7B" w:rsidRPr="00697EDA">
        <w:rPr>
          <w:sz w:val="24"/>
          <w:szCs w:val="24"/>
          <w:lang w:val="fr-CA"/>
        </w:rPr>
        <w:t xml:space="preserve">Les communautés </w:t>
      </w:r>
      <w:r w:rsidR="00012F77" w:rsidRPr="00697EDA">
        <w:rPr>
          <w:sz w:val="24"/>
          <w:szCs w:val="24"/>
          <w:lang w:val="fr-CA"/>
        </w:rPr>
        <w:t xml:space="preserve">se servent de ce document pour indiquer les fournisseurs de services </w:t>
      </w:r>
      <w:r w:rsidR="00114634" w:rsidRPr="00697EDA">
        <w:rPr>
          <w:sz w:val="24"/>
          <w:szCs w:val="24"/>
          <w:lang w:val="fr-CA"/>
        </w:rPr>
        <w:t xml:space="preserve">ayant accepté de </w:t>
      </w:r>
      <w:r w:rsidR="002E7FF7" w:rsidRPr="00697EDA">
        <w:rPr>
          <w:sz w:val="24"/>
          <w:szCs w:val="24"/>
          <w:lang w:val="fr-CA"/>
        </w:rPr>
        <w:t>combler les logements vacants</w:t>
      </w:r>
      <w:r w:rsidR="00114634" w:rsidRPr="00697EDA">
        <w:rPr>
          <w:sz w:val="24"/>
          <w:szCs w:val="24"/>
          <w:lang w:val="fr-CA"/>
        </w:rPr>
        <w:t xml:space="preserve"> au moyen de l’accès coordonné</w:t>
      </w:r>
      <w:r w:rsidR="002E7FF7" w:rsidRPr="00697EDA">
        <w:rPr>
          <w:sz w:val="24"/>
          <w:szCs w:val="24"/>
          <w:lang w:val="fr-CA"/>
        </w:rPr>
        <w:t xml:space="preserve">, </w:t>
      </w:r>
      <w:r w:rsidR="007A08D7" w:rsidRPr="00697EDA">
        <w:rPr>
          <w:sz w:val="24"/>
          <w:szCs w:val="24"/>
          <w:lang w:val="fr-CA"/>
        </w:rPr>
        <w:t xml:space="preserve">ce qui permet d’obtenir de plus amples informations sur le processus de </w:t>
      </w:r>
      <w:r w:rsidR="003566FC" w:rsidRPr="00697EDA">
        <w:rPr>
          <w:sz w:val="24"/>
          <w:szCs w:val="24"/>
          <w:lang w:val="fr-CA"/>
        </w:rPr>
        <w:t xml:space="preserve">jumelage et d’aiguillage. </w:t>
      </w:r>
    </w:p>
    <w:p w14:paraId="64514F8A" w14:textId="4E0E73D8" w:rsidR="00135711" w:rsidRPr="00697EDA" w:rsidRDefault="003566FC" w:rsidP="00BE1EA1">
      <w:pPr>
        <w:rPr>
          <w:sz w:val="24"/>
          <w:szCs w:val="24"/>
          <w:lang w:val="fr-CA"/>
        </w:rPr>
      </w:pPr>
      <w:r w:rsidRPr="00697EDA">
        <w:rPr>
          <w:b/>
          <w:bCs/>
          <w:sz w:val="24"/>
          <w:szCs w:val="24"/>
          <w:lang w:val="fr-CA"/>
        </w:rPr>
        <w:t>Remarque :</w:t>
      </w:r>
      <w:r w:rsidRPr="00697EDA">
        <w:rPr>
          <w:sz w:val="24"/>
          <w:szCs w:val="24"/>
          <w:lang w:val="fr-CA"/>
        </w:rPr>
        <w:t xml:space="preserve"> Le </w:t>
      </w:r>
      <w:r w:rsidR="004422AD" w:rsidRPr="00697EDA">
        <w:rPr>
          <w:sz w:val="24"/>
          <w:szCs w:val="24"/>
          <w:lang w:val="fr-CA"/>
        </w:rPr>
        <w:t>R</w:t>
      </w:r>
      <w:r w:rsidRPr="00697EDA">
        <w:rPr>
          <w:sz w:val="24"/>
          <w:szCs w:val="24"/>
          <w:lang w:val="fr-CA"/>
        </w:rPr>
        <w:t xml:space="preserve">épertoire des ressources </w:t>
      </w:r>
      <w:r w:rsidR="0084724C" w:rsidRPr="00697EDA">
        <w:rPr>
          <w:sz w:val="24"/>
          <w:szCs w:val="24"/>
          <w:lang w:val="fr-CA"/>
        </w:rPr>
        <w:t xml:space="preserve">est parfois </w:t>
      </w:r>
      <w:r w:rsidR="00722BE9" w:rsidRPr="00697EDA">
        <w:rPr>
          <w:sz w:val="24"/>
          <w:szCs w:val="24"/>
          <w:lang w:val="fr-CA"/>
        </w:rPr>
        <w:t xml:space="preserve">appelé </w:t>
      </w:r>
      <w:r w:rsidR="00722BE9" w:rsidRPr="007E7190">
        <w:rPr>
          <w:sz w:val="24"/>
          <w:szCs w:val="24"/>
          <w:lang w:val="fr-CA"/>
        </w:rPr>
        <w:t>«</w:t>
      </w:r>
      <w:r w:rsidR="00CE7605" w:rsidRPr="007E7190">
        <w:rPr>
          <w:sz w:val="24"/>
          <w:szCs w:val="24"/>
          <w:lang w:val="fr-CA"/>
        </w:rPr>
        <w:t> </w:t>
      </w:r>
      <w:r w:rsidR="004422AD" w:rsidRPr="007E7190">
        <w:rPr>
          <w:sz w:val="24"/>
          <w:szCs w:val="24"/>
          <w:lang w:val="fr-CA"/>
        </w:rPr>
        <w:t>R</w:t>
      </w:r>
      <w:r w:rsidR="00F677D3" w:rsidRPr="007E7190">
        <w:rPr>
          <w:sz w:val="24"/>
          <w:szCs w:val="24"/>
          <w:lang w:val="fr-CA"/>
        </w:rPr>
        <w:t>épertoire de</w:t>
      </w:r>
      <w:r w:rsidR="00A11EC3" w:rsidRPr="007E7190">
        <w:rPr>
          <w:sz w:val="24"/>
          <w:szCs w:val="24"/>
          <w:lang w:val="fr-CA"/>
        </w:rPr>
        <w:t>s</w:t>
      </w:r>
      <w:r w:rsidR="00F677D3" w:rsidRPr="007E7190">
        <w:rPr>
          <w:sz w:val="24"/>
          <w:szCs w:val="24"/>
          <w:lang w:val="fr-CA"/>
        </w:rPr>
        <w:t xml:space="preserve"> ressource</w:t>
      </w:r>
      <w:r w:rsidR="00C72B25" w:rsidRPr="007E7190">
        <w:rPr>
          <w:sz w:val="24"/>
          <w:szCs w:val="24"/>
          <w:lang w:val="fr-CA"/>
        </w:rPr>
        <w:t>s</w:t>
      </w:r>
      <w:r w:rsidR="00F677D3" w:rsidRPr="007E7190">
        <w:rPr>
          <w:sz w:val="24"/>
          <w:szCs w:val="24"/>
          <w:lang w:val="fr-CA"/>
        </w:rPr>
        <w:t xml:space="preserve"> en matière de logement</w:t>
      </w:r>
      <w:r w:rsidR="00CE7605" w:rsidRPr="007E7190">
        <w:rPr>
          <w:sz w:val="24"/>
          <w:szCs w:val="24"/>
          <w:lang w:val="fr-CA"/>
        </w:rPr>
        <w:t> </w:t>
      </w:r>
      <w:r w:rsidR="00F677D3" w:rsidRPr="007E7190">
        <w:rPr>
          <w:sz w:val="24"/>
          <w:szCs w:val="24"/>
          <w:lang w:val="fr-CA"/>
        </w:rPr>
        <w:t>» ou «</w:t>
      </w:r>
      <w:r w:rsidR="00CE7605" w:rsidRPr="007E7190">
        <w:rPr>
          <w:sz w:val="24"/>
          <w:szCs w:val="24"/>
          <w:lang w:val="fr-CA"/>
        </w:rPr>
        <w:t> </w:t>
      </w:r>
      <w:r w:rsidR="004422AD" w:rsidRPr="007E7190">
        <w:rPr>
          <w:sz w:val="24"/>
          <w:szCs w:val="24"/>
          <w:lang w:val="fr-CA"/>
        </w:rPr>
        <w:t>R</w:t>
      </w:r>
      <w:r w:rsidR="00A11EC3" w:rsidRPr="007E7190">
        <w:rPr>
          <w:sz w:val="24"/>
          <w:szCs w:val="24"/>
          <w:lang w:val="fr-CA"/>
        </w:rPr>
        <w:t>épertoire des ressources de l’accès coordonné</w:t>
      </w:r>
      <w:r w:rsidR="00CE7605" w:rsidRPr="007E7190">
        <w:rPr>
          <w:sz w:val="24"/>
          <w:szCs w:val="24"/>
          <w:lang w:val="fr-CA"/>
        </w:rPr>
        <w:t> </w:t>
      </w:r>
      <w:r w:rsidR="00A11EC3" w:rsidRPr="007E7190">
        <w:rPr>
          <w:sz w:val="24"/>
          <w:szCs w:val="24"/>
          <w:lang w:val="fr-CA"/>
        </w:rPr>
        <w:t>»</w:t>
      </w:r>
      <w:r w:rsidR="00046C9E" w:rsidRPr="007E7190">
        <w:rPr>
          <w:sz w:val="24"/>
          <w:szCs w:val="24"/>
          <w:lang w:val="fr-CA"/>
        </w:rPr>
        <w:t>.</w:t>
      </w:r>
      <w:r w:rsidR="00046C9E" w:rsidRPr="00697EDA">
        <w:rPr>
          <w:sz w:val="24"/>
          <w:szCs w:val="24"/>
          <w:lang w:val="fr-CA"/>
        </w:rPr>
        <w:t xml:space="preserve"> </w:t>
      </w:r>
    </w:p>
    <w:p w14:paraId="4E2F42AC" w14:textId="2958190A" w:rsidR="004D1D26" w:rsidRPr="00697EDA" w:rsidRDefault="006C6161" w:rsidP="00677C52">
      <w:pPr>
        <w:rPr>
          <w:sz w:val="24"/>
          <w:szCs w:val="24"/>
          <w:lang w:val="fr-CA"/>
        </w:rPr>
      </w:pPr>
      <w:r w:rsidRPr="00697EDA">
        <w:rPr>
          <w:sz w:val="24"/>
          <w:szCs w:val="24"/>
          <w:lang w:val="fr-CA"/>
        </w:rPr>
        <w:t xml:space="preserve">Bien que ces documents </w:t>
      </w:r>
      <w:r w:rsidR="004D1D26" w:rsidRPr="00697EDA">
        <w:rPr>
          <w:sz w:val="24"/>
          <w:szCs w:val="24"/>
          <w:lang w:val="fr-CA"/>
        </w:rPr>
        <w:t>sont généralement utilisés pour re</w:t>
      </w:r>
      <w:r w:rsidR="003973EE" w:rsidRPr="00697EDA">
        <w:rPr>
          <w:sz w:val="24"/>
          <w:szCs w:val="24"/>
          <w:lang w:val="fr-CA"/>
        </w:rPr>
        <w:t>censer les services actuellement disponibles</w:t>
      </w:r>
      <w:r w:rsidR="004422AD" w:rsidRPr="00697EDA">
        <w:rPr>
          <w:sz w:val="24"/>
          <w:szCs w:val="24"/>
          <w:lang w:val="fr-CA"/>
        </w:rPr>
        <w:t>, i</w:t>
      </w:r>
      <w:r w:rsidR="003973EE" w:rsidRPr="00697EDA">
        <w:rPr>
          <w:sz w:val="24"/>
          <w:szCs w:val="24"/>
          <w:lang w:val="fr-CA"/>
        </w:rPr>
        <w:t xml:space="preserve">ls peuvent </w:t>
      </w:r>
      <w:r w:rsidR="009154BE" w:rsidRPr="00697EDA">
        <w:rPr>
          <w:sz w:val="24"/>
          <w:szCs w:val="24"/>
          <w:lang w:val="fr-CA"/>
        </w:rPr>
        <w:t xml:space="preserve">être </w:t>
      </w:r>
      <w:r w:rsidR="003973EE" w:rsidRPr="00697EDA">
        <w:rPr>
          <w:sz w:val="24"/>
          <w:szCs w:val="24"/>
          <w:lang w:val="fr-CA"/>
        </w:rPr>
        <w:t xml:space="preserve">aussi </w:t>
      </w:r>
      <w:r w:rsidR="009154BE" w:rsidRPr="00697EDA">
        <w:rPr>
          <w:sz w:val="24"/>
          <w:szCs w:val="24"/>
          <w:lang w:val="fr-CA"/>
        </w:rPr>
        <w:t>utilisés pour</w:t>
      </w:r>
      <w:r w:rsidR="0009213C" w:rsidRPr="00697EDA">
        <w:rPr>
          <w:sz w:val="24"/>
          <w:szCs w:val="24"/>
          <w:lang w:val="fr-CA"/>
        </w:rPr>
        <w:t xml:space="preserve"> planifier les changements à venir, </w:t>
      </w:r>
      <w:r w:rsidR="003A3726" w:rsidRPr="00697EDA">
        <w:rPr>
          <w:sz w:val="24"/>
          <w:szCs w:val="24"/>
          <w:lang w:val="fr-CA"/>
        </w:rPr>
        <w:t xml:space="preserve">y compris </w:t>
      </w:r>
      <w:r w:rsidR="00970377" w:rsidRPr="00697EDA">
        <w:rPr>
          <w:sz w:val="24"/>
          <w:szCs w:val="24"/>
          <w:lang w:val="fr-CA"/>
        </w:rPr>
        <w:t>le</w:t>
      </w:r>
      <w:r w:rsidR="00547D58" w:rsidRPr="00697EDA">
        <w:rPr>
          <w:sz w:val="24"/>
          <w:szCs w:val="24"/>
          <w:lang w:val="fr-CA"/>
        </w:rPr>
        <w:t>s</w:t>
      </w:r>
      <w:r w:rsidR="00970377" w:rsidRPr="00697EDA">
        <w:rPr>
          <w:sz w:val="24"/>
          <w:szCs w:val="24"/>
          <w:lang w:val="fr-CA"/>
        </w:rPr>
        <w:t xml:space="preserve"> </w:t>
      </w:r>
      <w:r w:rsidR="00547D58" w:rsidRPr="00697EDA">
        <w:rPr>
          <w:sz w:val="24"/>
          <w:szCs w:val="24"/>
          <w:lang w:val="fr-CA"/>
        </w:rPr>
        <w:t>processus d’intégration de</w:t>
      </w:r>
      <w:r w:rsidR="00BF6616" w:rsidRPr="00697EDA">
        <w:rPr>
          <w:sz w:val="24"/>
          <w:szCs w:val="24"/>
          <w:lang w:val="fr-CA"/>
        </w:rPr>
        <w:t>s</w:t>
      </w:r>
      <w:r w:rsidR="00547D58" w:rsidRPr="00697EDA">
        <w:rPr>
          <w:sz w:val="24"/>
          <w:szCs w:val="24"/>
          <w:lang w:val="fr-CA"/>
        </w:rPr>
        <w:t xml:space="preserve"> nouveaux fournisseurs </w:t>
      </w:r>
      <w:r w:rsidR="00BF6616" w:rsidRPr="00697EDA">
        <w:rPr>
          <w:sz w:val="24"/>
          <w:szCs w:val="24"/>
          <w:lang w:val="fr-CA"/>
        </w:rPr>
        <w:t xml:space="preserve">aux divers rôles </w:t>
      </w:r>
      <w:r w:rsidR="00BF6616" w:rsidRPr="00697EDA">
        <w:rPr>
          <w:sz w:val="24"/>
          <w:szCs w:val="24"/>
          <w:lang w:val="fr-CA"/>
        </w:rPr>
        <w:lastRenderedPageBreak/>
        <w:t>de l’accès coordonné</w:t>
      </w:r>
      <w:r w:rsidR="00805112" w:rsidRPr="00697EDA">
        <w:rPr>
          <w:sz w:val="24"/>
          <w:szCs w:val="24"/>
          <w:lang w:val="fr-CA"/>
        </w:rPr>
        <w:t>,</w:t>
      </w:r>
      <w:r w:rsidR="00BF6616" w:rsidRPr="00697EDA">
        <w:rPr>
          <w:sz w:val="24"/>
          <w:szCs w:val="24"/>
          <w:lang w:val="fr-CA"/>
        </w:rPr>
        <w:t xml:space="preserve"> </w:t>
      </w:r>
      <w:r w:rsidR="00805112" w:rsidRPr="00697EDA">
        <w:rPr>
          <w:sz w:val="24"/>
          <w:szCs w:val="24"/>
          <w:lang w:val="fr-CA"/>
        </w:rPr>
        <w:t xml:space="preserve">et </w:t>
      </w:r>
      <w:r w:rsidR="00BF6616" w:rsidRPr="00697EDA">
        <w:rPr>
          <w:sz w:val="24"/>
          <w:szCs w:val="24"/>
          <w:lang w:val="fr-CA"/>
        </w:rPr>
        <w:t>du</w:t>
      </w:r>
      <w:r w:rsidR="007C5405" w:rsidRPr="00697EDA">
        <w:rPr>
          <w:sz w:val="24"/>
          <w:szCs w:val="24"/>
          <w:lang w:val="fr-CA"/>
        </w:rPr>
        <w:t xml:space="preserve"> </w:t>
      </w:r>
      <w:r w:rsidR="006F3057" w:rsidRPr="00697EDA">
        <w:rPr>
          <w:sz w:val="24"/>
          <w:szCs w:val="24"/>
          <w:lang w:val="fr-CA"/>
        </w:rPr>
        <w:t>S</w:t>
      </w:r>
      <w:r w:rsidR="007C5405" w:rsidRPr="00697EDA">
        <w:rPr>
          <w:sz w:val="24"/>
          <w:szCs w:val="24"/>
          <w:lang w:val="fr-CA"/>
        </w:rPr>
        <w:t>ystème d’information sur les personnes et les familles sans abri</w:t>
      </w:r>
      <w:r w:rsidR="003A3726" w:rsidRPr="00697EDA">
        <w:rPr>
          <w:rStyle w:val="FootnoteReference"/>
          <w:rFonts w:cs="Arial"/>
          <w:sz w:val="24"/>
          <w:szCs w:val="24"/>
          <w:lang w:val="fr-CA"/>
        </w:rPr>
        <w:footnoteReference w:id="2"/>
      </w:r>
      <w:r w:rsidR="007C5405" w:rsidRPr="00697EDA">
        <w:rPr>
          <w:sz w:val="24"/>
          <w:szCs w:val="24"/>
          <w:lang w:val="fr-CA"/>
        </w:rPr>
        <w:t xml:space="preserve"> (SISA). </w:t>
      </w:r>
    </w:p>
    <w:p w14:paraId="344C4603" w14:textId="6850B827" w:rsidR="003A3726" w:rsidRPr="00697EDA" w:rsidRDefault="003A3726" w:rsidP="00677C52">
      <w:pPr>
        <w:rPr>
          <w:sz w:val="24"/>
          <w:szCs w:val="24"/>
          <w:lang w:val="fr-CA"/>
        </w:rPr>
      </w:pPr>
      <w:r w:rsidRPr="00697EDA">
        <w:rPr>
          <w:sz w:val="24"/>
          <w:szCs w:val="24"/>
          <w:lang w:val="fr-CA"/>
        </w:rPr>
        <w:t xml:space="preserve">Le guide de référence sur la cartographie des systèmes et </w:t>
      </w:r>
      <w:r w:rsidR="00BD4023" w:rsidRPr="00697EDA">
        <w:rPr>
          <w:rFonts w:cs="Arial"/>
          <w:sz w:val="24"/>
          <w:szCs w:val="24"/>
          <w:lang w:val="fr-CA"/>
        </w:rPr>
        <w:t>la feuille de calc</w:t>
      </w:r>
      <w:r w:rsidR="00C77C2D" w:rsidRPr="00697EDA">
        <w:rPr>
          <w:rFonts w:cs="Arial"/>
          <w:sz w:val="24"/>
          <w:szCs w:val="24"/>
          <w:lang w:val="fr-CA"/>
        </w:rPr>
        <w:t>ul</w:t>
      </w:r>
      <w:r w:rsidR="00805112" w:rsidRPr="00697EDA">
        <w:rPr>
          <w:sz w:val="24"/>
          <w:szCs w:val="24"/>
          <w:lang w:val="fr-CA"/>
        </w:rPr>
        <w:t xml:space="preserve"> </w:t>
      </w:r>
      <w:r w:rsidRPr="00697EDA">
        <w:rPr>
          <w:sz w:val="24"/>
          <w:szCs w:val="24"/>
          <w:lang w:val="fr-CA"/>
        </w:rPr>
        <w:t>seront mis à jour au</w:t>
      </w:r>
      <w:r w:rsidR="00544B1D" w:rsidRPr="00697EDA">
        <w:rPr>
          <w:sz w:val="24"/>
          <w:szCs w:val="24"/>
          <w:lang w:val="fr-CA"/>
        </w:rPr>
        <w:t xml:space="preserve"> fil du temps afin de refléter les pratiques </w:t>
      </w:r>
      <w:r w:rsidR="00B901D9" w:rsidRPr="00697EDA">
        <w:rPr>
          <w:sz w:val="24"/>
          <w:szCs w:val="24"/>
          <w:lang w:val="fr-CA"/>
        </w:rPr>
        <w:t xml:space="preserve">exemplaires au sein du </w:t>
      </w:r>
      <w:r w:rsidR="00304081" w:rsidRPr="00697EDA">
        <w:rPr>
          <w:rFonts w:cstheme="minorHAnsi"/>
          <w:sz w:val="24"/>
          <w:szCs w:val="24"/>
          <w:lang w:val="fr-CA"/>
        </w:rPr>
        <w:t xml:space="preserve">secteur </w:t>
      </w:r>
      <w:bookmarkStart w:id="4" w:name="_Hlk178925498"/>
      <w:r w:rsidR="00304081" w:rsidRPr="00697EDA">
        <w:rPr>
          <w:rFonts w:cstheme="minorHAnsi"/>
          <w:sz w:val="24"/>
          <w:szCs w:val="24"/>
          <w:lang w:val="fr-CA"/>
        </w:rPr>
        <w:t>des services aux personnes en situation d’itinérance</w:t>
      </w:r>
      <w:bookmarkEnd w:id="4"/>
      <w:r w:rsidR="00304081" w:rsidRPr="00697EDA">
        <w:rPr>
          <w:rFonts w:cstheme="minorHAnsi"/>
          <w:sz w:val="24"/>
          <w:szCs w:val="24"/>
          <w:lang w:val="fr-CA"/>
        </w:rPr>
        <w:t xml:space="preserve">. </w:t>
      </w:r>
      <w:r w:rsidR="00BC127B" w:rsidRPr="00697EDA">
        <w:rPr>
          <w:rFonts w:cstheme="minorHAnsi"/>
          <w:sz w:val="24"/>
          <w:szCs w:val="24"/>
          <w:lang w:val="fr-CA"/>
        </w:rPr>
        <w:t xml:space="preserve">Pour toute </w:t>
      </w:r>
      <w:r w:rsidR="00DC264B" w:rsidRPr="00697EDA">
        <w:rPr>
          <w:rFonts w:cstheme="minorHAnsi"/>
          <w:sz w:val="24"/>
          <w:szCs w:val="24"/>
          <w:lang w:val="fr-CA"/>
        </w:rPr>
        <w:t xml:space="preserve">demande de modification pour les versions subséquentes, </w:t>
      </w:r>
      <w:r w:rsidR="002E39EF" w:rsidRPr="00697EDA">
        <w:rPr>
          <w:rFonts w:cstheme="minorHAnsi"/>
          <w:sz w:val="24"/>
          <w:szCs w:val="24"/>
          <w:lang w:val="fr-CA"/>
        </w:rPr>
        <w:t xml:space="preserve">prière de communiquer auprès </w:t>
      </w:r>
      <w:r w:rsidR="00941C65" w:rsidRPr="00697EDA">
        <w:rPr>
          <w:rFonts w:cstheme="minorHAnsi"/>
          <w:sz w:val="24"/>
          <w:szCs w:val="24"/>
          <w:lang w:val="fr-CA"/>
        </w:rPr>
        <w:t xml:space="preserve">de la </w:t>
      </w:r>
      <w:r w:rsidR="00941C65" w:rsidRPr="00697EDA">
        <w:rPr>
          <w:sz w:val="24"/>
          <w:szCs w:val="24"/>
          <w:lang w:val="fr-CA"/>
        </w:rPr>
        <w:t xml:space="preserve">Direction des politiques en matière d’itinérance (DPMI) </w:t>
      </w:r>
      <w:r w:rsidR="000A7770" w:rsidRPr="00697EDA">
        <w:rPr>
          <w:sz w:val="24"/>
          <w:szCs w:val="24"/>
          <w:lang w:val="fr-CA"/>
        </w:rPr>
        <w:t xml:space="preserve">à LICC </w:t>
      </w:r>
      <w:r w:rsidR="00941C65" w:rsidRPr="00697EDA">
        <w:rPr>
          <w:sz w:val="24"/>
          <w:szCs w:val="24"/>
          <w:lang w:val="fr-CA"/>
        </w:rPr>
        <w:t xml:space="preserve">par </w:t>
      </w:r>
      <w:hyperlink r:id="rId11" w:history="1">
        <w:r w:rsidR="00941C65" w:rsidRPr="00697EDA">
          <w:rPr>
            <w:rStyle w:val="Hyperlink"/>
            <w:sz w:val="24"/>
            <w:szCs w:val="24"/>
            <w:lang w:val="fr-CA"/>
          </w:rPr>
          <w:t>courriel</w:t>
        </w:r>
      </w:hyperlink>
      <w:r w:rsidR="00941C65" w:rsidRPr="00697EDA">
        <w:rPr>
          <w:sz w:val="24"/>
          <w:szCs w:val="24"/>
          <w:lang w:val="fr-CA"/>
        </w:rPr>
        <w:t xml:space="preserve">. </w:t>
      </w:r>
    </w:p>
    <w:p w14:paraId="6852D1B2" w14:textId="1152E944" w:rsidR="0063300F" w:rsidRPr="00697EDA" w:rsidRDefault="000A7770" w:rsidP="0063300F">
      <w:pPr>
        <w:pStyle w:val="Heading2"/>
        <w:spacing w:before="240" w:after="160"/>
        <w:rPr>
          <w:rFonts w:ascii="Arial" w:hAnsi="Arial" w:cs="Arial"/>
          <w:b/>
          <w:bCs/>
          <w:color w:val="auto"/>
          <w:u w:val="single"/>
          <w:lang w:val="fr-CA"/>
        </w:rPr>
      </w:pPr>
      <w:bookmarkStart w:id="5" w:name="_Toc181032269"/>
      <w:bookmarkStart w:id="6" w:name="_Toc183442758"/>
      <w:r w:rsidRPr="00697EDA">
        <w:rPr>
          <w:rFonts w:ascii="Arial" w:hAnsi="Arial" w:cs="Arial"/>
          <w:b/>
          <w:bCs/>
          <w:color w:val="auto"/>
          <w:u w:val="single"/>
          <w:lang w:val="fr-CA"/>
        </w:rPr>
        <w:t xml:space="preserve">Où est-il possible d’accéder au guide de référence et </w:t>
      </w:r>
      <w:bookmarkEnd w:id="5"/>
      <w:r w:rsidR="00C77C2D" w:rsidRPr="00697EDA">
        <w:rPr>
          <w:rFonts w:ascii="Arial" w:hAnsi="Arial" w:cs="Arial"/>
          <w:b/>
          <w:bCs/>
          <w:color w:val="auto"/>
          <w:u w:val="single"/>
          <w:lang w:val="fr-CA"/>
        </w:rPr>
        <w:t>à la feuille de calcul</w:t>
      </w:r>
      <w:r w:rsidR="007B4352" w:rsidRPr="00697EDA">
        <w:rPr>
          <w:rFonts w:ascii="Arial" w:hAnsi="Arial" w:cs="Arial"/>
          <w:b/>
          <w:bCs/>
          <w:color w:val="auto"/>
          <w:u w:val="single"/>
          <w:lang w:val="fr-CA"/>
        </w:rPr>
        <w:t>?</w:t>
      </w:r>
      <w:bookmarkEnd w:id="6"/>
    </w:p>
    <w:p w14:paraId="1B49F0C9" w14:textId="5248278E" w:rsidR="003D7749" w:rsidRPr="00697EDA" w:rsidRDefault="003D7749" w:rsidP="0063300F">
      <w:pPr>
        <w:rPr>
          <w:rFonts w:cs="Arial"/>
          <w:sz w:val="24"/>
          <w:szCs w:val="24"/>
          <w:lang w:val="fr-CA"/>
        </w:rPr>
      </w:pPr>
      <w:r w:rsidRPr="00697EDA">
        <w:rPr>
          <w:rFonts w:cs="Arial"/>
          <w:sz w:val="24"/>
          <w:szCs w:val="24"/>
          <w:lang w:val="fr-CA"/>
        </w:rPr>
        <w:t xml:space="preserve">Le guide de référence et </w:t>
      </w:r>
      <w:r w:rsidR="00C77C2D" w:rsidRPr="00697EDA">
        <w:rPr>
          <w:rFonts w:cs="Arial"/>
          <w:sz w:val="24"/>
          <w:szCs w:val="24"/>
          <w:lang w:val="fr-CA"/>
        </w:rPr>
        <w:t>la feuille de calcul</w:t>
      </w:r>
      <w:r w:rsidR="00CC5BD6" w:rsidRPr="00697EDA">
        <w:rPr>
          <w:rFonts w:cs="Arial"/>
          <w:sz w:val="24"/>
          <w:szCs w:val="24"/>
          <w:lang w:val="fr-CA"/>
        </w:rPr>
        <w:t xml:space="preserve"> </w:t>
      </w:r>
      <w:r w:rsidR="00ED4222" w:rsidRPr="00697EDA">
        <w:rPr>
          <w:rFonts w:cs="Arial"/>
          <w:sz w:val="24"/>
          <w:szCs w:val="24"/>
          <w:lang w:val="fr-CA"/>
        </w:rPr>
        <w:t xml:space="preserve">font partie de </w:t>
      </w:r>
      <w:r w:rsidR="004141B2" w:rsidRPr="00697EDA">
        <w:rPr>
          <w:rFonts w:cs="Arial"/>
          <w:sz w:val="24"/>
          <w:szCs w:val="24"/>
          <w:lang w:val="fr-CA"/>
        </w:rPr>
        <w:t xml:space="preserve">la </w:t>
      </w:r>
      <w:r w:rsidR="00065AE5" w:rsidRPr="00697EDA">
        <w:rPr>
          <w:rFonts w:cs="Arial"/>
          <w:sz w:val="24"/>
          <w:szCs w:val="24"/>
          <w:lang w:val="fr-CA"/>
        </w:rPr>
        <w:t>T</w:t>
      </w:r>
      <w:r w:rsidR="004141B2" w:rsidRPr="00697EDA">
        <w:rPr>
          <w:rFonts w:cs="Arial"/>
          <w:sz w:val="24"/>
          <w:szCs w:val="24"/>
          <w:lang w:val="fr-CA"/>
        </w:rPr>
        <w:t xml:space="preserve">rousse à outils </w:t>
      </w:r>
      <w:r w:rsidR="001B3D3A" w:rsidRPr="00697EDA">
        <w:rPr>
          <w:rFonts w:cs="Arial"/>
          <w:sz w:val="24"/>
          <w:szCs w:val="24"/>
          <w:lang w:val="fr-CA"/>
        </w:rPr>
        <w:t>en matière d’accès coordonné de Vers un chez-soi</w:t>
      </w:r>
      <w:r w:rsidR="00063825" w:rsidRPr="00697EDA">
        <w:rPr>
          <w:rFonts w:cs="Arial"/>
          <w:sz w:val="24"/>
          <w:szCs w:val="24"/>
          <w:lang w:val="fr-CA"/>
        </w:rPr>
        <w:t xml:space="preserve">. Il est possible de consulter cette trousse à partir de la </w:t>
      </w:r>
      <w:hyperlink r:id="rId12" w:history="1">
        <w:r w:rsidR="00063825" w:rsidRPr="00372D5B">
          <w:rPr>
            <w:rStyle w:val="Hyperlink"/>
            <w:rFonts w:cs="Arial"/>
            <w:sz w:val="24"/>
            <w:szCs w:val="24"/>
            <w:lang w:val="fr-CA"/>
          </w:rPr>
          <w:t>Plateforme d’apprentissage sur l’itinérance</w:t>
        </w:r>
      </w:hyperlink>
      <w:r w:rsidR="00063825" w:rsidRPr="00697EDA">
        <w:rPr>
          <w:rFonts w:cs="Arial"/>
          <w:sz w:val="24"/>
          <w:szCs w:val="24"/>
          <w:lang w:val="fr-CA"/>
        </w:rPr>
        <w:t>.</w:t>
      </w:r>
    </w:p>
    <w:p w14:paraId="12E813EA" w14:textId="2621AAF1" w:rsidR="00E62647" w:rsidRPr="00697EDA" w:rsidRDefault="00063825" w:rsidP="0063300F">
      <w:pPr>
        <w:rPr>
          <w:rFonts w:cs="Arial"/>
          <w:sz w:val="24"/>
          <w:szCs w:val="24"/>
          <w:lang w:val="fr-CA"/>
        </w:rPr>
      </w:pPr>
      <w:r w:rsidRPr="00697EDA">
        <w:rPr>
          <w:rFonts w:cs="Arial"/>
          <w:sz w:val="24"/>
          <w:szCs w:val="24"/>
          <w:lang w:val="fr-CA"/>
        </w:rPr>
        <w:t>Le</w:t>
      </w:r>
      <w:r w:rsidR="000B19C3" w:rsidRPr="00697EDA">
        <w:rPr>
          <w:rFonts w:cs="Arial"/>
          <w:sz w:val="24"/>
          <w:szCs w:val="24"/>
          <w:lang w:val="fr-CA"/>
        </w:rPr>
        <w:t>s modèles portant sur</w:t>
      </w:r>
      <w:r w:rsidRPr="00697EDA">
        <w:rPr>
          <w:rFonts w:cs="Arial"/>
          <w:sz w:val="24"/>
          <w:szCs w:val="24"/>
          <w:lang w:val="fr-CA"/>
        </w:rPr>
        <w:t xml:space="preserve"> la cartographie des systèmes et </w:t>
      </w:r>
      <w:r w:rsidR="000B19C3" w:rsidRPr="00697EDA">
        <w:rPr>
          <w:rFonts w:cs="Arial"/>
          <w:sz w:val="24"/>
          <w:szCs w:val="24"/>
          <w:lang w:val="fr-CA"/>
        </w:rPr>
        <w:t xml:space="preserve">sur </w:t>
      </w:r>
      <w:r w:rsidRPr="00697EDA">
        <w:rPr>
          <w:rFonts w:cs="Arial"/>
          <w:sz w:val="24"/>
          <w:szCs w:val="24"/>
          <w:lang w:val="fr-CA"/>
        </w:rPr>
        <w:t xml:space="preserve">le </w:t>
      </w:r>
      <w:r w:rsidR="002466B4" w:rsidRPr="00697EDA">
        <w:rPr>
          <w:rFonts w:cs="Arial"/>
          <w:sz w:val="24"/>
          <w:szCs w:val="24"/>
          <w:lang w:val="fr-CA"/>
        </w:rPr>
        <w:t>R</w:t>
      </w:r>
      <w:r w:rsidRPr="00697EDA">
        <w:rPr>
          <w:rFonts w:cs="Arial"/>
          <w:sz w:val="24"/>
          <w:szCs w:val="24"/>
          <w:lang w:val="fr-CA"/>
        </w:rPr>
        <w:t xml:space="preserve">épertoire des ressources </w:t>
      </w:r>
      <w:r w:rsidR="000B19C3" w:rsidRPr="00697EDA">
        <w:rPr>
          <w:rFonts w:cs="Arial"/>
          <w:sz w:val="24"/>
          <w:szCs w:val="24"/>
          <w:lang w:val="fr-CA"/>
        </w:rPr>
        <w:t>ont également été intégré</w:t>
      </w:r>
      <w:r w:rsidR="00C72B25" w:rsidRPr="00697EDA">
        <w:rPr>
          <w:rFonts w:cs="Arial"/>
          <w:sz w:val="24"/>
          <w:szCs w:val="24"/>
          <w:lang w:val="fr-CA"/>
        </w:rPr>
        <w:t>s</w:t>
      </w:r>
      <w:r w:rsidR="000B19C3" w:rsidRPr="00697EDA">
        <w:rPr>
          <w:rFonts w:cs="Arial"/>
          <w:sz w:val="24"/>
          <w:szCs w:val="24"/>
          <w:lang w:val="fr-CA"/>
        </w:rPr>
        <w:t xml:space="preserve"> </w:t>
      </w:r>
      <w:bookmarkStart w:id="7" w:name="_Hlk181604101"/>
      <w:r w:rsidR="00A30196" w:rsidRPr="00697EDA">
        <w:rPr>
          <w:rFonts w:cs="Arial"/>
          <w:sz w:val="24"/>
          <w:szCs w:val="24"/>
          <w:lang w:val="fr-CA"/>
        </w:rPr>
        <w:t xml:space="preserve">à la fiche d’évaluation de la </w:t>
      </w:r>
      <w:r w:rsidR="00587015" w:rsidRPr="00697EDA">
        <w:rPr>
          <w:rFonts w:cs="Arial"/>
          <w:sz w:val="24"/>
          <w:szCs w:val="24"/>
          <w:lang w:val="fr-CA"/>
        </w:rPr>
        <w:t>L</w:t>
      </w:r>
      <w:r w:rsidR="00A30196" w:rsidRPr="00697EDA">
        <w:rPr>
          <w:rFonts w:cs="Arial"/>
          <w:sz w:val="24"/>
          <w:szCs w:val="24"/>
          <w:lang w:val="fr-CA"/>
        </w:rPr>
        <w:t>iste par nom</w:t>
      </w:r>
      <w:r w:rsidR="00ED0B95" w:rsidRPr="00697EDA">
        <w:rPr>
          <w:rFonts w:cs="Arial"/>
          <w:sz w:val="24"/>
          <w:szCs w:val="24"/>
          <w:lang w:val="fr-CA"/>
        </w:rPr>
        <w:t xml:space="preserve"> et </w:t>
      </w:r>
      <w:r w:rsidR="002466B4" w:rsidRPr="00697EDA">
        <w:rPr>
          <w:rFonts w:cs="Arial"/>
          <w:sz w:val="24"/>
          <w:szCs w:val="24"/>
          <w:lang w:val="fr-CA"/>
        </w:rPr>
        <w:t xml:space="preserve">à celle de l’accès coordonné </w:t>
      </w:r>
      <w:r w:rsidR="00E62647" w:rsidRPr="37633AB2">
        <w:rPr>
          <w:sz w:val="24"/>
          <w:szCs w:val="24"/>
          <w:lang w:val="fr-CA"/>
        </w:rPr>
        <w:t>d</w:t>
      </w:r>
      <w:r w:rsidR="00C72B25" w:rsidRPr="37633AB2">
        <w:rPr>
          <w:sz w:val="24"/>
          <w:szCs w:val="24"/>
          <w:lang w:val="fr-CA"/>
        </w:rPr>
        <w:t>es d</w:t>
      </w:r>
      <w:r w:rsidR="00E62647" w:rsidRPr="37633AB2">
        <w:rPr>
          <w:sz w:val="24"/>
          <w:szCs w:val="24"/>
          <w:lang w:val="fr-CA"/>
        </w:rPr>
        <w:t>onnées nominatives</w:t>
      </w:r>
      <w:bookmarkEnd w:id="7"/>
      <w:r w:rsidR="008A0167" w:rsidRPr="37633AB2">
        <w:rPr>
          <w:sz w:val="24"/>
          <w:szCs w:val="24"/>
          <w:lang w:val="fr-CA"/>
        </w:rPr>
        <w:t xml:space="preserve"> </w:t>
      </w:r>
      <w:r w:rsidR="008A0167" w:rsidRPr="00697EDA">
        <w:rPr>
          <w:rFonts w:cs="Arial"/>
          <w:sz w:val="24"/>
          <w:szCs w:val="24"/>
          <w:lang w:val="fr-CA"/>
        </w:rPr>
        <w:t xml:space="preserve">de </w:t>
      </w:r>
      <w:r w:rsidR="008A0167" w:rsidRPr="37633AB2">
        <w:rPr>
          <w:sz w:val="24"/>
          <w:szCs w:val="24"/>
          <w:lang w:val="fr-CA"/>
        </w:rPr>
        <w:t xml:space="preserve">l’Alliance canadienne pour mettre fin à l’itinérance (ACMFI). Ces deux fiches comprennent </w:t>
      </w:r>
      <w:r w:rsidR="00A71DE8" w:rsidRPr="37633AB2">
        <w:rPr>
          <w:sz w:val="24"/>
          <w:szCs w:val="24"/>
          <w:lang w:val="fr-CA"/>
        </w:rPr>
        <w:t>les outils</w:t>
      </w:r>
      <w:r w:rsidR="0030330A" w:rsidRPr="37633AB2">
        <w:rPr>
          <w:sz w:val="24"/>
          <w:szCs w:val="24"/>
          <w:lang w:val="fr-CA"/>
        </w:rPr>
        <w:t xml:space="preserve"> complémentaires</w:t>
      </w:r>
      <w:r w:rsidR="00C962D8" w:rsidRPr="37633AB2">
        <w:rPr>
          <w:sz w:val="24"/>
          <w:szCs w:val="24"/>
          <w:lang w:val="fr-CA"/>
        </w:rPr>
        <w:t xml:space="preserve"> de Vers un chez-soi suivant</w:t>
      </w:r>
      <w:r w:rsidR="00587015" w:rsidRPr="37633AB2">
        <w:rPr>
          <w:sz w:val="24"/>
          <w:szCs w:val="24"/>
          <w:lang w:val="fr-CA"/>
        </w:rPr>
        <w:t>s</w:t>
      </w:r>
      <w:r w:rsidR="00C962D8" w:rsidRPr="37633AB2">
        <w:rPr>
          <w:sz w:val="24"/>
          <w:szCs w:val="24"/>
          <w:lang w:val="fr-CA"/>
        </w:rPr>
        <w:t> :</w:t>
      </w:r>
    </w:p>
    <w:p w14:paraId="0426A3CE" w14:textId="3C4074F4" w:rsidR="00977818" w:rsidRPr="00697EDA" w:rsidRDefault="000432D4" w:rsidP="00A1499D">
      <w:pPr>
        <w:pStyle w:val="ListParagraph"/>
        <w:numPr>
          <w:ilvl w:val="0"/>
          <w:numId w:val="26"/>
        </w:numPr>
        <w:spacing w:before="160"/>
        <w:ind w:left="360"/>
        <w:contextualSpacing w:val="0"/>
        <w:rPr>
          <w:sz w:val="24"/>
          <w:szCs w:val="24"/>
          <w:lang w:val="fr-CA"/>
        </w:rPr>
      </w:pPr>
      <w:r w:rsidRPr="00697EDA">
        <w:rPr>
          <w:b/>
          <w:bCs/>
          <w:sz w:val="24"/>
          <w:szCs w:val="24"/>
          <w:lang w:val="fr-CA"/>
        </w:rPr>
        <w:t>Liste de</w:t>
      </w:r>
      <w:r w:rsidR="003566DB">
        <w:rPr>
          <w:b/>
          <w:bCs/>
          <w:sz w:val="24"/>
          <w:szCs w:val="24"/>
          <w:lang w:val="fr-CA"/>
        </w:rPr>
        <w:t xml:space="preserve"> contr</w:t>
      </w:r>
      <w:r w:rsidR="00D65AE0">
        <w:rPr>
          <w:b/>
          <w:bCs/>
          <w:sz w:val="24"/>
          <w:szCs w:val="24"/>
          <w:lang w:val="fr-CA"/>
        </w:rPr>
        <w:t xml:space="preserve">ôle de Vers un chez-soi pour </w:t>
      </w:r>
      <w:r w:rsidRPr="00697EDA">
        <w:rPr>
          <w:b/>
          <w:bCs/>
          <w:sz w:val="24"/>
          <w:szCs w:val="24"/>
          <w:lang w:val="fr-CA"/>
        </w:rPr>
        <w:t>l’auto</w:t>
      </w:r>
      <w:r w:rsidR="00D65AE0">
        <w:rPr>
          <w:b/>
          <w:bCs/>
          <w:sz w:val="24"/>
          <w:szCs w:val="24"/>
          <w:lang w:val="fr-CA"/>
        </w:rPr>
        <w:t>-</w:t>
      </w:r>
      <w:r w:rsidRPr="00697EDA">
        <w:rPr>
          <w:b/>
          <w:bCs/>
          <w:sz w:val="24"/>
          <w:szCs w:val="24"/>
          <w:lang w:val="fr-CA"/>
        </w:rPr>
        <w:t>évaluation.</w:t>
      </w:r>
      <w:r w:rsidR="00FD3F84" w:rsidRPr="00697EDA">
        <w:rPr>
          <w:sz w:val="24"/>
          <w:szCs w:val="24"/>
          <w:lang w:val="fr-CA"/>
        </w:rPr>
        <w:t xml:space="preserve"> </w:t>
      </w:r>
      <w:r w:rsidRPr="00697EDA">
        <w:rPr>
          <w:sz w:val="24"/>
          <w:szCs w:val="24"/>
          <w:lang w:val="fr-CA"/>
        </w:rPr>
        <w:t xml:space="preserve">Cet outil </w:t>
      </w:r>
      <w:r w:rsidR="00977818" w:rsidRPr="00697EDA">
        <w:rPr>
          <w:sz w:val="24"/>
          <w:szCs w:val="24"/>
          <w:lang w:val="fr-CA"/>
        </w:rPr>
        <w:t>permet aux communautés d’évaluer leur progrès quant à l’atteinte des exigences minimales de Vers un</w:t>
      </w:r>
      <w:r w:rsidR="004B7F5C" w:rsidRPr="00697EDA">
        <w:rPr>
          <w:sz w:val="24"/>
          <w:szCs w:val="24"/>
          <w:lang w:val="fr-CA"/>
        </w:rPr>
        <w:t xml:space="preserve"> chez-soi. </w:t>
      </w:r>
      <w:r w:rsidR="004A4763" w:rsidRPr="00697EDA">
        <w:rPr>
          <w:sz w:val="24"/>
          <w:szCs w:val="24"/>
          <w:lang w:val="fr-CA"/>
        </w:rPr>
        <w:t>Il est important de noter que</w:t>
      </w:r>
      <w:r w:rsidR="00B05F09" w:rsidRPr="00697EDA">
        <w:rPr>
          <w:sz w:val="24"/>
          <w:szCs w:val="24"/>
          <w:lang w:val="fr-CA"/>
        </w:rPr>
        <w:t>, pour</w:t>
      </w:r>
      <w:r w:rsidR="00EF6276" w:rsidRPr="00697EDA">
        <w:rPr>
          <w:sz w:val="24"/>
          <w:szCs w:val="24"/>
          <w:lang w:val="fr-CA"/>
        </w:rPr>
        <w:t xml:space="preserve"> </w:t>
      </w:r>
      <w:r w:rsidR="004B7F5C" w:rsidRPr="00697EDA">
        <w:rPr>
          <w:sz w:val="24"/>
          <w:szCs w:val="24"/>
          <w:lang w:val="fr-CA"/>
        </w:rPr>
        <w:t xml:space="preserve">les communautés </w:t>
      </w:r>
      <w:r w:rsidR="00EF6276" w:rsidRPr="00697EDA">
        <w:rPr>
          <w:sz w:val="24"/>
          <w:szCs w:val="24"/>
          <w:lang w:val="fr-CA"/>
        </w:rPr>
        <w:t xml:space="preserve">qui </w:t>
      </w:r>
      <w:r w:rsidR="00DC1AD1" w:rsidRPr="00697EDA">
        <w:rPr>
          <w:sz w:val="24"/>
          <w:szCs w:val="24"/>
          <w:lang w:val="fr-CA"/>
        </w:rPr>
        <w:t xml:space="preserve">travaillent avec </w:t>
      </w:r>
      <w:r w:rsidR="00391E92" w:rsidRPr="00697EDA">
        <w:rPr>
          <w:sz w:val="24"/>
          <w:szCs w:val="24"/>
          <w:lang w:val="fr-CA"/>
        </w:rPr>
        <w:t xml:space="preserve">Prêt pour zéro Canada et </w:t>
      </w:r>
      <w:r w:rsidR="00EF6276" w:rsidRPr="00697EDA">
        <w:rPr>
          <w:sz w:val="24"/>
          <w:szCs w:val="24"/>
          <w:lang w:val="fr-CA"/>
        </w:rPr>
        <w:t xml:space="preserve">utilisent la Trousse du changement </w:t>
      </w:r>
      <w:r w:rsidR="00B05F09" w:rsidRPr="00697EDA">
        <w:rPr>
          <w:sz w:val="24"/>
          <w:szCs w:val="24"/>
          <w:lang w:val="fr-CA"/>
        </w:rPr>
        <w:t>dans l’évaluation de</w:t>
      </w:r>
      <w:r w:rsidR="00EF6276" w:rsidRPr="00697EDA">
        <w:rPr>
          <w:sz w:val="24"/>
          <w:szCs w:val="24"/>
          <w:lang w:val="fr-CA"/>
        </w:rPr>
        <w:t xml:space="preserve"> leur progrès</w:t>
      </w:r>
      <w:r w:rsidR="00B05F09" w:rsidRPr="00697EDA">
        <w:rPr>
          <w:sz w:val="24"/>
          <w:szCs w:val="24"/>
          <w:lang w:val="fr-CA"/>
        </w:rPr>
        <w:t xml:space="preserve"> </w:t>
      </w:r>
      <w:r w:rsidR="00497D45" w:rsidRPr="00697EDA">
        <w:rPr>
          <w:sz w:val="24"/>
          <w:szCs w:val="24"/>
          <w:lang w:val="fr-CA"/>
        </w:rPr>
        <w:t xml:space="preserve">en vue de </w:t>
      </w:r>
      <w:r w:rsidR="000F6809" w:rsidRPr="00697EDA">
        <w:rPr>
          <w:sz w:val="24"/>
          <w:szCs w:val="24"/>
          <w:lang w:val="fr-CA"/>
        </w:rPr>
        <w:t xml:space="preserve">répondre aux critères de </w:t>
      </w:r>
      <w:r w:rsidR="00515C38" w:rsidRPr="00697EDA">
        <w:rPr>
          <w:sz w:val="24"/>
          <w:szCs w:val="24"/>
          <w:lang w:val="fr-CA"/>
        </w:rPr>
        <w:t>qualités établis par l’</w:t>
      </w:r>
      <w:r w:rsidR="00515C38" w:rsidRPr="00697EDA">
        <w:rPr>
          <w:rFonts w:cstheme="minorHAnsi"/>
          <w:sz w:val="24"/>
          <w:szCs w:val="24"/>
          <w:lang w:val="fr-CA"/>
        </w:rPr>
        <w:t xml:space="preserve">ACMFI, </w:t>
      </w:r>
      <w:r w:rsidR="00B05F09" w:rsidRPr="00697EDA">
        <w:rPr>
          <w:rFonts w:cstheme="minorHAnsi"/>
          <w:sz w:val="24"/>
          <w:szCs w:val="24"/>
          <w:lang w:val="fr-CA"/>
        </w:rPr>
        <w:t>les questions retrou</w:t>
      </w:r>
      <w:r w:rsidR="0002771A" w:rsidRPr="00697EDA">
        <w:rPr>
          <w:rFonts w:cstheme="minorHAnsi"/>
          <w:sz w:val="24"/>
          <w:szCs w:val="24"/>
          <w:lang w:val="fr-CA"/>
        </w:rPr>
        <w:t xml:space="preserve">vées dans </w:t>
      </w:r>
      <w:r w:rsidR="001D41EB" w:rsidRPr="00697EDA">
        <w:rPr>
          <w:rFonts w:cstheme="minorHAnsi"/>
          <w:sz w:val="24"/>
          <w:szCs w:val="24"/>
          <w:lang w:val="fr-CA"/>
        </w:rPr>
        <w:t>la section</w:t>
      </w:r>
      <w:r w:rsidR="0002771A" w:rsidRPr="00697EDA">
        <w:rPr>
          <w:rFonts w:cstheme="minorHAnsi"/>
          <w:sz w:val="24"/>
          <w:szCs w:val="24"/>
          <w:lang w:val="fr-CA"/>
        </w:rPr>
        <w:t xml:space="preserve"> </w:t>
      </w:r>
      <w:r w:rsidR="001D41EB" w:rsidRPr="00697EDA">
        <w:rPr>
          <w:rFonts w:cstheme="minorHAnsi"/>
          <w:sz w:val="24"/>
          <w:szCs w:val="24"/>
          <w:lang w:val="fr-CA"/>
        </w:rPr>
        <w:t>«</w:t>
      </w:r>
      <w:r w:rsidR="00CE7605" w:rsidRPr="00697EDA">
        <w:rPr>
          <w:rFonts w:cstheme="minorHAnsi"/>
          <w:sz w:val="24"/>
          <w:szCs w:val="24"/>
          <w:lang w:val="fr-CA"/>
        </w:rPr>
        <w:t> </w:t>
      </w:r>
      <w:r w:rsidR="0002771A" w:rsidRPr="00697EDA">
        <w:rPr>
          <w:rFonts w:cstheme="minorHAnsi"/>
          <w:sz w:val="24"/>
          <w:szCs w:val="24"/>
          <w:lang w:val="fr-CA"/>
        </w:rPr>
        <w:t xml:space="preserve">Niveau </w:t>
      </w:r>
      <w:r w:rsidR="008767A9" w:rsidRPr="00697EDA">
        <w:rPr>
          <w:rFonts w:cstheme="minorHAnsi"/>
          <w:sz w:val="24"/>
          <w:szCs w:val="24"/>
          <w:lang w:val="fr-CA"/>
        </w:rPr>
        <w:t>fondamenta</w:t>
      </w:r>
      <w:r w:rsidR="00AB572D">
        <w:rPr>
          <w:rFonts w:cstheme="minorHAnsi"/>
          <w:sz w:val="24"/>
          <w:szCs w:val="24"/>
          <w:lang w:val="fr-CA"/>
        </w:rPr>
        <w:t>l</w:t>
      </w:r>
      <w:r w:rsidR="00CE7605" w:rsidRPr="00697EDA">
        <w:rPr>
          <w:rFonts w:cstheme="minorHAnsi"/>
          <w:sz w:val="24"/>
          <w:szCs w:val="24"/>
          <w:lang w:val="fr-CA"/>
        </w:rPr>
        <w:t> </w:t>
      </w:r>
      <w:r w:rsidR="001D41EB" w:rsidRPr="00697EDA">
        <w:rPr>
          <w:rFonts w:cstheme="minorHAnsi"/>
          <w:sz w:val="24"/>
          <w:szCs w:val="24"/>
          <w:lang w:val="fr-CA"/>
        </w:rPr>
        <w:t>» d</w:t>
      </w:r>
      <w:r w:rsidR="005E0593" w:rsidRPr="00697EDA">
        <w:rPr>
          <w:rFonts w:cstheme="minorHAnsi"/>
          <w:sz w:val="24"/>
          <w:szCs w:val="24"/>
          <w:lang w:val="fr-CA"/>
        </w:rPr>
        <w:t>e</w:t>
      </w:r>
      <w:r w:rsidR="00DF520A" w:rsidRPr="00697EDA">
        <w:rPr>
          <w:rFonts w:cstheme="minorHAnsi"/>
          <w:sz w:val="24"/>
          <w:szCs w:val="24"/>
          <w:lang w:val="fr-CA"/>
        </w:rPr>
        <w:t>s</w:t>
      </w:r>
      <w:r w:rsidR="005E0593" w:rsidRPr="00697EDA">
        <w:rPr>
          <w:rFonts w:cstheme="minorHAnsi"/>
          <w:sz w:val="24"/>
          <w:szCs w:val="24"/>
          <w:lang w:val="fr-CA"/>
        </w:rPr>
        <w:t xml:space="preserve"> fiche</w:t>
      </w:r>
      <w:r w:rsidR="00DF520A" w:rsidRPr="00697EDA">
        <w:rPr>
          <w:rFonts w:cstheme="minorHAnsi"/>
          <w:sz w:val="24"/>
          <w:szCs w:val="24"/>
          <w:lang w:val="fr-CA"/>
        </w:rPr>
        <w:t>s</w:t>
      </w:r>
      <w:r w:rsidR="005E0593" w:rsidRPr="00697EDA">
        <w:rPr>
          <w:rFonts w:cstheme="minorHAnsi"/>
          <w:sz w:val="24"/>
          <w:szCs w:val="24"/>
          <w:lang w:val="fr-CA"/>
        </w:rPr>
        <w:t xml:space="preserve"> d’évaluation </w:t>
      </w:r>
      <w:r w:rsidR="00220AEF" w:rsidRPr="00697EDA">
        <w:rPr>
          <w:rFonts w:cstheme="minorHAnsi"/>
          <w:sz w:val="24"/>
          <w:szCs w:val="24"/>
          <w:lang w:val="fr-CA"/>
        </w:rPr>
        <w:t xml:space="preserve">des données nominatives et </w:t>
      </w:r>
      <w:r w:rsidR="005E0593" w:rsidRPr="00697EDA">
        <w:rPr>
          <w:rFonts w:cstheme="minorHAnsi"/>
          <w:sz w:val="24"/>
          <w:szCs w:val="24"/>
          <w:lang w:val="fr-CA"/>
        </w:rPr>
        <w:t xml:space="preserve">de l’accès coordonné </w:t>
      </w:r>
      <w:r w:rsidR="002E09A6" w:rsidRPr="00697EDA">
        <w:rPr>
          <w:rFonts w:cstheme="minorHAnsi"/>
          <w:sz w:val="24"/>
          <w:szCs w:val="24"/>
          <w:lang w:val="fr-CA"/>
        </w:rPr>
        <w:t xml:space="preserve">s’harmonisent avec la Liste de </w:t>
      </w:r>
      <w:r w:rsidR="00942791">
        <w:rPr>
          <w:rFonts w:cstheme="minorHAnsi"/>
          <w:sz w:val="24"/>
          <w:szCs w:val="24"/>
          <w:lang w:val="fr-CA"/>
        </w:rPr>
        <w:t>contrôle</w:t>
      </w:r>
      <w:r w:rsidR="00942791" w:rsidRPr="00697EDA">
        <w:rPr>
          <w:rFonts w:cstheme="minorHAnsi"/>
          <w:sz w:val="24"/>
          <w:szCs w:val="24"/>
          <w:lang w:val="fr-CA"/>
        </w:rPr>
        <w:t xml:space="preserve"> </w:t>
      </w:r>
      <w:r w:rsidR="002E09A6" w:rsidRPr="00697EDA">
        <w:rPr>
          <w:rFonts w:cstheme="minorHAnsi"/>
          <w:sz w:val="24"/>
          <w:szCs w:val="24"/>
          <w:lang w:val="fr-CA"/>
        </w:rPr>
        <w:t xml:space="preserve">de Vers un chez-soi. </w:t>
      </w:r>
    </w:p>
    <w:p w14:paraId="6BBFB1E8" w14:textId="6CEFF89F" w:rsidR="004624C9" w:rsidRPr="00697EDA" w:rsidRDefault="008006EF" w:rsidP="00A1499D">
      <w:pPr>
        <w:pStyle w:val="ListParagraph"/>
        <w:numPr>
          <w:ilvl w:val="0"/>
          <w:numId w:val="26"/>
        </w:numPr>
        <w:spacing w:before="160"/>
        <w:ind w:left="360"/>
        <w:contextualSpacing w:val="0"/>
        <w:rPr>
          <w:sz w:val="24"/>
          <w:szCs w:val="24"/>
          <w:lang w:val="fr-CA"/>
        </w:rPr>
      </w:pPr>
      <w:r w:rsidRPr="00697EDA">
        <w:rPr>
          <w:b/>
          <w:bCs/>
          <w:sz w:val="24"/>
          <w:szCs w:val="24"/>
          <w:lang w:val="fr-CA"/>
        </w:rPr>
        <w:t>Liste de v</w:t>
      </w:r>
      <w:r w:rsidR="004624C9" w:rsidRPr="00697EDA">
        <w:rPr>
          <w:b/>
          <w:bCs/>
          <w:sz w:val="24"/>
          <w:szCs w:val="24"/>
          <w:lang w:val="fr-CA"/>
        </w:rPr>
        <w:t>é</w:t>
      </w:r>
      <w:r w:rsidRPr="00697EDA">
        <w:rPr>
          <w:b/>
          <w:bCs/>
          <w:sz w:val="24"/>
          <w:szCs w:val="24"/>
          <w:lang w:val="fr-CA"/>
        </w:rPr>
        <w:t xml:space="preserve">rification </w:t>
      </w:r>
      <w:r w:rsidR="004624C9" w:rsidRPr="00697EDA">
        <w:rPr>
          <w:b/>
          <w:bCs/>
          <w:sz w:val="24"/>
          <w:szCs w:val="24"/>
          <w:lang w:val="fr-CA"/>
        </w:rPr>
        <w:t xml:space="preserve">de la documentation de Vers un chez-soi. </w:t>
      </w:r>
      <w:r w:rsidR="004624C9" w:rsidRPr="00697EDA">
        <w:rPr>
          <w:sz w:val="24"/>
          <w:szCs w:val="24"/>
          <w:lang w:val="fr-CA"/>
        </w:rPr>
        <w:t xml:space="preserve">Cet </w:t>
      </w:r>
      <w:r w:rsidR="0040477C" w:rsidRPr="00697EDA">
        <w:rPr>
          <w:sz w:val="24"/>
          <w:szCs w:val="24"/>
          <w:lang w:val="fr-CA"/>
        </w:rPr>
        <w:t>o</w:t>
      </w:r>
      <w:r w:rsidR="004624C9" w:rsidRPr="00697EDA">
        <w:rPr>
          <w:sz w:val="24"/>
          <w:szCs w:val="24"/>
          <w:lang w:val="fr-CA"/>
        </w:rPr>
        <w:t>util</w:t>
      </w:r>
      <w:r w:rsidR="00375CF0" w:rsidRPr="00697EDA">
        <w:rPr>
          <w:sz w:val="24"/>
          <w:szCs w:val="24"/>
          <w:lang w:val="fr-CA"/>
        </w:rPr>
        <w:t xml:space="preserve"> comprend un</w:t>
      </w:r>
      <w:r w:rsidR="00587015" w:rsidRPr="00697EDA">
        <w:rPr>
          <w:sz w:val="24"/>
          <w:szCs w:val="24"/>
          <w:lang w:val="fr-CA"/>
        </w:rPr>
        <w:t>e</w:t>
      </w:r>
      <w:r w:rsidR="00375CF0" w:rsidRPr="00697EDA">
        <w:rPr>
          <w:sz w:val="24"/>
          <w:szCs w:val="24"/>
          <w:lang w:val="fr-CA"/>
        </w:rPr>
        <w:t xml:space="preserve"> liste qui répertorie l’ensemble de</w:t>
      </w:r>
      <w:r w:rsidR="00F433DE" w:rsidRPr="00697EDA">
        <w:rPr>
          <w:sz w:val="24"/>
          <w:szCs w:val="24"/>
          <w:lang w:val="fr-CA"/>
        </w:rPr>
        <w:t xml:space="preserve">s documents devant être </w:t>
      </w:r>
      <w:r w:rsidR="00C94B1F" w:rsidRPr="00697EDA">
        <w:rPr>
          <w:sz w:val="24"/>
          <w:szCs w:val="24"/>
          <w:lang w:val="fr-CA"/>
        </w:rPr>
        <w:t>entretenus</w:t>
      </w:r>
      <w:r w:rsidR="005C52F6" w:rsidRPr="00697EDA">
        <w:rPr>
          <w:sz w:val="24"/>
          <w:szCs w:val="24"/>
          <w:lang w:val="fr-CA"/>
        </w:rPr>
        <w:t xml:space="preserve"> par les communautés</w:t>
      </w:r>
      <w:r w:rsidR="00164B17" w:rsidRPr="00697EDA">
        <w:rPr>
          <w:sz w:val="24"/>
          <w:szCs w:val="24"/>
          <w:lang w:val="fr-CA"/>
        </w:rPr>
        <w:t>,</w:t>
      </w:r>
      <w:r w:rsidR="005C52F6" w:rsidRPr="00697EDA">
        <w:rPr>
          <w:sz w:val="24"/>
          <w:szCs w:val="24"/>
          <w:lang w:val="fr-CA"/>
        </w:rPr>
        <w:t xml:space="preserve"> dans le cadre de Vers un chez-soi</w:t>
      </w:r>
      <w:r w:rsidR="00164B17" w:rsidRPr="00697EDA">
        <w:rPr>
          <w:sz w:val="24"/>
          <w:szCs w:val="24"/>
          <w:lang w:val="fr-CA"/>
        </w:rPr>
        <w:t xml:space="preserve">, et ce, tel qu’identifié dans la Liste de </w:t>
      </w:r>
      <w:r w:rsidR="00237732">
        <w:rPr>
          <w:sz w:val="24"/>
          <w:szCs w:val="24"/>
          <w:lang w:val="fr-CA"/>
        </w:rPr>
        <w:t xml:space="preserve">contrôle pour </w:t>
      </w:r>
      <w:r w:rsidR="00164B17" w:rsidRPr="00697EDA">
        <w:rPr>
          <w:sz w:val="24"/>
          <w:szCs w:val="24"/>
          <w:lang w:val="fr-CA"/>
        </w:rPr>
        <w:t>l’auto</w:t>
      </w:r>
      <w:r w:rsidR="00237732">
        <w:rPr>
          <w:sz w:val="24"/>
          <w:szCs w:val="24"/>
          <w:lang w:val="fr-CA"/>
        </w:rPr>
        <w:t>-</w:t>
      </w:r>
      <w:r w:rsidR="00164B17" w:rsidRPr="00697EDA">
        <w:rPr>
          <w:sz w:val="24"/>
          <w:szCs w:val="24"/>
          <w:lang w:val="fr-CA"/>
        </w:rPr>
        <w:t xml:space="preserve">évaluation, y compris </w:t>
      </w:r>
      <w:r w:rsidR="00DF520A" w:rsidRPr="00697EDA">
        <w:rPr>
          <w:sz w:val="24"/>
          <w:szCs w:val="24"/>
          <w:lang w:val="fr-CA"/>
        </w:rPr>
        <w:t xml:space="preserve">dans les fiches d’évaluation </w:t>
      </w:r>
      <w:r w:rsidR="00DF520A" w:rsidRPr="00697EDA">
        <w:rPr>
          <w:rFonts w:cstheme="minorHAnsi"/>
          <w:sz w:val="24"/>
          <w:szCs w:val="24"/>
          <w:lang w:val="fr-CA"/>
        </w:rPr>
        <w:t xml:space="preserve">de l’accès coordonné et des données nominatives. </w:t>
      </w:r>
    </w:p>
    <w:p w14:paraId="08DFA579" w14:textId="21E72911" w:rsidR="00FD3F84" w:rsidRPr="00697EDA" w:rsidRDefault="00654DFC" w:rsidP="00FD3F84">
      <w:pPr>
        <w:rPr>
          <w:sz w:val="24"/>
          <w:szCs w:val="24"/>
          <w:lang w:val="fr-CA"/>
        </w:rPr>
      </w:pPr>
      <w:r w:rsidRPr="00697EDA">
        <w:rPr>
          <w:sz w:val="24"/>
          <w:szCs w:val="24"/>
          <w:lang w:val="fr-CA"/>
        </w:rPr>
        <w:t>Il est possible d’obtenir</w:t>
      </w:r>
      <w:r w:rsidR="00DF520A" w:rsidRPr="00697EDA">
        <w:rPr>
          <w:sz w:val="24"/>
          <w:szCs w:val="24"/>
          <w:lang w:val="fr-CA"/>
        </w:rPr>
        <w:t xml:space="preserve"> de plus amples renseignements concernant </w:t>
      </w:r>
      <w:r w:rsidRPr="00697EDA">
        <w:rPr>
          <w:rFonts w:cs="Arial"/>
          <w:sz w:val="24"/>
          <w:szCs w:val="24"/>
          <w:lang w:val="fr-CA"/>
        </w:rPr>
        <w:t xml:space="preserve">Prêt pour zéro Canada </w:t>
      </w:r>
      <w:hyperlink r:id="rId13" w:history="1">
        <w:r w:rsidRPr="00697EDA">
          <w:rPr>
            <w:rStyle w:val="Hyperlink"/>
            <w:rFonts w:cs="Arial"/>
            <w:sz w:val="24"/>
            <w:szCs w:val="24"/>
            <w:lang w:val="fr-CA"/>
          </w:rPr>
          <w:t>en ligne</w:t>
        </w:r>
      </w:hyperlink>
      <w:r w:rsidRPr="00697EDA">
        <w:rPr>
          <w:rFonts w:cs="Arial"/>
          <w:sz w:val="24"/>
          <w:szCs w:val="24"/>
          <w:lang w:val="fr-CA"/>
        </w:rPr>
        <w:t xml:space="preserve">. </w:t>
      </w:r>
    </w:p>
    <w:p w14:paraId="33B97AE4" w14:textId="4D21CA8C" w:rsidR="00733E7D" w:rsidRPr="00697EDA" w:rsidRDefault="009153C2" w:rsidP="00733E7D">
      <w:pPr>
        <w:pStyle w:val="Heading2"/>
        <w:spacing w:before="240" w:after="160"/>
        <w:rPr>
          <w:rFonts w:ascii="Arial" w:hAnsi="Arial" w:cs="Arial"/>
          <w:b/>
          <w:bCs/>
          <w:color w:val="auto"/>
          <w:u w:val="single"/>
          <w:lang w:val="fr-CA"/>
        </w:rPr>
      </w:pPr>
      <w:bookmarkStart w:id="8" w:name="_Toc183442759"/>
      <w:bookmarkStart w:id="9" w:name="_Toc181032270"/>
      <w:r w:rsidRPr="00697EDA">
        <w:rPr>
          <w:rFonts w:ascii="Arial" w:hAnsi="Arial" w:cs="Arial"/>
          <w:b/>
          <w:bCs/>
          <w:color w:val="auto"/>
          <w:u w:val="single"/>
          <w:lang w:val="fr-CA"/>
        </w:rPr>
        <w:lastRenderedPageBreak/>
        <w:t xml:space="preserve">Quels </w:t>
      </w:r>
      <w:r w:rsidR="00BD786E" w:rsidRPr="00697EDA">
        <w:rPr>
          <w:rFonts w:ascii="Arial" w:hAnsi="Arial" w:cs="Arial"/>
          <w:b/>
          <w:bCs/>
          <w:color w:val="auto"/>
          <w:u w:val="single"/>
          <w:lang w:val="fr-CA"/>
        </w:rPr>
        <w:t>éléments sont inclus</w:t>
      </w:r>
      <w:r w:rsidRPr="00697EDA">
        <w:rPr>
          <w:rFonts w:ascii="Arial" w:hAnsi="Arial" w:cs="Arial"/>
          <w:b/>
          <w:bCs/>
          <w:color w:val="auto"/>
          <w:u w:val="single"/>
          <w:lang w:val="fr-CA"/>
        </w:rPr>
        <w:t xml:space="preserve"> dans </w:t>
      </w:r>
      <w:r w:rsidR="00434841" w:rsidRPr="00697EDA">
        <w:rPr>
          <w:rFonts w:ascii="Arial" w:hAnsi="Arial" w:cs="Arial"/>
          <w:b/>
          <w:bCs/>
          <w:color w:val="auto"/>
          <w:u w:val="single"/>
          <w:lang w:val="fr-CA"/>
        </w:rPr>
        <w:t>une</w:t>
      </w:r>
      <w:r w:rsidRPr="00697EDA">
        <w:rPr>
          <w:rFonts w:ascii="Arial" w:hAnsi="Arial" w:cs="Arial"/>
          <w:b/>
          <w:bCs/>
          <w:color w:val="auto"/>
          <w:u w:val="single"/>
          <w:lang w:val="fr-CA"/>
        </w:rPr>
        <w:t xml:space="preserve"> cartographie des systèmes?</w:t>
      </w:r>
      <w:bookmarkEnd w:id="8"/>
      <w:r w:rsidRPr="00697EDA">
        <w:rPr>
          <w:rFonts w:ascii="Arial" w:hAnsi="Arial" w:cs="Arial"/>
          <w:b/>
          <w:bCs/>
          <w:color w:val="auto"/>
          <w:u w:val="single"/>
          <w:lang w:val="fr-CA"/>
        </w:rPr>
        <w:t xml:space="preserve"> </w:t>
      </w:r>
      <w:bookmarkEnd w:id="9"/>
    </w:p>
    <w:p w14:paraId="7D4A5C0B" w14:textId="76428B0B" w:rsidR="00BD786E" w:rsidRPr="00697EDA" w:rsidRDefault="00BD786E" w:rsidP="00733E7D">
      <w:pPr>
        <w:rPr>
          <w:rFonts w:cs="Arial"/>
          <w:sz w:val="24"/>
          <w:szCs w:val="24"/>
          <w:lang w:val="fr-CA"/>
        </w:rPr>
      </w:pPr>
      <w:r w:rsidRPr="00697EDA">
        <w:rPr>
          <w:rFonts w:cs="Arial"/>
          <w:sz w:val="24"/>
          <w:szCs w:val="24"/>
          <w:lang w:val="fr-CA"/>
        </w:rPr>
        <w:t xml:space="preserve">La cartographie des systèmes comprend l’ensemble des organisations </w:t>
      </w:r>
      <w:r w:rsidR="00416616" w:rsidRPr="00697EDA">
        <w:rPr>
          <w:rFonts w:cs="Arial"/>
          <w:sz w:val="24"/>
          <w:szCs w:val="24"/>
          <w:lang w:val="fr-CA"/>
        </w:rPr>
        <w:t>et des fournisseurs de services</w:t>
      </w:r>
      <w:r w:rsidR="00434841" w:rsidRPr="00697EDA">
        <w:rPr>
          <w:rFonts w:cs="Arial"/>
          <w:sz w:val="24"/>
          <w:szCs w:val="24"/>
          <w:lang w:val="fr-CA"/>
        </w:rPr>
        <w:t>,</w:t>
      </w:r>
      <w:r w:rsidR="00416616" w:rsidRPr="00697EDA">
        <w:rPr>
          <w:rFonts w:cs="Arial"/>
          <w:sz w:val="24"/>
          <w:szCs w:val="24"/>
          <w:lang w:val="fr-CA"/>
        </w:rPr>
        <w:t xml:space="preserve"> au sein d’une communauté donnée</w:t>
      </w:r>
      <w:r w:rsidR="00434841" w:rsidRPr="00697EDA">
        <w:rPr>
          <w:rFonts w:cs="Arial"/>
          <w:sz w:val="24"/>
          <w:szCs w:val="24"/>
          <w:lang w:val="fr-CA"/>
        </w:rPr>
        <w:t>,</w:t>
      </w:r>
      <w:r w:rsidR="00416616" w:rsidRPr="00697EDA">
        <w:rPr>
          <w:rFonts w:cs="Arial"/>
          <w:sz w:val="24"/>
          <w:szCs w:val="24"/>
          <w:lang w:val="fr-CA"/>
        </w:rPr>
        <w:t xml:space="preserve"> </w:t>
      </w:r>
      <w:r w:rsidR="00477EC7" w:rsidRPr="00697EDA">
        <w:rPr>
          <w:rFonts w:cs="Arial"/>
          <w:sz w:val="24"/>
          <w:szCs w:val="24"/>
          <w:lang w:val="fr-CA"/>
        </w:rPr>
        <w:t xml:space="preserve">dont le mandat </w:t>
      </w:r>
      <w:r w:rsidR="00BF67B4" w:rsidRPr="00697EDA">
        <w:rPr>
          <w:rFonts w:cs="Arial"/>
          <w:sz w:val="24"/>
          <w:szCs w:val="24"/>
          <w:lang w:val="fr-CA"/>
        </w:rPr>
        <w:t xml:space="preserve">consiste à </w:t>
      </w:r>
      <w:r w:rsidR="00C025D6" w:rsidRPr="00697EDA">
        <w:rPr>
          <w:rFonts w:cs="Arial"/>
          <w:sz w:val="24"/>
          <w:szCs w:val="24"/>
          <w:lang w:val="fr-CA"/>
        </w:rPr>
        <w:t>lutter contre</w:t>
      </w:r>
      <w:r w:rsidR="00BF67B4" w:rsidRPr="00697EDA">
        <w:rPr>
          <w:rFonts w:cs="Arial"/>
          <w:sz w:val="24"/>
          <w:szCs w:val="24"/>
          <w:lang w:val="fr-CA"/>
        </w:rPr>
        <w:t xml:space="preserve"> </w:t>
      </w:r>
      <w:r w:rsidR="00C025D6" w:rsidRPr="00697EDA">
        <w:rPr>
          <w:rFonts w:cs="Arial"/>
          <w:sz w:val="24"/>
          <w:szCs w:val="24"/>
          <w:lang w:val="fr-CA"/>
        </w:rPr>
        <w:t>l</w:t>
      </w:r>
      <w:r w:rsidR="00BF67B4" w:rsidRPr="00697EDA">
        <w:rPr>
          <w:rFonts w:cs="Arial"/>
          <w:sz w:val="24"/>
          <w:szCs w:val="24"/>
          <w:lang w:val="fr-CA"/>
        </w:rPr>
        <w:t>’itinérance. Seul</w:t>
      </w:r>
      <w:r w:rsidR="006046CE" w:rsidRPr="00697EDA">
        <w:rPr>
          <w:rFonts w:cs="Arial"/>
          <w:sz w:val="24"/>
          <w:szCs w:val="24"/>
          <w:lang w:val="fr-CA"/>
        </w:rPr>
        <w:t xml:space="preserve">es les entités qui </w:t>
      </w:r>
      <w:r w:rsidR="006046CE" w:rsidRPr="00697EDA">
        <w:rPr>
          <w:rFonts w:cs="Arial"/>
          <w:i/>
          <w:iCs/>
          <w:sz w:val="24"/>
          <w:szCs w:val="24"/>
          <w:lang w:val="fr-CA"/>
        </w:rPr>
        <w:t>interagissent directement</w:t>
      </w:r>
      <w:r w:rsidR="006046CE" w:rsidRPr="00697EDA">
        <w:rPr>
          <w:rFonts w:cs="Arial"/>
          <w:sz w:val="24"/>
          <w:szCs w:val="24"/>
          <w:lang w:val="fr-CA"/>
        </w:rPr>
        <w:t xml:space="preserve"> avec les clients ou les participants se</w:t>
      </w:r>
      <w:r w:rsidR="00BE14A3" w:rsidRPr="00697EDA">
        <w:rPr>
          <w:rFonts w:cs="Arial"/>
          <w:sz w:val="24"/>
          <w:szCs w:val="24"/>
          <w:lang w:val="fr-CA"/>
        </w:rPr>
        <w:t xml:space="preserve"> doivent d’y être inclus. </w:t>
      </w:r>
      <w:r w:rsidR="00DF0855" w:rsidRPr="00697EDA">
        <w:rPr>
          <w:rFonts w:cs="Arial"/>
          <w:sz w:val="24"/>
          <w:szCs w:val="24"/>
          <w:lang w:val="fr-CA"/>
        </w:rPr>
        <w:t>Certaines d’entre elles détiennent un mandat</w:t>
      </w:r>
      <w:r w:rsidR="003B521D" w:rsidRPr="00697EDA">
        <w:rPr>
          <w:rFonts w:cs="Arial"/>
          <w:sz w:val="24"/>
          <w:szCs w:val="24"/>
          <w:lang w:val="fr-CA"/>
        </w:rPr>
        <w:t xml:space="preserve"> </w:t>
      </w:r>
      <w:r w:rsidR="003B521D" w:rsidRPr="00697EDA">
        <w:rPr>
          <w:rFonts w:cs="Arial"/>
          <w:i/>
          <w:iCs/>
          <w:sz w:val="24"/>
          <w:szCs w:val="24"/>
          <w:lang w:val="fr-CA"/>
        </w:rPr>
        <w:t>primaire</w:t>
      </w:r>
      <w:r w:rsidR="003B521D" w:rsidRPr="00697EDA">
        <w:rPr>
          <w:rFonts w:cs="Arial"/>
          <w:sz w:val="24"/>
          <w:szCs w:val="24"/>
          <w:lang w:val="fr-CA"/>
        </w:rPr>
        <w:t xml:space="preserve"> </w:t>
      </w:r>
      <w:r w:rsidR="00C025D6" w:rsidRPr="00697EDA">
        <w:rPr>
          <w:rFonts w:cs="Arial"/>
          <w:sz w:val="24"/>
          <w:szCs w:val="24"/>
          <w:lang w:val="fr-CA"/>
        </w:rPr>
        <w:t>de lutte contre l</w:t>
      </w:r>
      <w:r w:rsidR="003B521D" w:rsidRPr="00697EDA">
        <w:rPr>
          <w:rFonts w:cs="Arial"/>
          <w:sz w:val="24"/>
          <w:szCs w:val="24"/>
          <w:lang w:val="fr-CA"/>
        </w:rPr>
        <w:t>’itinérance</w:t>
      </w:r>
      <w:r w:rsidR="005760BE" w:rsidRPr="00697EDA">
        <w:rPr>
          <w:rFonts w:cs="Arial"/>
          <w:sz w:val="24"/>
          <w:szCs w:val="24"/>
          <w:lang w:val="fr-CA"/>
        </w:rPr>
        <w:t xml:space="preserve"> </w:t>
      </w:r>
      <w:r w:rsidR="001E2320" w:rsidRPr="00697EDA">
        <w:rPr>
          <w:rFonts w:cs="Arial"/>
          <w:sz w:val="24"/>
          <w:szCs w:val="24"/>
          <w:lang w:val="fr-CA"/>
        </w:rPr>
        <w:t>—</w:t>
      </w:r>
      <w:r w:rsidR="002E345E" w:rsidRPr="00697EDA">
        <w:rPr>
          <w:rFonts w:cs="Arial"/>
          <w:sz w:val="24"/>
          <w:szCs w:val="24"/>
          <w:lang w:val="fr-CA"/>
        </w:rPr>
        <w:t xml:space="preserve"> </w:t>
      </w:r>
      <w:r w:rsidR="005760BE" w:rsidRPr="00697EDA">
        <w:rPr>
          <w:rFonts w:cs="Arial"/>
          <w:sz w:val="24"/>
          <w:szCs w:val="24"/>
          <w:lang w:val="fr-CA"/>
        </w:rPr>
        <w:t xml:space="preserve">en tant que </w:t>
      </w:r>
      <w:r w:rsidR="002E345E" w:rsidRPr="00697EDA">
        <w:rPr>
          <w:rFonts w:cs="Arial"/>
          <w:sz w:val="24"/>
          <w:szCs w:val="24"/>
          <w:lang w:val="fr-CA"/>
        </w:rPr>
        <w:t>mission ou objectif principal</w:t>
      </w:r>
      <w:r w:rsidR="00434841" w:rsidRPr="00697EDA">
        <w:rPr>
          <w:rFonts w:cs="Arial"/>
          <w:sz w:val="24"/>
          <w:szCs w:val="24"/>
          <w:lang w:val="fr-CA"/>
        </w:rPr>
        <w:t xml:space="preserve"> </w:t>
      </w:r>
      <w:r w:rsidR="001E2320" w:rsidRPr="00697EDA">
        <w:rPr>
          <w:rFonts w:cs="Arial"/>
          <w:sz w:val="24"/>
          <w:szCs w:val="24"/>
          <w:lang w:val="fr-CA"/>
        </w:rPr>
        <w:t>—</w:t>
      </w:r>
      <w:r w:rsidR="002E345E" w:rsidRPr="00697EDA">
        <w:rPr>
          <w:rFonts w:cs="Arial"/>
          <w:sz w:val="24"/>
          <w:szCs w:val="24"/>
          <w:lang w:val="fr-CA"/>
        </w:rPr>
        <w:t xml:space="preserve"> (p. ex. </w:t>
      </w:r>
      <w:r w:rsidR="00B07397" w:rsidRPr="00697EDA">
        <w:rPr>
          <w:rFonts w:cs="Arial"/>
          <w:sz w:val="24"/>
          <w:szCs w:val="24"/>
          <w:lang w:val="fr-CA"/>
        </w:rPr>
        <w:t>p</w:t>
      </w:r>
      <w:r w:rsidR="00B07397" w:rsidRPr="00697EDA">
        <w:rPr>
          <w:rStyle w:val="ui-provider"/>
          <w:sz w:val="24"/>
          <w:szCs w:val="24"/>
          <w:lang w:val="fr-CA"/>
        </w:rPr>
        <w:t xml:space="preserve">rogramme de prévention de l’itinérance ou </w:t>
      </w:r>
      <w:r w:rsidR="00B53B16" w:rsidRPr="00697EDA">
        <w:rPr>
          <w:rStyle w:val="ui-provider"/>
          <w:sz w:val="24"/>
          <w:szCs w:val="24"/>
          <w:lang w:val="fr-CA"/>
        </w:rPr>
        <w:t xml:space="preserve">gestion d’un immeuble </w:t>
      </w:r>
      <w:r w:rsidR="00FF4090" w:rsidRPr="00697EDA">
        <w:rPr>
          <w:rStyle w:val="ui-provider"/>
          <w:sz w:val="24"/>
          <w:szCs w:val="24"/>
          <w:lang w:val="fr-CA"/>
        </w:rPr>
        <w:t>pourvu de l</w:t>
      </w:r>
      <w:r w:rsidR="00324960" w:rsidRPr="00697EDA">
        <w:rPr>
          <w:rFonts w:cstheme="minorHAnsi"/>
          <w:sz w:val="24"/>
          <w:szCs w:val="24"/>
          <w:lang w:val="fr-CA"/>
        </w:rPr>
        <w:t>ogement</w:t>
      </w:r>
      <w:r w:rsidR="00FF4090" w:rsidRPr="00697EDA">
        <w:rPr>
          <w:rFonts w:cstheme="minorHAnsi"/>
          <w:sz w:val="24"/>
          <w:szCs w:val="24"/>
          <w:lang w:val="fr-CA"/>
        </w:rPr>
        <w:t>s</w:t>
      </w:r>
      <w:r w:rsidR="00324960" w:rsidRPr="00697EDA">
        <w:rPr>
          <w:rFonts w:cstheme="minorHAnsi"/>
          <w:sz w:val="24"/>
          <w:szCs w:val="24"/>
          <w:lang w:val="fr-CA"/>
        </w:rPr>
        <w:t xml:space="preserve"> supervisé</w:t>
      </w:r>
      <w:r w:rsidR="00FF4090" w:rsidRPr="00697EDA">
        <w:rPr>
          <w:rFonts w:cstheme="minorHAnsi"/>
          <w:sz w:val="24"/>
          <w:szCs w:val="24"/>
          <w:lang w:val="fr-CA"/>
        </w:rPr>
        <w:t>s pour les personnes sortant de l’itinérance)</w:t>
      </w:r>
      <w:r w:rsidR="000D39DE" w:rsidRPr="00697EDA">
        <w:rPr>
          <w:rFonts w:cstheme="minorHAnsi"/>
          <w:sz w:val="24"/>
          <w:szCs w:val="24"/>
          <w:lang w:val="fr-CA"/>
        </w:rPr>
        <w:t xml:space="preserve">, alors que d’autres </w:t>
      </w:r>
      <w:r w:rsidR="00234BB8" w:rsidRPr="00697EDA">
        <w:rPr>
          <w:rFonts w:cstheme="minorHAnsi"/>
          <w:sz w:val="24"/>
          <w:szCs w:val="24"/>
          <w:lang w:val="fr-CA"/>
        </w:rPr>
        <w:t xml:space="preserve">mettent en œuvre des mesures </w:t>
      </w:r>
      <w:r w:rsidR="00000CA6" w:rsidRPr="00697EDA">
        <w:rPr>
          <w:rFonts w:cstheme="minorHAnsi"/>
          <w:sz w:val="24"/>
          <w:szCs w:val="24"/>
          <w:lang w:val="fr-CA"/>
        </w:rPr>
        <w:t xml:space="preserve">pour lutter contre l’itinérance </w:t>
      </w:r>
      <w:r w:rsidR="00D44278" w:rsidRPr="00697EDA">
        <w:rPr>
          <w:rFonts w:cstheme="minorHAnsi"/>
          <w:sz w:val="24"/>
          <w:szCs w:val="24"/>
          <w:lang w:val="fr-CA"/>
        </w:rPr>
        <w:t xml:space="preserve">qui viennent </w:t>
      </w:r>
      <w:r w:rsidR="00D44278" w:rsidRPr="00697EDA">
        <w:rPr>
          <w:rFonts w:cstheme="minorHAnsi"/>
          <w:i/>
          <w:iCs/>
          <w:sz w:val="24"/>
          <w:szCs w:val="24"/>
          <w:lang w:val="fr-CA"/>
        </w:rPr>
        <w:t>compléter</w:t>
      </w:r>
      <w:r w:rsidR="00D44278" w:rsidRPr="00697EDA">
        <w:rPr>
          <w:rFonts w:cstheme="minorHAnsi"/>
          <w:sz w:val="24"/>
          <w:szCs w:val="24"/>
          <w:lang w:val="fr-CA"/>
        </w:rPr>
        <w:t xml:space="preserve"> un autre mandat primaire (p. ex. </w:t>
      </w:r>
      <w:r w:rsidR="006F0FB6" w:rsidRPr="00697EDA">
        <w:rPr>
          <w:rFonts w:cstheme="minorHAnsi"/>
          <w:sz w:val="24"/>
          <w:szCs w:val="24"/>
          <w:lang w:val="fr-CA"/>
        </w:rPr>
        <w:t xml:space="preserve">banques alimentaires qui desservent les personnes en situation d’itinérance). </w:t>
      </w:r>
    </w:p>
    <w:p w14:paraId="1DCA5FF0" w14:textId="43972D5B" w:rsidR="009656C1" w:rsidRPr="00697EDA" w:rsidRDefault="009656C1" w:rsidP="00F12081">
      <w:pPr>
        <w:rPr>
          <w:rFonts w:cs="Arial"/>
          <w:sz w:val="24"/>
          <w:szCs w:val="24"/>
          <w:lang w:val="fr-CA"/>
        </w:rPr>
      </w:pPr>
      <w:r w:rsidRPr="00697EDA">
        <w:rPr>
          <w:rFonts w:cs="Arial"/>
          <w:sz w:val="24"/>
          <w:szCs w:val="24"/>
          <w:lang w:val="fr-CA"/>
        </w:rPr>
        <w:t xml:space="preserve">Plus précisément, la cartographie des systèmes </w:t>
      </w:r>
      <w:r w:rsidR="005314EE" w:rsidRPr="00697EDA">
        <w:rPr>
          <w:rFonts w:cs="Arial"/>
          <w:sz w:val="24"/>
          <w:szCs w:val="24"/>
          <w:lang w:val="fr-CA"/>
        </w:rPr>
        <w:t xml:space="preserve">s’avère un outil à l’intention des fournisseurs de services qui </w:t>
      </w:r>
      <w:r w:rsidR="006A5876" w:rsidRPr="00697EDA">
        <w:rPr>
          <w:rFonts w:cs="Arial"/>
          <w:sz w:val="24"/>
          <w:szCs w:val="24"/>
          <w:lang w:val="fr-CA"/>
        </w:rPr>
        <w:t xml:space="preserve">interagissent </w:t>
      </w:r>
      <w:r w:rsidR="006A5876" w:rsidRPr="00697EDA">
        <w:rPr>
          <w:rFonts w:cs="Arial"/>
          <w:i/>
          <w:iCs/>
          <w:sz w:val="24"/>
          <w:szCs w:val="24"/>
          <w:lang w:val="fr-CA"/>
        </w:rPr>
        <w:t>directement</w:t>
      </w:r>
      <w:r w:rsidR="006A5876" w:rsidRPr="00697EDA">
        <w:rPr>
          <w:rFonts w:cs="Arial"/>
          <w:sz w:val="24"/>
          <w:szCs w:val="24"/>
          <w:lang w:val="fr-CA"/>
        </w:rPr>
        <w:t xml:space="preserve"> auprès des personnes en situation d’itinérance</w:t>
      </w:r>
      <w:r w:rsidR="00434841" w:rsidRPr="00697EDA">
        <w:rPr>
          <w:rFonts w:cs="Arial"/>
          <w:sz w:val="24"/>
          <w:szCs w:val="24"/>
          <w:lang w:val="fr-CA"/>
        </w:rPr>
        <w:t>,</w:t>
      </w:r>
      <w:r w:rsidR="006A5876" w:rsidRPr="00697EDA">
        <w:rPr>
          <w:rFonts w:cs="Arial"/>
          <w:sz w:val="24"/>
          <w:szCs w:val="24"/>
          <w:lang w:val="fr-CA"/>
        </w:rPr>
        <w:t xml:space="preserve"> ou à risque de le devenir</w:t>
      </w:r>
      <w:r w:rsidR="00E2723B" w:rsidRPr="00697EDA">
        <w:rPr>
          <w:rFonts w:cs="Arial"/>
          <w:sz w:val="24"/>
          <w:szCs w:val="24"/>
          <w:lang w:val="fr-CA"/>
        </w:rPr>
        <w:t xml:space="preserve">, </w:t>
      </w:r>
      <w:r w:rsidR="00434841" w:rsidRPr="00697EDA">
        <w:rPr>
          <w:rFonts w:cs="Arial"/>
          <w:sz w:val="24"/>
          <w:szCs w:val="24"/>
          <w:lang w:val="fr-CA"/>
        </w:rPr>
        <w:t>en vue</w:t>
      </w:r>
      <w:r w:rsidR="00E2723B" w:rsidRPr="00697EDA">
        <w:rPr>
          <w:rFonts w:cs="Arial"/>
          <w:sz w:val="24"/>
          <w:szCs w:val="24"/>
          <w:lang w:val="fr-CA"/>
        </w:rPr>
        <w:t xml:space="preserve"> de leur offrir des services</w:t>
      </w:r>
      <w:r w:rsidR="006A5876" w:rsidRPr="00697EDA">
        <w:rPr>
          <w:rFonts w:cs="Arial"/>
          <w:sz w:val="24"/>
          <w:szCs w:val="24"/>
          <w:lang w:val="fr-CA"/>
        </w:rPr>
        <w:t>.</w:t>
      </w:r>
      <w:r w:rsidR="008E5519" w:rsidRPr="00697EDA">
        <w:rPr>
          <w:rFonts w:cs="Arial"/>
          <w:sz w:val="24"/>
          <w:szCs w:val="24"/>
          <w:lang w:val="fr-CA"/>
        </w:rPr>
        <w:t xml:space="preserve"> </w:t>
      </w:r>
      <w:r w:rsidR="00146E7C" w:rsidRPr="00697EDA">
        <w:rPr>
          <w:rFonts w:cs="Arial"/>
          <w:sz w:val="24"/>
          <w:szCs w:val="24"/>
          <w:lang w:val="fr-CA"/>
        </w:rPr>
        <w:t xml:space="preserve">En assumant ce rôle, ces fournisseurs pourraient </w:t>
      </w:r>
      <w:r w:rsidR="00BB16DD" w:rsidRPr="00697EDA">
        <w:rPr>
          <w:rFonts w:cs="Arial"/>
          <w:sz w:val="24"/>
          <w:szCs w:val="24"/>
          <w:lang w:val="fr-CA"/>
        </w:rPr>
        <w:t>participer au sein du système d’accès coordonné et utiliser leur SGII pour documenter le travail qu’ils effectuent avec leurs clients</w:t>
      </w:r>
      <w:r w:rsidR="00434841" w:rsidRPr="00697EDA">
        <w:rPr>
          <w:rFonts w:cs="Arial"/>
          <w:sz w:val="24"/>
          <w:szCs w:val="24"/>
          <w:lang w:val="fr-CA"/>
        </w:rPr>
        <w:t xml:space="preserve"> et</w:t>
      </w:r>
      <w:r w:rsidR="00BB16DD" w:rsidRPr="00697EDA">
        <w:rPr>
          <w:rFonts w:cs="Arial"/>
          <w:sz w:val="24"/>
          <w:szCs w:val="24"/>
          <w:lang w:val="fr-CA"/>
        </w:rPr>
        <w:t xml:space="preserve"> </w:t>
      </w:r>
      <w:r w:rsidR="00434841" w:rsidRPr="00697EDA">
        <w:rPr>
          <w:rFonts w:cs="Arial"/>
          <w:sz w:val="24"/>
          <w:szCs w:val="24"/>
          <w:lang w:val="fr-CA"/>
        </w:rPr>
        <w:t>les</w:t>
      </w:r>
      <w:r w:rsidR="00240AAD" w:rsidRPr="00697EDA">
        <w:rPr>
          <w:rFonts w:cs="Arial"/>
          <w:sz w:val="24"/>
          <w:szCs w:val="24"/>
          <w:lang w:val="fr-CA"/>
        </w:rPr>
        <w:t xml:space="preserve"> prochaines étapes, voire </w:t>
      </w:r>
      <w:r w:rsidR="004424E1" w:rsidRPr="00697EDA">
        <w:rPr>
          <w:rFonts w:cs="Arial"/>
          <w:sz w:val="24"/>
          <w:szCs w:val="24"/>
          <w:lang w:val="fr-CA"/>
        </w:rPr>
        <w:t xml:space="preserve">envisager de le faire. </w:t>
      </w:r>
      <w:r w:rsidR="00240AAD" w:rsidRPr="00697EDA">
        <w:rPr>
          <w:rFonts w:cs="Arial"/>
          <w:sz w:val="24"/>
          <w:szCs w:val="24"/>
          <w:lang w:val="fr-CA"/>
        </w:rPr>
        <w:t xml:space="preserve"> </w:t>
      </w:r>
    </w:p>
    <w:p w14:paraId="5E435DCB" w14:textId="51C9C84C" w:rsidR="004424E1" w:rsidRPr="00697EDA" w:rsidRDefault="004424E1" w:rsidP="00F12081">
      <w:pPr>
        <w:rPr>
          <w:rFonts w:cs="Arial"/>
          <w:color w:val="000000" w:themeColor="text1"/>
          <w:sz w:val="24"/>
          <w:szCs w:val="24"/>
          <w:lang w:val="fr-CA"/>
        </w:rPr>
      </w:pPr>
      <w:r w:rsidRPr="00697EDA">
        <w:rPr>
          <w:rFonts w:cs="Arial"/>
          <w:color w:val="000000" w:themeColor="text1"/>
          <w:sz w:val="24"/>
          <w:szCs w:val="24"/>
          <w:lang w:val="fr-CA"/>
        </w:rPr>
        <w:t xml:space="preserve">De ce fait, certaines organisations revêtent </w:t>
      </w:r>
      <w:r w:rsidR="00132233" w:rsidRPr="00697EDA">
        <w:rPr>
          <w:rFonts w:cs="Arial"/>
          <w:color w:val="000000" w:themeColor="text1"/>
          <w:sz w:val="24"/>
          <w:szCs w:val="24"/>
          <w:lang w:val="fr-CA"/>
        </w:rPr>
        <w:t xml:space="preserve">deux rôles. Par exemple, une organisation pourrait agir à titre </w:t>
      </w:r>
      <w:r w:rsidR="008944E0" w:rsidRPr="00697EDA">
        <w:rPr>
          <w:rFonts w:cs="Arial"/>
          <w:color w:val="000000" w:themeColor="text1"/>
          <w:sz w:val="24"/>
          <w:szCs w:val="24"/>
          <w:lang w:val="fr-CA"/>
        </w:rPr>
        <w:t>d’administrateur de financement (</w:t>
      </w:r>
      <w:r w:rsidR="0076132E" w:rsidRPr="00697EDA">
        <w:rPr>
          <w:rFonts w:cs="Arial"/>
          <w:color w:val="000000" w:themeColor="text1"/>
          <w:sz w:val="24"/>
          <w:szCs w:val="24"/>
          <w:lang w:val="fr-CA"/>
        </w:rPr>
        <w:t xml:space="preserve">p. ex. </w:t>
      </w:r>
      <w:r w:rsidR="00064B84" w:rsidRPr="00697EDA">
        <w:rPr>
          <w:rFonts w:cs="Arial"/>
          <w:color w:val="000000" w:themeColor="text1"/>
          <w:sz w:val="24"/>
          <w:szCs w:val="24"/>
          <w:lang w:val="fr-CA"/>
        </w:rPr>
        <w:t xml:space="preserve">une Entité communautaire dans le cadre </w:t>
      </w:r>
      <w:r w:rsidR="0093792B" w:rsidRPr="00697EDA">
        <w:rPr>
          <w:rFonts w:cs="Arial"/>
          <w:color w:val="000000" w:themeColor="text1"/>
          <w:sz w:val="24"/>
          <w:szCs w:val="24"/>
          <w:lang w:val="fr-CA"/>
        </w:rPr>
        <w:t xml:space="preserve">de Vers un chez-soi) et offrir des services directs à un client (p. ex. </w:t>
      </w:r>
      <w:r w:rsidR="008E08E1" w:rsidRPr="00697EDA">
        <w:rPr>
          <w:rFonts w:cs="Arial"/>
          <w:color w:val="000000" w:themeColor="text1"/>
          <w:sz w:val="24"/>
          <w:szCs w:val="24"/>
          <w:lang w:val="fr-CA"/>
        </w:rPr>
        <w:t>propriétaire d’un refuge)</w:t>
      </w:r>
      <w:r w:rsidR="009879FC" w:rsidRPr="00697EDA">
        <w:rPr>
          <w:rFonts w:cs="Arial"/>
          <w:color w:val="000000" w:themeColor="text1"/>
          <w:sz w:val="24"/>
          <w:szCs w:val="24"/>
          <w:lang w:val="fr-CA"/>
        </w:rPr>
        <w:t>. Dans ces situations, seu</w:t>
      </w:r>
      <w:r w:rsidR="000E2394" w:rsidRPr="00697EDA">
        <w:rPr>
          <w:rFonts w:cs="Arial"/>
          <w:color w:val="000000" w:themeColor="text1"/>
          <w:sz w:val="24"/>
          <w:szCs w:val="24"/>
          <w:lang w:val="fr-CA"/>
        </w:rPr>
        <w:t xml:space="preserve">l le </w:t>
      </w:r>
      <w:r w:rsidR="000E2394" w:rsidRPr="00697EDA">
        <w:rPr>
          <w:rFonts w:cs="Arial"/>
          <w:i/>
          <w:iCs/>
          <w:color w:val="000000" w:themeColor="text1"/>
          <w:sz w:val="24"/>
          <w:szCs w:val="24"/>
          <w:lang w:val="fr-CA"/>
        </w:rPr>
        <w:t>service direct</w:t>
      </w:r>
      <w:r w:rsidR="000E2394" w:rsidRPr="00697EDA">
        <w:rPr>
          <w:rFonts w:cs="Arial"/>
          <w:color w:val="000000" w:themeColor="text1"/>
          <w:sz w:val="24"/>
          <w:szCs w:val="24"/>
          <w:lang w:val="fr-CA"/>
        </w:rPr>
        <w:t xml:space="preserve"> faisant partie de l’organisation ser</w:t>
      </w:r>
      <w:r w:rsidR="009A47E0" w:rsidRPr="00697EDA">
        <w:rPr>
          <w:rFonts w:cs="Arial"/>
          <w:color w:val="000000" w:themeColor="text1"/>
          <w:sz w:val="24"/>
          <w:szCs w:val="24"/>
          <w:lang w:val="fr-CA"/>
        </w:rPr>
        <w:t xml:space="preserve">ait inclus dans la cartographie des systèmes de la communauté. </w:t>
      </w:r>
    </w:p>
    <w:p w14:paraId="4E63E7EB" w14:textId="78316817" w:rsidR="004C1F2A" w:rsidRPr="00697EDA" w:rsidRDefault="00A53166" w:rsidP="004C1F2A">
      <w:pPr>
        <w:pStyle w:val="Heading2"/>
        <w:spacing w:before="240" w:after="160"/>
        <w:rPr>
          <w:rFonts w:ascii="Arial" w:hAnsi="Arial" w:cs="Arial"/>
          <w:b/>
          <w:bCs/>
          <w:color w:val="auto"/>
          <w:u w:val="single"/>
          <w:lang w:val="fr-CA"/>
        </w:rPr>
      </w:pPr>
      <w:bookmarkStart w:id="10" w:name="_Toc181032271"/>
      <w:bookmarkStart w:id="11" w:name="_Toc183442760"/>
      <w:r w:rsidRPr="00697EDA">
        <w:rPr>
          <w:rFonts w:ascii="Arial" w:hAnsi="Arial" w:cs="Arial"/>
          <w:b/>
          <w:bCs/>
          <w:color w:val="auto"/>
          <w:u w:val="single"/>
          <w:lang w:val="fr-CA"/>
        </w:rPr>
        <w:t xml:space="preserve">En quoi la cartographie des systèmes </w:t>
      </w:r>
      <w:r w:rsidR="00E06C8A" w:rsidRPr="00697EDA">
        <w:rPr>
          <w:rFonts w:ascii="Arial" w:hAnsi="Arial" w:cs="Arial"/>
          <w:b/>
          <w:bCs/>
          <w:color w:val="auto"/>
          <w:u w:val="single"/>
          <w:lang w:val="fr-CA"/>
        </w:rPr>
        <w:t>appuie</w:t>
      </w:r>
      <w:r w:rsidR="00B90B05" w:rsidRPr="00697EDA">
        <w:rPr>
          <w:rFonts w:ascii="Arial" w:hAnsi="Arial" w:cs="Arial"/>
          <w:b/>
          <w:bCs/>
          <w:color w:val="auto"/>
          <w:u w:val="single"/>
          <w:lang w:val="fr-CA"/>
        </w:rPr>
        <w:t>-t-elle</w:t>
      </w:r>
      <w:r w:rsidR="00E06C8A" w:rsidRPr="00697EDA">
        <w:rPr>
          <w:rFonts w:ascii="Arial" w:hAnsi="Arial" w:cs="Arial"/>
          <w:b/>
          <w:bCs/>
          <w:color w:val="auto"/>
          <w:u w:val="single"/>
          <w:lang w:val="fr-CA"/>
        </w:rPr>
        <w:t xml:space="preserve"> les communautés?</w:t>
      </w:r>
      <w:bookmarkEnd w:id="10"/>
      <w:bookmarkEnd w:id="11"/>
    </w:p>
    <w:p w14:paraId="39F432D2" w14:textId="06FB470E" w:rsidR="00C835DC" w:rsidRPr="00697EDA" w:rsidRDefault="00C835DC" w:rsidP="004C1F2A">
      <w:pPr>
        <w:rPr>
          <w:rFonts w:cs="Arial"/>
          <w:sz w:val="24"/>
          <w:szCs w:val="24"/>
          <w:lang w:val="fr-CA"/>
        </w:rPr>
      </w:pPr>
      <w:r w:rsidRPr="00697EDA">
        <w:rPr>
          <w:rFonts w:cs="Arial"/>
          <w:sz w:val="24"/>
          <w:szCs w:val="24"/>
          <w:lang w:val="fr-CA"/>
        </w:rPr>
        <w:t xml:space="preserve">La cartographie des systèmes </w:t>
      </w:r>
      <w:r w:rsidR="004A5FF5" w:rsidRPr="00697EDA">
        <w:rPr>
          <w:rFonts w:cs="Arial"/>
          <w:sz w:val="24"/>
          <w:szCs w:val="24"/>
          <w:lang w:val="fr-CA"/>
        </w:rPr>
        <w:t xml:space="preserve">brosse un portrait plus clair des ressources </w:t>
      </w:r>
      <w:r w:rsidR="00661AE2" w:rsidRPr="00697EDA">
        <w:rPr>
          <w:rFonts w:cs="Arial"/>
          <w:sz w:val="24"/>
          <w:szCs w:val="24"/>
          <w:lang w:val="fr-CA"/>
        </w:rPr>
        <w:t xml:space="preserve">qui font partie de la réponse locale en matière d’itinérance des communautés. </w:t>
      </w:r>
      <w:r w:rsidR="00370DC4" w:rsidRPr="00697EDA">
        <w:rPr>
          <w:rFonts w:cs="Arial"/>
          <w:sz w:val="24"/>
          <w:szCs w:val="24"/>
          <w:lang w:val="fr-CA"/>
        </w:rPr>
        <w:t>Il est possible d’utiliser ces informations pour</w:t>
      </w:r>
      <w:r w:rsidR="003A47B9" w:rsidRPr="00697EDA">
        <w:rPr>
          <w:rFonts w:cs="Arial"/>
          <w:sz w:val="24"/>
          <w:szCs w:val="24"/>
          <w:lang w:val="fr-CA"/>
        </w:rPr>
        <w:t> </w:t>
      </w:r>
      <w:r w:rsidR="00370DC4" w:rsidRPr="00697EDA">
        <w:rPr>
          <w:rFonts w:cs="Arial"/>
          <w:sz w:val="24"/>
          <w:szCs w:val="24"/>
          <w:lang w:val="fr-CA"/>
        </w:rPr>
        <w:t>:</w:t>
      </w:r>
    </w:p>
    <w:p w14:paraId="46A4A2ED" w14:textId="666D2A50" w:rsidR="004C1F2A" w:rsidRPr="00697EDA" w:rsidRDefault="0089056F" w:rsidP="00A1499D">
      <w:pPr>
        <w:pStyle w:val="ListParagraph"/>
        <w:numPr>
          <w:ilvl w:val="0"/>
          <w:numId w:val="26"/>
        </w:numPr>
        <w:spacing w:before="160"/>
        <w:rPr>
          <w:rFonts w:cs="Arial"/>
          <w:sz w:val="24"/>
          <w:szCs w:val="24"/>
          <w:lang w:val="fr-CA"/>
        </w:rPr>
      </w:pPr>
      <w:r w:rsidRPr="00697EDA">
        <w:rPr>
          <w:rFonts w:cs="Arial"/>
          <w:sz w:val="24"/>
          <w:szCs w:val="24"/>
          <w:lang w:val="fr-CA"/>
        </w:rPr>
        <w:t xml:space="preserve">Améliorer les plans </w:t>
      </w:r>
      <w:r w:rsidR="002B0934" w:rsidRPr="00697EDA">
        <w:rPr>
          <w:rFonts w:cs="Arial"/>
          <w:sz w:val="24"/>
          <w:szCs w:val="24"/>
          <w:lang w:val="fr-CA"/>
        </w:rPr>
        <w:t xml:space="preserve">du système ou de la communauté (p. ex. décrire comment les fournisseurs de services </w:t>
      </w:r>
      <w:r w:rsidR="00972E0B" w:rsidRPr="00697EDA">
        <w:rPr>
          <w:rFonts w:cs="Arial"/>
          <w:sz w:val="24"/>
          <w:szCs w:val="24"/>
          <w:lang w:val="fr-CA"/>
        </w:rPr>
        <w:t>collaborent dans leurs rôles respectifs de l’accès coordonné et cerner les lacunes dans le flux de travail</w:t>
      </w:r>
      <w:r w:rsidR="004C1F2A" w:rsidRPr="00697EDA">
        <w:rPr>
          <w:rFonts w:cs="Arial"/>
          <w:sz w:val="24"/>
          <w:szCs w:val="24"/>
          <w:lang w:val="fr-CA"/>
        </w:rPr>
        <w:t>);</w:t>
      </w:r>
    </w:p>
    <w:p w14:paraId="7F3DAA3B" w14:textId="2F801A7A" w:rsidR="00972E0B" w:rsidRPr="00697EDA" w:rsidRDefault="00524F6D" w:rsidP="00A1499D">
      <w:pPr>
        <w:pStyle w:val="ListParagraph"/>
        <w:numPr>
          <w:ilvl w:val="0"/>
          <w:numId w:val="26"/>
        </w:numPr>
        <w:spacing w:before="160"/>
        <w:rPr>
          <w:rFonts w:cs="Arial"/>
          <w:sz w:val="24"/>
          <w:szCs w:val="24"/>
          <w:lang w:val="fr-CA"/>
        </w:rPr>
      </w:pPr>
      <w:r w:rsidRPr="00697EDA">
        <w:rPr>
          <w:rFonts w:cs="Arial"/>
          <w:sz w:val="24"/>
          <w:szCs w:val="24"/>
          <w:lang w:val="fr-CA"/>
        </w:rPr>
        <w:t xml:space="preserve">Éclairer les </w:t>
      </w:r>
      <w:r w:rsidR="0085465D" w:rsidRPr="00697EDA">
        <w:rPr>
          <w:rFonts w:cs="Arial"/>
          <w:sz w:val="24"/>
          <w:szCs w:val="24"/>
          <w:lang w:val="fr-CA"/>
        </w:rPr>
        <w:t xml:space="preserve">stratégies d’investissement (p. ex. combler les lacunes ou </w:t>
      </w:r>
      <w:r w:rsidR="00BE4B35" w:rsidRPr="00697EDA">
        <w:rPr>
          <w:rFonts w:cs="Arial"/>
          <w:sz w:val="24"/>
          <w:szCs w:val="24"/>
          <w:lang w:val="fr-CA"/>
        </w:rPr>
        <w:t>résoudre les problèmes de redondance);</w:t>
      </w:r>
    </w:p>
    <w:p w14:paraId="55C52224" w14:textId="38F76ACA" w:rsidR="00BE4B35" w:rsidRPr="00697EDA" w:rsidRDefault="00BE4B35" w:rsidP="00A1499D">
      <w:pPr>
        <w:pStyle w:val="ListParagraph"/>
        <w:numPr>
          <w:ilvl w:val="0"/>
          <w:numId w:val="26"/>
        </w:numPr>
        <w:spacing w:before="160"/>
        <w:rPr>
          <w:rFonts w:cs="Arial"/>
          <w:sz w:val="24"/>
          <w:szCs w:val="24"/>
          <w:lang w:val="fr-CA"/>
        </w:rPr>
      </w:pPr>
      <w:r w:rsidRPr="00697EDA">
        <w:rPr>
          <w:rFonts w:cs="Arial"/>
          <w:sz w:val="24"/>
          <w:szCs w:val="24"/>
          <w:lang w:val="fr-CA"/>
        </w:rPr>
        <w:t xml:space="preserve">Éclairer les </w:t>
      </w:r>
      <w:r w:rsidR="005E4F52" w:rsidRPr="00697EDA">
        <w:rPr>
          <w:rFonts w:cs="Arial"/>
          <w:sz w:val="24"/>
          <w:szCs w:val="24"/>
          <w:lang w:val="fr-CA"/>
        </w:rPr>
        <w:t xml:space="preserve">plans d’action visant à améliorer le système d’accès coordonné et l’utilisation du SGII (p. ex. </w:t>
      </w:r>
      <w:r w:rsidR="00C20A28" w:rsidRPr="00697EDA">
        <w:rPr>
          <w:rFonts w:cs="Arial"/>
          <w:sz w:val="24"/>
          <w:szCs w:val="24"/>
          <w:lang w:val="fr-CA"/>
        </w:rPr>
        <w:t>accorder la priorité aux activités d</w:t>
      </w:r>
      <w:r w:rsidR="005A02D3" w:rsidRPr="00697EDA">
        <w:rPr>
          <w:rFonts w:cs="Arial"/>
          <w:sz w:val="24"/>
          <w:szCs w:val="24"/>
          <w:lang w:val="fr-CA"/>
        </w:rPr>
        <w:t>e mobilisation et déterminer les prochaines étapes concernant l’intégration des nouveaux fournisseurs de services);</w:t>
      </w:r>
    </w:p>
    <w:p w14:paraId="45771A4E" w14:textId="1BA75CF4" w:rsidR="005A02D3" w:rsidRPr="00697EDA" w:rsidRDefault="009F6C8A" w:rsidP="00A1499D">
      <w:pPr>
        <w:pStyle w:val="ListParagraph"/>
        <w:numPr>
          <w:ilvl w:val="0"/>
          <w:numId w:val="26"/>
        </w:numPr>
        <w:spacing w:before="160"/>
        <w:rPr>
          <w:rFonts w:cs="Arial"/>
          <w:sz w:val="24"/>
          <w:szCs w:val="24"/>
          <w:lang w:val="fr-CA"/>
        </w:rPr>
      </w:pPr>
      <w:r w:rsidRPr="00697EDA">
        <w:rPr>
          <w:rFonts w:cs="Arial"/>
          <w:sz w:val="24"/>
          <w:szCs w:val="24"/>
          <w:lang w:val="fr-CA"/>
        </w:rPr>
        <w:t xml:space="preserve">Préciser quels fournisseurs de services doivent faire partie </w:t>
      </w:r>
      <w:r w:rsidR="00B65151" w:rsidRPr="00697EDA">
        <w:rPr>
          <w:rFonts w:cs="Arial"/>
          <w:sz w:val="24"/>
          <w:szCs w:val="24"/>
          <w:lang w:val="fr-CA"/>
        </w:rPr>
        <w:t xml:space="preserve">de la structure de gouvernance intégrée </w:t>
      </w:r>
      <w:r w:rsidR="00F7458A" w:rsidRPr="00697EDA">
        <w:rPr>
          <w:rFonts w:cs="Arial"/>
          <w:sz w:val="24"/>
          <w:szCs w:val="24"/>
          <w:lang w:val="fr-CA"/>
        </w:rPr>
        <w:t xml:space="preserve">pour l’accès coordonné (p. ex. veiller à ce que la structure </w:t>
      </w:r>
      <w:r w:rsidR="00630A58" w:rsidRPr="00697EDA">
        <w:rPr>
          <w:rFonts w:cs="Arial"/>
          <w:sz w:val="24"/>
          <w:szCs w:val="24"/>
          <w:lang w:val="fr-CA"/>
        </w:rPr>
        <w:t xml:space="preserve">soit représentative des fournisseurs de services </w:t>
      </w:r>
      <w:r w:rsidR="0021677F" w:rsidRPr="00697EDA">
        <w:rPr>
          <w:rFonts w:cs="Arial"/>
          <w:sz w:val="24"/>
          <w:szCs w:val="24"/>
          <w:lang w:val="fr-CA"/>
        </w:rPr>
        <w:t>dans le système local);</w:t>
      </w:r>
    </w:p>
    <w:p w14:paraId="4AB73658" w14:textId="6F570724" w:rsidR="0021677F" w:rsidRPr="00697EDA" w:rsidRDefault="0021677F" w:rsidP="00A1499D">
      <w:pPr>
        <w:pStyle w:val="ListParagraph"/>
        <w:numPr>
          <w:ilvl w:val="0"/>
          <w:numId w:val="26"/>
        </w:numPr>
        <w:spacing w:before="160"/>
        <w:rPr>
          <w:rFonts w:cs="Arial"/>
          <w:sz w:val="24"/>
          <w:szCs w:val="24"/>
          <w:lang w:val="fr-CA"/>
        </w:rPr>
      </w:pPr>
      <w:r w:rsidRPr="00697EDA">
        <w:rPr>
          <w:rFonts w:cs="Arial"/>
          <w:sz w:val="24"/>
          <w:szCs w:val="24"/>
          <w:lang w:val="fr-CA"/>
        </w:rPr>
        <w:lastRenderedPageBreak/>
        <w:t xml:space="preserve">Préciser quels fournisseurs de services doivent faire partie des </w:t>
      </w:r>
      <w:r w:rsidR="0058056C" w:rsidRPr="00697EDA">
        <w:rPr>
          <w:rFonts w:cs="Arial"/>
          <w:sz w:val="24"/>
          <w:szCs w:val="24"/>
          <w:lang w:val="fr-CA"/>
        </w:rPr>
        <w:t xml:space="preserve">efforts en matière de navigation et de concertation de cas (p. ex. veiller à ce que les travailleurs </w:t>
      </w:r>
      <w:r w:rsidR="009E73BD" w:rsidRPr="00697EDA">
        <w:rPr>
          <w:rFonts w:cs="Arial"/>
          <w:sz w:val="24"/>
          <w:szCs w:val="24"/>
          <w:lang w:val="fr-CA"/>
        </w:rPr>
        <w:t xml:space="preserve">qui desservent activement les personnes </w:t>
      </w:r>
      <w:r w:rsidR="00B539BF" w:rsidRPr="00697EDA">
        <w:rPr>
          <w:rFonts w:cs="Arial"/>
          <w:sz w:val="24"/>
          <w:szCs w:val="24"/>
          <w:lang w:val="fr-CA"/>
        </w:rPr>
        <w:t>faisant face à des obstacles importants soient engagés);</w:t>
      </w:r>
    </w:p>
    <w:p w14:paraId="463AA878" w14:textId="2DAF2A9C" w:rsidR="00B539BF" w:rsidRPr="00697EDA" w:rsidRDefault="00C8467A" w:rsidP="00A1499D">
      <w:pPr>
        <w:pStyle w:val="ListParagraph"/>
        <w:numPr>
          <w:ilvl w:val="0"/>
          <w:numId w:val="26"/>
        </w:numPr>
        <w:spacing w:before="160"/>
        <w:rPr>
          <w:rFonts w:cs="Arial"/>
          <w:sz w:val="24"/>
          <w:szCs w:val="24"/>
          <w:lang w:val="fr-CA"/>
        </w:rPr>
      </w:pPr>
      <w:r w:rsidRPr="00697EDA">
        <w:rPr>
          <w:rFonts w:cs="Arial"/>
          <w:sz w:val="24"/>
          <w:szCs w:val="24"/>
          <w:lang w:val="fr-CA"/>
        </w:rPr>
        <w:t xml:space="preserve">Adapter les politiques et les protocoles en matière d’accès coordonné </w:t>
      </w:r>
      <w:r w:rsidR="00AA33C7" w:rsidRPr="00697EDA">
        <w:rPr>
          <w:rFonts w:cs="Arial"/>
          <w:sz w:val="24"/>
          <w:szCs w:val="24"/>
          <w:lang w:val="fr-CA"/>
        </w:rPr>
        <w:t xml:space="preserve">afin qu’ils répondent aux besoins des fournisseurs de services qui les utiliseront (p. ex. adapter les outils pour les fournisseurs de services </w:t>
      </w:r>
      <w:r w:rsidR="002E6457" w:rsidRPr="00697EDA">
        <w:rPr>
          <w:rFonts w:cs="Arial"/>
          <w:sz w:val="24"/>
          <w:szCs w:val="24"/>
          <w:lang w:val="fr-CA"/>
        </w:rPr>
        <w:t xml:space="preserve">autochtones locaux qui offrent des services </w:t>
      </w:r>
      <w:r w:rsidR="00E75B34" w:rsidRPr="00697EDA">
        <w:rPr>
          <w:rFonts w:cs="Arial"/>
          <w:sz w:val="24"/>
          <w:szCs w:val="24"/>
          <w:lang w:val="fr-CA"/>
        </w:rPr>
        <w:t xml:space="preserve">semblables aux clients </w:t>
      </w:r>
      <w:r w:rsidR="004F0934" w:rsidRPr="00697EDA">
        <w:rPr>
          <w:rFonts w:cs="Arial"/>
          <w:sz w:val="24"/>
          <w:szCs w:val="24"/>
          <w:lang w:val="fr-CA"/>
        </w:rPr>
        <w:t>dans l’ensemble du système);</w:t>
      </w:r>
    </w:p>
    <w:p w14:paraId="5EC89B40" w14:textId="1D7C7740" w:rsidR="004F0934" w:rsidRPr="00697EDA" w:rsidRDefault="004F0934" w:rsidP="00A1499D">
      <w:pPr>
        <w:pStyle w:val="ListParagraph"/>
        <w:numPr>
          <w:ilvl w:val="0"/>
          <w:numId w:val="26"/>
        </w:numPr>
        <w:spacing w:before="160"/>
        <w:rPr>
          <w:rFonts w:cs="Arial"/>
          <w:sz w:val="24"/>
          <w:szCs w:val="24"/>
          <w:lang w:val="fr-CA"/>
        </w:rPr>
      </w:pPr>
      <w:r w:rsidRPr="00697EDA">
        <w:rPr>
          <w:rFonts w:cs="Arial"/>
          <w:sz w:val="24"/>
          <w:szCs w:val="24"/>
          <w:lang w:val="fr-CA"/>
        </w:rPr>
        <w:t xml:space="preserve">Élaborer des produits de communication pour les clients, les travailleurs et les partenaires (p. ex. expliquer </w:t>
      </w:r>
      <w:r w:rsidR="00D86752" w:rsidRPr="00697EDA">
        <w:rPr>
          <w:rFonts w:cs="Arial"/>
          <w:sz w:val="24"/>
          <w:szCs w:val="24"/>
          <w:lang w:val="fr-CA"/>
        </w:rPr>
        <w:t xml:space="preserve">la façon d’accéder aux services ou </w:t>
      </w:r>
      <w:r w:rsidR="00F360F7" w:rsidRPr="00697EDA">
        <w:rPr>
          <w:rFonts w:cs="Arial"/>
          <w:sz w:val="24"/>
          <w:szCs w:val="24"/>
          <w:lang w:val="fr-CA"/>
        </w:rPr>
        <w:t>déterminer ce qui est disponible</w:t>
      </w:r>
      <w:r w:rsidR="00D86752" w:rsidRPr="00697EDA">
        <w:rPr>
          <w:rFonts w:cs="Arial"/>
          <w:sz w:val="24"/>
          <w:szCs w:val="24"/>
          <w:lang w:val="fr-CA"/>
        </w:rPr>
        <w:t xml:space="preserve">). </w:t>
      </w:r>
    </w:p>
    <w:p w14:paraId="640869AD" w14:textId="653F62D9" w:rsidR="004C1F2A" w:rsidRPr="00697EDA" w:rsidRDefault="009849D5" w:rsidP="004C1F2A">
      <w:pPr>
        <w:rPr>
          <w:rFonts w:cs="Arial"/>
          <w:sz w:val="24"/>
          <w:szCs w:val="24"/>
          <w:lang w:val="fr-CA"/>
        </w:rPr>
      </w:pPr>
      <w:r w:rsidRPr="00697EDA">
        <w:rPr>
          <w:rFonts w:cs="Arial"/>
          <w:sz w:val="24"/>
          <w:szCs w:val="24"/>
          <w:lang w:val="fr-CA"/>
        </w:rPr>
        <w:t>De ce fait, le chapitre</w:t>
      </w:r>
      <w:r w:rsidR="009316C7" w:rsidRPr="00697EDA">
        <w:rPr>
          <w:rFonts w:cs="Arial"/>
          <w:sz w:val="24"/>
          <w:szCs w:val="24"/>
          <w:lang w:val="fr-CA"/>
        </w:rPr>
        <w:t> </w:t>
      </w:r>
      <w:r w:rsidRPr="00697EDA">
        <w:rPr>
          <w:rFonts w:cs="Arial"/>
          <w:sz w:val="24"/>
          <w:szCs w:val="24"/>
          <w:lang w:val="fr-CA"/>
        </w:rPr>
        <w:t xml:space="preserve">3 offre de plus amples renseignements sur la façon d’utiliser les résultats de la cartographie des systèmes. </w:t>
      </w:r>
    </w:p>
    <w:p w14:paraId="7026A6FF" w14:textId="6F5A97DF" w:rsidR="00B8755E" w:rsidRPr="00697EDA" w:rsidRDefault="00B8755E" w:rsidP="00B8755E">
      <w:pPr>
        <w:pStyle w:val="Heading2"/>
        <w:spacing w:before="240" w:after="160"/>
        <w:rPr>
          <w:rFonts w:ascii="Arial" w:hAnsi="Arial" w:cs="Arial"/>
          <w:b/>
          <w:bCs/>
          <w:color w:val="auto"/>
          <w:u w:val="single"/>
          <w:lang w:val="fr-CA"/>
        </w:rPr>
      </w:pPr>
      <w:bookmarkStart w:id="12" w:name="_Toc183442761"/>
      <w:r w:rsidRPr="00697EDA">
        <w:rPr>
          <w:rFonts w:ascii="Arial" w:hAnsi="Arial" w:cs="Arial"/>
          <w:b/>
          <w:bCs/>
          <w:color w:val="auto"/>
          <w:u w:val="single"/>
          <w:lang w:val="fr-CA"/>
        </w:rPr>
        <w:t xml:space="preserve">En quoi </w:t>
      </w:r>
      <w:r w:rsidR="00772671" w:rsidRPr="00697EDA">
        <w:rPr>
          <w:rFonts w:ascii="Arial" w:hAnsi="Arial" w:cs="Arial"/>
          <w:b/>
          <w:bCs/>
          <w:color w:val="auto"/>
          <w:u w:val="single"/>
          <w:lang w:val="fr-CA"/>
        </w:rPr>
        <w:t xml:space="preserve">ces outils </w:t>
      </w:r>
      <w:r w:rsidR="00FA0C0B" w:rsidRPr="00697EDA">
        <w:rPr>
          <w:rFonts w:ascii="Arial" w:hAnsi="Arial" w:cs="Arial"/>
          <w:b/>
          <w:bCs/>
          <w:color w:val="auto"/>
          <w:u w:val="single"/>
          <w:lang w:val="fr-CA"/>
        </w:rPr>
        <w:t>peuvent-ils faciliter la mise en œuvre de Vers un chez-soi</w:t>
      </w:r>
      <w:r w:rsidRPr="00697EDA">
        <w:rPr>
          <w:rFonts w:ascii="Arial" w:hAnsi="Arial" w:cs="Arial"/>
          <w:b/>
          <w:bCs/>
          <w:color w:val="auto"/>
          <w:u w:val="single"/>
          <w:lang w:val="fr-CA"/>
        </w:rPr>
        <w:t>?</w:t>
      </w:r>
      <w:bookmarkEnd w:id="12"/>
    </w:p>
    <w:p w14:paraId="3672B86A" w14:textId="7577E9E9" w:rsidR="00575153" w:rsidRPr="00697EDA" w:rsidRDefault="002C42B2" w:rsidP="00B8755E">
      <w:pPr>
        <w:rPr>
          <w:sz w:val="24"/>
          <w:szCs w:val="24"/>
          <w:lang w:val="fr-CA"/>
        </w:rPr>
      </w:pPr>
      <w:r w:rsidRPr="00697EDA">
        <w:rPr>
          <w:sz w:val="24"/>
          <w:szCs w:val="24"/>
          <w:lang w:val="fr-CA"/>
        </w:rPr>
        <w:t xml:space="preserve">Lorsqu’ils sont utilisés </w:t>
      </w:r>
      <w:r w:rsidR="00575153" w:rsidRPr="00697EDA">
        <w:rPr>
          <w:sz w:val="24"/>
          <w:szCs w:val="24"/>
          <w:lang w:val="fr-CA"/>
        </w:rPr>
        <w:t xml:space="preserve">ensemble, </w:t>
      </w:r>
      <w:r w:rsidR="002F2274" w:rsidRPr="00697EDA">
        <w:rPr>
          <w:sz w:val="24"/>
          <w:szCs w:val="24"/>
          <w:lang w:val="fr-CA"/>
        </w:rPr>
        <w:t xml:space="preserve">le guide de référence sur la cartographie des systèmes et </w:t>
      </w:r>
      <w:r w:rsidR="00C77C2D" w:rsidRPr="00697EDA">
        <w:rPr>
          <w:rFonts w:cs="Arial"/>
          <w:sz w:val="24"/>
          <w:szCs w:val="24"/>
          <w:lang w:val="fr-CA"/>
        </w:rPr>
        <w:t>la feuille de calcul</w:t>
      </w:r>
      <w:r w:rsidR="002F2274" w:rsidRPr="00697EDA">
        <w:rPr>
          <w:rFonts w:cs="Arial"/>
          <w:sz w:val="24"/>
          <w:szCs w:val="24"/>
          <w:lang w:val="fr-CA"/>
        </w:rPr>
        <w:t xml:space="preserve"> </w:t>
      </w:r>
      <w:r w:rsidR="007A2002" w:rsidRPr="00697EDA">
        <w:rPr>
          <w:rFonts w:cs="Arial"/>
          <w:sz w:val="24"/>
          <w:szCs w:val="24"/>
          <w:lang w:val="fr-CA"/>
        </w:rPr>
        <w:t xml:space="preserve">procurent aux communautés les outils dont elles </w:t>
      </w:r>
      <w:r w:rsidR="002F34A6">
        <w:rPr>
          <w:rFonts w:cs="Arial"/>
          <w:sz w:val="24"/>
          <w:szCs w:val="24"/>
          <w:lang w:val="fr-CA"/>
        </w:rPr>
        <w:t>besoin</w:t>
      </w:r>
      <w:r w:rsidR="007A2002" w:rsidRPr="00697EDA">
        <w:rPr>
          <w:rFonts w:cs="Arial"/>
          <w:sz w:val="24"/>
          <w:szCs w:val="24"/>
          <w:lang w:val="fr-CA"/>
        </w:rPr>
        <w:t xml:space="preserve"> pour répondre aux exigences minimales suivantes, dans le cadre </w:t>
      </w:r>
      <w:r w:rsidR="00C72D85" w:rsidRPr="00697EDA">
        <w:rPr>
          <w:rFonts w:cs="Arial"/>
          <w:sz w:val="24"/>
          <w:szCs w:val="24"/>
          <w:lang w:val="fr-CA"/>
        </w:rPr>
        <w:t xml:space="preserve">de la </w:t>
      </w:r>
      <w:hyperlink r:id="rId14" w:anchor="_toc6" w:history="1">
        <w:r w:rsidR="00C72D85" w:rsidRPr="00697EDA">
          <w:rPr>
            <w:rStyle w:val="Hyperlink"/>
            <w:rFonts w:cs="Arial"/>
            <w:sz w:val="24"/>
            <w:szCs w:val="24"/>
            <w:lang w:val="fr-CA"/>
          </w:rPr>
          <w:t>Directive sur l’accès coordonné et l’approche axée sur les résultats</w:t>
        </w:r>
        <w:r w:rsidR="00CB3DBE" w:rsidRPr="00697EDA">
          <w:rPr>
            <w:rStyle w:val="Hyperlink"/>
            <w:rFonts w:cs="Arial"/>
            <w:sz w:val="24"/>
            <w:szCs w:val="24"/>
            <w:lang w:val="fr-CA"/>
          </w:rPr>
          <w:t> </w:t>
        </w:r>
      </w:hyperlink>
      <w:r w:rsidR="00CB3DBE" w:rsidRPr="00697EDA">
        <w:rPr>
          <w:rFonts w:cs="Arial"/>
          <w:sz w:val="24"/>
          <w:szCs w:val="24"/>
          <w:lang w:val="fr-CA"/>
        </w:rPr>
        <w:t>:</w:t>
      </w:r>
    </w:p>
    <w:p w14:paraId="1C101884" w14:textId="79FB52F0" w:rsidR="00674C24" w:rsidRPr="00697EDA" w:rsidRDefault="00437646" w:rsidP="00A1499D">
      <w:pPr>
        <w:pStyle w:val="ListParagraph"/>
        <w:numPr>
          <w:ilvl w:val="0"/>
          <w:numId w:val="26"/>
        </w:numPr>
        <w:spacing w:before="160"/>
        <w:contextualSpacing w:val="0"/>
        <w:rPr>
          <w:sz w:val="24"/>
          <w:szCs w:val="24"/>
          <w:lang w:val="fr-CA"/>
        </w:rPr>
      </w:pPr>
      <w:r w:rsidRPr="00697EDA">
        <w:rPr>
          <w:b/>
          <w:bCs/>
          <w:sz w:val="24"/>
          <w:szCs w:val="24"/>
          <w:lang w:val="fr-CA"/>
        </w:rPr>
        <w:t>Exigence minimale</w:t>
      </w:r>
      <w:r w:rsidR="009316C7" w:rsidRPr="00697EDA">
        <w:rPr>
          <w:b/>
          <w:bCs/>
          <w:sz w:val="24"/>
          <w:szCs w:val="24"/>
          <w:lang w:val="fr-CA"/>
        </w:rPr>
        <w:t> </w:t>
      </w:r>
      <w:r w:rsidRPr="00697EDA">
        <w:rPr>
          <w:b/>
          <w:bCs/>
          <w:sz w:val="24"/>
          <w:szCs w:val="24"/>
          <w:lang w:val="fr-CA"/>
        </w:rPr>
        <w:t>8 concernant l’accès coordonné</w:t>
      </w:r>
      <w:r w:rsidR="003A47B9" w:rsidRPr="00697EDA">
        <w:rPr>
          <w:b/>
          <w:bCs/>
          <w:sz w:val="24"/>
          <w:szCs w:val="24"/>
          <w:lang w:val="fr-CA"/>
        </w:rPr>
        <w:t> </w:t>
      </w:r>
      <w:r w:rsidR="00B8755E" w:rsidRPr="00697EDA">
        <w:rPr>
          <w:b/>
          <w:bCs/>
          <w:sz w:val="24"/>
          <w:szCs w:val="24"/>
          <w:lang w:val="fr-CA"/>
        </w:rPr>
        <w:t>:</w:t>
      </w:r>
      <w:r w:rsidR="00B8755E" w:rsidRPr="00697EDA">
        <w:rPr>
          <w:sz w:val="24"/>
          <w:szCs w:val="24"/>
          <w:lang w:val="fr-CA"/>
        </w:rPr>
        <w:t xml:space="preserve"> </w:t>
      </w:r>
      <w:r w:rsidRPr="00697EDA">
        <w:rPr>
          <w:sz w:val="24"/>
          <w:szCs w:val="24"/>
          <w:lang w:val="fr-CA"/>
        </w:rPr>
        <w:t xml:space="preserve">Les communautés </w:t>
      </w:r>
      <w:r w:rsidR="006D27B5" w:rsidRPr="00697EDA">
        <w:rPr>
          <w:sz w:val="24"/>
          <w:szCs w:val="24"/>
          <w:lang w:val="fr-CA"/>
        </w:rPr>
        <w:t>doivent élaborer et maintenir un document qui</w:t>
      </w:r>
      <w:r w:rsidR="00EC2AE5" w:rsidRPr="00697EDA">
        <w:rPr>
          <w:sz w:val="24"/>
          <w:szCs w:val="24"/>
          <w:lang w:val="fr-CA"/>
        </w:rPr>
        <w:t xml:space="preserve"> cible et décrit les fournisseurs de services participant dans le système d’accès coordonné (</w:t>
      </w:r>
      <w:r w:rsidR="00BC7A66" w:rsidRPr="00697EDA">
        <w:rPr>
          <w:sz w:val="24"/>
          <w:szCs w:val="24"/>
          <w:lang w:val="fr-CA"/>
        </w:rPr>
        <w:t>aussi appelé «</w:t>
      </w:r>
      <w:r w:rsidR="00CE7605" w:rsidRPr="00697EDA">
        <w:rPr>
          <w:sz w:val="24"/>
          <w:szCs w:val="24"/>
          <w:lang w:val="fr-CA"/>
        </w:rPr>
        <w:t> </w:t>
      </w:r>
      <w:r w:rsidR="00674C24" w:rsidRPr="00697EDA">
        <w:rPr>
          <w:sz w:val="24"/>
          <w:szCs w:val="24"/>
          <w:lang w:val="fr-CA"/>
        </w:rPr>
        <w:t>cartographie du système</w:t>
      </w:r>
      <w:r w:rsidR="00CE7605" w:rsidRPr="00697EDA">
        <w:rPr>
          <w:sz w:val="24"/>
          <w:szCs w:val="24"/>
          <w:lang w:val="fr-CA"/>
        </w:rPr>
        <w:t> </w:t>
      </w:r>
      <w:r w:rsidR="00674C24" w:rsidRPr="00697EDA">
        <w:rPr>
          <w:sz w:val="24"/>
          <w:szCs w:val="24"/>
          <w:lang w:val="fr-CA"/>
        </w:rPr>
        <w:t xml:space="preserve">»). Les communautés doivent également utiliser cet outil afin </w:t>
      </w:r>
      <w:r w:rsidR="00495DB7" w:rsidRPr="00697EDA">
        <w:rPr>
          <w:sz w:val="24"/>
          <w:szCs w:val="24"/>
          <w:lang w:val="fr-CA"/>
        </w:rPr>
        <w:t xml:space="preserve">d’orienter leurs efforts </w:t>
      </w:r>
      <w:r w:rsidR="000F5DBF" w:rsidRPr="00697EDA">
        <w:rPr>
          <w:sz w:val="24"/>
          <w:szCs w:val="24"/>
          <w:lang w:val="fr-CA"/>
        </w:rPr>
        <w:t>pour améliorer</w:t>
      </w:r>
      <w:r w:rsidR="00495DB7" w:rsidRPr="00697EDA">
        <w:rPr>
          <w:sz w:val="24"/>
          <w:szCs w:val="24"/>
          <w:lang w:val="fr-CA"/>
        </w:rPr>
        <w:t xml:space="preserve"> leur système d’accès coordonné, </w:t>
      </w:r>
      <w:r w:rsidR="000F5DBF" w:rsidRPr="00697EDA">
        <w:rPr>
          <w:sz w:val="24"/>
          <w:szCs w:val="24"/>
          <w:lang w:val="fr-CA"/>
        </w:rPr>
        <w:t>l’utilisation du SISA et la qualité des donné</w:t>
      </w:r>
      <w:r w:rsidR="00B90B05" w:rsidRPr="00697EDA">
        <w:rPr>
          <w:sz w:val="24"/>
          <w:szCs w:val="24"/>
          <w:lang w:val="fr-CA"/>
        </w:rPr>
        <w:t>e</w:t>
      </w:r>
      <w:r w:rsidR="000F5DBF" w:rsidRPr="00697EDA">
        <w:rPr>
          <w:sz w:val="24"/>
          <w:szCs w:val="24"/>
          <w:lang w:val="fr-CA"/>
        </w:rPr>
        <w:t xml:space="preserve">s. Conséquemment, le document doit </w:t>
      </w:r>
      <w:r w:rsidR="006853D2" w:rsidRPr="00697EDA">
        <w:rPr>
          <w:sz w:val="24"/>
          <w:szCs w:val="24"/>
          <w:lang w:val="fr-CA"/>
        </w:rPr>
        <w:t>comprendre les renseignements suivants :</w:t>
      </w:r>
    </w:p>
    <w:p w14:paraId="7159F78F" w14:textId="07BC0935" w:rsidR="00B8755E" w:rsidRPr="00697EDA" w:rsidRDefault="002F68C6" w:rsidP="00A1499D">
      <w:pPr>
        <w:pStyle w:val="ListParagraph"/>
        <w:numPr>
          <w:ilvl w:val="1"/>
          <w:numId w:val="26"/>
        </w:numPr>
        <w:spacing w:before="160"/>
        <w:rPr>
          <w:sz w:val="24"/>
          <w:szCs w:val="24"/>
          <w:lang w:val="fr-CA"/>
        </w:rPr>
      </w:pPr>
      <w:r w:rsidRPr="00697EDA">
        <w:rPr>
          <w:sz w:val="24"/>
          <w:szCs w:val="24"/>
          <w:lang w:val="fr-CA"/>
        </w:rPr>
        <w:t>Nom de l’organisation/du fournisseur de services;</w:t>
      </w:r>
    </w:p>
    <w:p w14:paraId="237B2DCD" w14:textId="1270B5D8" w:rsidR="00B8755E" w:rsidRPr="00697EDA" w:rsidRDefault="00381996" w:rsidP="00A1499D">
      <w:pPr>
        <w:pStyle w:val="ListParagraph"/>
        <w:numPr>
          <w:ilvl w:val="1"/>
          <w:numId w:val="26"/>
        </w:numPr>
        <w:spacing w:before="160"/>
        <w:rPr>
          <w:sz w:val="24"/>
          <w:szCs w:val="24"/>
          <w:lang w:val="fr-CA"/>
        </w:rPr>
      </w:pPr>
      <w:r w:rsidRPr="00697EDA">
        <w:rPr>
          <w:sz w:val="24"/>
          <w:szCs w:val="24"/>
          <w:lang w:val="fr-CA"/>
        </w:rPr>
        <w:t>Type de fournisseur de services (p. ex. refuge d’urgence</w:t>
      </w:r>
      <w:r w:rsidR="00D154A8" w:rsidRPr="00697EDA">
        <w:rPr>
          <w:sz w:val="24"/>
          <w:szCs w:val="24"/>
          <w:lang w:val="fr-CA"/>
        </w:rPr>
        <w:t xml:space="preserve">, logement supervisé); </w:t>
      </w:r>
    </w:p>
    <w:p w14:paraId="4798C6E5" w14:textId="09CDA404" w:rsidR="00B8755E" w:rsidRPr="00697EDA" w:rsidRDefault="00D154A8" w:rsidP="00A1499D">
      <w:pPr>
        <w:pStyle w:val="ListParagraph"/>
        <w:numPr>
          <w:ilvl w:val="1"/>
          <w:numId w:val="26"/>
        </w:numPr>
        <w:spacing w:before="160"/>
        <w:rPr>
          <w:sz w:val="24"/>
          <w:szCs w:val="24"/>
          <w:lang w:val="fr-CA"/>
        </w:rPr>
      </w:pPr>
      <w:r w:rsidRPr="00697EDA">
        <w:rPr>
          <w:sz w:val="24"/>
          <w:szCs w:val="24"/>
          <w:lang w:val="fr-CA"/>
        </w:rPr>
        <w:t>Source(s) de financement</w:t>
      </w:r>
      <w:r w:rsidR="00B8755E" w:rsidRPr="00697EDA">
        <w:rPr>
          <w:sz w:val="24"/>
          <w:szCs w:val="24"/>
          <w:lang w:val="fr-CA"/>
        </w:rPr>
        <w:t>;</w:t>
      </w:r>
    </w:p>
    <w:p w14:paraId="4B132C96" w14:textId="2547D2EF" w:rsidR="00B8755E" w:rsidRPr="00697EDA" w:rsidRDefault="00D154A8" w:rsidP="00A1499D">
      <w:pPr>
        <w:pStyle w:val="ListParagraph"/>
        <w:numPr>
          <w:ilvl w:val="1"/>
          <w:numId w:val="26"/>
        </w:numPr>
        <w:spacing w:before="160"/>
        <w:rPr>
          <w:sz w:val="24"/>
          <w:szCs w:val="24"/>
          <w:lang w:val="fr-CA"/>
        </w:rPr>
      </w:pPr>
      <w:r w:rsidRPr="00697EDA">
        <w:rPr>
          <w:sz w:val="24"/>
          <w:szCs w:val="24"/>
          <w:lang w:val="fr-CA"/>
        </w:rPr>
        <w:t>Admissibilité au service (p. ex. jeunes)</w:t>
      </w:r>
      <w:r w:rsidR="00B8755E" w:rsidRPr="00697EDA">
        <w:rPr>
          <w:sz w:val="24"/>
          <w:szCs w:val="24"/>
          <w:lang w:val="fr-CA"/>
        </w:rPr>
        <w:t>;</w:t>
      </w:r>
    </w:p>
    <w:p w14:paraId="39A257D3" w14:textId="041DF026" w:rsidR="00B8755E" w:rsidRPr="00697EDA" w:rsidRDefault="00B8755E" w:rsidP="00A1499D">
      <w:pPr>
        <w:pStyle w:val="ListParagraph"/>
        <w:numPr>
          <w:ilvl w:val="1"/>
          <w:numId w:val="26"/>
        </w:numPr>
        <w:spacing w:before="160"/>
        <w:rPr>
          <w:sz w:val="24"/>
          <w:szCs w:val="24"/>
          <w:lang w:val="fr-CA"/>
        </w:rPr>
      </w:pPr>
      <w:r w:rsidRPr="00697EDA">
        <w:rPr>
          <w:sz w:val="24"/>
          <w:szCs w:val="24"/>
          <w:lang w:val="fr-CA"/>
        </w:rPr>
        <w:t>Capacit</w:t>
      </w:r>
      <w:r w:rsidR="00D154A8" w:rsidRPr="00697EDA">
        <w:rPr>
          <w:sz w:val="24"/>
          <w:szCs w:val="24"/>
          <w:lang w:val="fr-CA"/>
        </w:rPr>
        <w:t>é à desservir les personnes en situation d’itinérance</w:t>
      </w:r>
      <w:r w:rsidRPr="00697EDA">
        <w:rPr>
          <w:sz w:val="24"/>
          <w:szCs w:val="24"/>
          <w:lang w:val="fr-CA"/>
        </w:rPr>
        <w:t xml:space="preserve"> (</w:t>
      </w:r>
      <w:r w:rsidR="00030E7C" w:rsidRPr="00697EDA">
        <w:rPr>
          <w:sz w:val="24"/>
          <w:szCs w:val="24"/>
          <w:lang w:val="fr-CA"/>
        </w:rPr>
        <w:t>p. ex. nombre d’unités</w:t>
      </w:r>
      <w:r w:rsidRPr="00697EDA">
        <w:rPr>
          <w:sz w:val="24"/>
          <w:szCs w:val="24"/>
          <w:lang w:val="fr-CA"/>
        </w:rPr>
        <w:t>);</w:t>
      </w:r>
    </w:p>
    <w:p w14:paraId="2410119F" w14:textId="7B1A32DA" w:rsidR="00B8755E" w:rsidRPr="00697EDA" w:rsidRDefault="00B8755E" w:rsidP="00A1499D">
      <w:pPr>
        <w:pStyle w:val="ListParagraph"/>
        <w:numPr>
          <w:ilvl w:val="1"/>
          <w:numId w:val="26"/>
        </w:numPr>
        <w:spacing w:before="160"/>
        <w:rPr>
          <w:sz w:val="24"/>
          <w:szCs w:val="24"/>
          <w:lang w:val="fr-CA"/>
        </w:rPr>
      </w:pPr>
      <w:r w:rsidRPr="00697EDA">
        <w:rPr>
          <w:sz w:val="24"/>
          <w:szCs w:val="24"/>
          <w:lang w:val="fr-CA"/>
        </w:rPr>
        <w:t>R</w:t>
      </w:r>
      <w:r w:rsidR="00030E7C" w:rsidRPr="00697EDA">
        <w:rPr>
          <w:sz w:val="24"/>
          <w:szCs w:val="24"/>
          <w:lang w:val="fr-CA"/>
        </w:rPr>
        <w:t xml:space="preserve">ôle dans le système d’accès coordonné </w:t>
      </w:r>
      <w:r w:rsidRPr="00697EDA">
        <w:rPr>
          <w:sz w:val="24"/>
          <w:szCs w:val="24"/>
          <w:lang w:val="fr-CA"/>
        </w:rPr>
        <w:t>(</w:t>
      </w:r>
      <w:r w:rsidR="00030E7C" w:rsidRPr="00697EDA">
        <w:rPr>
          <w:sz w:val="24"/>
          <w:szCs w:val="24"/>
          <w:lang w:val="fr-CA"/>
        </w:rPr>
        <w:t>p.ex. point d’accès</w:t>
      </w:r>
      <w:r w:rsidRPr="00697EDA">
        <w:rPr>
          <w:sz w:val="24"/>
          <w:szCs w:val="24"/>
          <w:lang w:val="fr-CA"/>
        </w:rPr>
        <w:t>);</w:t>
      </w:r>
    </w:p>
    <w:p w14:paraId="1780BDAE" w14:textId="53BC5015" w:rsidR="00B8755E" w:rsidRPr="00697EDA" w:rsidRDefault="00B8755E" w:rsidP="00A1499D">
      <w:pPr>
        <w:pStyle w:val="ListParagraph"/>
        <w:numPr>
          <w:ilvl w:val="1"/>
          <w:numId w:val="26"/>
        </w:numPr>
        <w:spacing w:before="160"/>
        <w:rPr>
          <w:sz w:val="24"/>
          <w:szCs w:val="24"/>
          <w:lang w:val="fr-CA"/>
        </w:rPr>
      </w:pPr>
      <w:r w:rsidRPr="00697EDA">
        <w:rPr>
          <w:sz w:val="24"/>
          <w:szCs w:val="24"/>
          <w:lang w:val="fr-CA"/>
        </w:rPr>
        <w:t>R</w:t>
      </w:r>
      <w:r w:rsidR="0058109E" w:rsidRPr="00697EDA">
        <w:rPr>
          <w:sz w:val="24"/>
          <w:szCs w:val="24"/>
          <w:lang w:val="fr-CA"/>
        </w:rPr>
        <w:t>ô</w:t>
      </w:r>
      <w:r w:rsidRPr="00697EDA">
        <w:rPr>
          <w:sz w:val="24"/>
          <w:szCs w:val="24"/>
          <w:lang w:val="fr-CA"/>
        </w:rPr>
        <w:t xml:space="preserve">le </w:t>
      </w:r>
      <w:r w:rsidR="0058109E" w:rsidRPr="00697EDA">
        <w:rPr>
          <w:sz w:val="24"/>
          <w:szCs w:val="24"/>
          <w:lang w:val="fr-CA"/>
        </w:rPr>
        <w:t xml:space="preserve">dans le maintien de données de qualité utilisées pour générer une Liste d’identificateurs uniques (p. ex. </w:t>
      </w:r>
      <w:r w:rsidR="00621701" w:rsidRPr="00697EDA">
        <w:rPr>
          <w:sz w:val="24"/>
          <w:szCs w:val="24"/>
          <w:lang w:val="fr-CA"/>
        </w:rPr>
        <w:t>garder les données à jour concernant l’historique de logement</w:t>
      </w:r>
      <w:r w:rsidRPr="00697EDA">
        <w:rPr>
          <w:sz w:val="24"/>
          <w:szCs w:val="24"/>
          <w:lang w:val="fr-CA"/>
        </w:rPr>
        <w:t xml:space="preserve">); </w:t>
      </w:r>
    </w:p>
    <w:p w14:paraId="40F9898A" w14:textId="146B54B4" w:rsidR="00B8755E" w:rsidRPr="00697EDA" w:rsidRDefault="00621701" w:rsidP="00A1499D">
      <w:pPr>
        <w:pStyle w:val="ListParagraph"/>
        <w:numPr>
          <w:ilvl w:val="1"/>
          <w:numId w:val="26"/>
        </w:numPr>
        <w:spacing w:before="160"/>
        <w:contextualSpacing w:val="0"/>
        <w:rPr>
          <w:sz w:val="24"/>
          <w:szCs w:val="24"/>
          <w:lang w:val="fr-CA"/>
        </w:rPr>
      </w:pPr>
      <w:r w:rsidRPr="00697EDA">
        <w:rPr>
          <w:sz w:val="24"/>
          <w:szCs w:val="24"/>
          <w:lang w:val="fr-CA"/>
        </w:rPr>
        <w:t>Si le fournisseur de services se sert actuellement du SISA</w:t>
      </w:r>
      <w:r w:rsidR="00B8755E" w:rsidRPr="00697EDA">
        <w:rPr>
          <w:sz w:val="24"/>
          <w:szCs w:val="24"/>
          <w:lang w:val="fr-CA"/>
        </w:rPr>
        <w:t>.</w:t>
      </w:r>
    </w:p>
    <w:p w14:paraId="247F6AB7" w14:textId="408BC5F2" w:rsidR="00D72866" w:rsidRPr="00697EDA" w:rsidRDefault="0060541D" w:rsidP="00A1499D">
      <w:pPr>
        <w:pStyle w:val="ListParagraph"/>
        <w:numPr>
          <w:ilvl w:val="0"/>
          <w:numId w:val="26"/>
        </w:numPr>
        <w:spacing w:before="160"/>
        <w:contextualSpacing w:val="0"/>
        <w:rPr>
          <w:rFonts w:cs="Arial"/>
          <w:sz w:val="24"/>
          <w:szCs w:val="24"/>
          <w:lang w:val="fr-CA"/>
        </w:rPr>
      </w:pPr>
      <w:r w:rsidRPr="00697EDA">
        <w:rPr>
          <w:b/>
          <w:bCs/>
          <w:sz w:val="24"/>
          <w:szCs w:val="24"/>
          <w:lang w:val="fr-CA"/>
        </w:rPr>
        <w:lastRenderedPageBreak/>
        <w:t>Exigence minimale</w:t>
      </w:r>
      <w:r w:rsidR="009316C7" w:rsidRPr="00697EDA">
        <w:rPr>
          <w:b/>
          <w:bCs/>
          <w:sz w:val="24"/>
          <w:szCs w:val="24"/>
          <w:lang w:val="fr-CA"/>
        </w:rPr>
        <w:t> </w:t>
      </w:r>
      <w:r w:rsidRPr="00697EDA">
        <w:rPr>
          <w:b/>
          <w:bCs/>
          <w:sz w:val="24"/>
          <w:szCs w:val="24"/>
          <w:lang w:val="fr-CA"/>
        </w:rPr>
        <w:t>9 concernant l’accès coordonné</w:t>
      </w:r>
      <w:r w:rsidR="003A47B9" w:rsidRPr="00697EDA">
        <w:rPr>
          <w:b/>
          <w:bCs/>
          <w:sz w:val="24"/>
          <w:szCs w:val="24"/>
          <w:lang w:val="fr-CA"/>
        </w:rPr>
        <w:t> </w:t>
      </w:r>
      <w:r w:rsidRPr="00697EDA">
        <w:rPr>
          <w:b/>
          <w:bCs/>
          <w:sz w:val="24"/>
          <w:szCs w:val="24"/>
          <w:lang w:val="fr-CA"/>
        </w:rPr>
        <w:t xml:space="preserve">: </w:t>
      </w:r>
      <w:r w:rsidR="00D72866" w:rsidRPr="00697EDA">
        <w:rPr>
          <w:rFonts w:cs="Arial"/>
          <w:sz w:val="24"/>
          <w:szCs w:val="24"/>
          <w:shd w:val="clear" w:color="auto" w:fill="FFFFFF"/>
          <w:lang w:val="fr-CA"/>
        </w:rPr>
        <w:t>Toutes les ressources en matière de logement financées par les volets Communautés désignées</w:t>
      </w:r>
      <w:r w:rsidR="00EA102D" w:rsidRPr="00697EDA">
        <w:rPr>
          <w:rFonts w:cs="Arial"/>
          <w:sz w:val="24"/>
          <w:szCs w:val="24"/>
          <w:shd w:val="clear" w:color="auto" w:fill="FFFFFF"/>
          <w:lang w:val="fr-CA"/>
        </w:rPr>
        <w:t xml:space="preserve"> (CD)</w:t>
      </w:r>
      <w:r w:rsidR="00D72866" w:rsidRPr="00697EDA">
        <w:rPr>
          <w:rFonts w:cs="Arial"/>
          <w:sz w:val="24"/>
          <w:szCs w:val="24"/>
          <w:shd w:val="clear" w:color="auto" w:fill="FFFFFF"/>
          <w:lang w:val="fr-CA"/>
        </w:rPr>
        <w:t xml:space="preserve"> ou Itinérance dans les territoires</w:t>
      </w:r>
      <w:r w:rsidR="00EA102D" w:rsidRPr="00697EDA">
        <w:rPr>
          <w:rFonts w:cs="Arial"/>
          <w:sz w:val="24"/>
          <w:szCs w:val="24"/>
          <w:shd w:val="clear" w:color="auto" w:fill="FFFFFF"/>
          <w:lang w:val="fr-CA"/>
        </w:rPr>
        <w:t xml:space="preserve"> (IT)</w:t>
      </w:r>
      <w:r w:rsidR="00D72866" w:rsidRPr="00697EDA">
        <w:rPr>
          <w:rFonts w:cs="Arial"/>
          <w:sz w:val="24"/>
          <w:szCs w:val="24"/>
          <w:shd w:val="clear" w:color="auto" w:fill="FFFFFF"/>
          <w:lang w:val="fr-CA"/>
        </w:rPr>
        <w:t xml:space="preserve"> (c.-à-d. les projets ou sous-projets financés par le gouvernement fédéral) doivent être incluses dans le Répertoire des ressources et être en mesure de combler les logements vacants, attribuer des subventions et fournir des services de soutien au moyen de la Liste d</w:t>
      </w:r>
      <w:r w:rsidR="00085C62" w:rsidRPr="00697EDA">
        <w:rPr>
          <w:rFonts w:cs="Arial"/>
          <w:sz w:val="24"/>
          <w:szCs w:val="24"/>
          <w:shd w:val="clear" w:color="auto" w:fill="FFFFFF"/>
          <w:lang w:val="fr-CA"/>
        </w:rPr>
        <w:t>’</w:t>
      </w:r>
      <w:r w:rsidR="00D72866" w:rsidRPr="00697EDA">
        <w:rPr>
          <w:rFonts w:cs="Arial"/>
          <w:sz w:val="24"/>
          <w:szCs w:val="24"/>
          <w:shd w:val="clear" w:color="auto" w:fill="FFFFFF"/>
          <w:lang w:val="fr-CA"/>
        </w:rPr>
        <w:t>identificateurs uniques</w:t>
      </w:r>
      <w:r w:rsidR="00EA102D" w:rsidRPr="00697EDA">
        <w:rPr>
          <w:rFonts w:cs="Arial"/>
          <w:sz w:val="24"/>
          <w:szCs w:val="24"/>
          <w:shd w:val="clear" w:color="auto" w:fill="FFFFFF"/>
          <w:lang w:val="fr-CA"/>
        </w:rPr>
        <w:t>. Et ce,</w:t>
      </w:r>
      <w:r w:rsidR="00D72866" w:rsidRPr="00697EDA">
        <w:rPr>
          <w:rFonts w:cs="Arial"/>
          <w:sz w:val="24"/>
          <w:szCs w:val="24"/>
          <w:shd w:val="clear" w:color="auto" w:fill="FFFFFF"/>
          <w:lang w:val="fr-CA"/>
        </w:rPr>
        <w:t xml:space="preserve"> tout en suivant le processus de jumelage et d</w:t>
      </w:r>
      <w:r w:rsidR="00085C62" w:rsidRPr="00697EDA">
        <w:rPr>
          <w:rFonts w:cs="Arial"/>
          <w:sz w:val="24"/>
          <w:szCs w:val="24"/>
          <w:shd w:val="clear" w:color="auto" w:fill="FFFFFF"/>
          <w:lang w:val="fr-CA"/>
        </w:rPr>
        <w:t>’</w:t>
      </w:r>
      <w:r w:rsidR="00D72866" w:rsidRPr="00697EDA">
        <w:rPr>
          <w:rFonts w:cs="Arial"/>
          <w:sz w:val="24"/>
          <w:szCs w:val="24"/>
          <w:shd w:val="clear" w:color="auto" w:fill="FFFFFF"/>
          <w:lang w:val="fr-CA"/>
        </w:rPr>
        <w:t>aiguillage. Ces ressources ne tiendront pas une liste d</w:t>
      </w:r>
      <w:r w:rsidR="00085C62" w:rsidRPr="00697EDA">
        <w:rPr>
          <w:rFonts w:cs="Arial"/>
          <w:sz w:val="24"/>
          <w:szCs w:val="24"/>
          <w:shd w:val="clear" w:color="auto" w:fill="FFFFFF"/>
          <w:lang w:val="fr-CA"/>
        </w:rPr>
        <w:t>’</w:t>
      </w:r>
      <w:r w:rsidR="00D72866" w:rsidRPr="00697EDA">
        <w:rPr>
          <w:rFonts w:cs="Arial"/>
          <w:sz w:val="24"/>
          <w:szCs w:val="24"/>
          <w:shd w:val="clear" w:color="auto" w:fill="FFFFFF"/>
          <w:lang w:val="fr-CA"/>
        </w:rPr>
        <w:t>attente distincte et n</w:t>
      </w:r>
      <w:r w:rsidR="00085C62" w:rsidRPr="00697EDA">
        <w:rPr>
          <w:rFonts w:cs="Arial"/>
          <w:sz w:val="24"/>
          <w:szCs w:val="24"/>
          <w:shd w:val="clear" w:color="auto" w:fill="FFFFFF"/>
          <w:lang w:val="fr-CA"/>
        </w:rPr>
        <w:t>’</w:t>
      </w:r>
      <w:r w:rsidR="00D72866" w:rsidRPr="00697EDA">
        <w:rPr>
          <w:rFonts w:cs="Arial"/>
          <w:sz w:val="24"/>
          <w:szCs w:val="24"/>
          <w:shd w:val="clear" w:color="auto" w:fill="FFFFFF"/>
          <w:lang w:val="fr-CA"/>
        </w:rPr>
        <w:t>utiliseront pas de processus parallèle pour combler les logements vacants et les subventions et services de soutien disponibles.</w:t>
      </w:r>
    </w:p>
    <w:p w14:paraId="1D5364F5" w14:textId="21DF585F" w:rsidR="00592978" w:rsidRPr="00697EDA" w:rsidRDefault="0060541D" w:rsidP="00A1499D">
      <w:pPr>
        <w:pStyle w:val="ListParagraph"/>
        <w:numPr>
          <w:ilvl w:val="0"/>
          <w:numId w:val="26"/>
        </w:numPr>
        <w:spacing w:before="160"/>
        <w:contextualSpacing w:val="0"/>
        <w:rPr>
          <w:sz w:val="24"/>
          <w:szCs w:val="24"/>
          <w:lang w:val="fr-CA"/>
        </w:rPr>
      </w:pPr>
      <w:r w:rsidRPr="00697EDA">
        <w:rPr>
          <w:b/>
          <w:bCs/>
          <w:sz w:val="24"/>
          <w:szCs w:val="24"/>
          <w:lang w:val="fr-CA"/>
        </w:rPr>
        <w:t>Exigence minimale</w:t>
      </w:r>
      <w:r w:rsidR="009316C7" w:rsidRPr="00697EDA">
        <w:rPr>
          <w:b/>
          <w:bCs/>
          <w:sz w:val="24"/>
          <w:szCs w:val="24"/>
          <w:lang w:val="fr-CA"/>
        </w:rPr>
        <w:t> </w:t>
      </w:r>
      <w:r w:rsidRPr="00697EDA">
        <w:rPr>
          <w:b/>
          <w:bCs/>
          <w:sz w:val="24"/>
          <w:szCs w:val="24"/>
          <w:lang w:val="fr-CA"/>
        </w:rPr>
        <w:t>10 concernant l’accès coordonné</w:t>
      </w:r>
      <w:r w:rsidR="003A47B9" w:rsidRPr="00697EDA">
        <w:rPr>
          <w:b/>
          <w:bCs/>
          <w:sz w:val="24"/>
          <w:szCs w:val="24"/>
          <w:lang w:val="fr-CA"/>
        </w:rPr>
        <w:t> </w:t>
      </w:r>
      <w:r w:rsidRPr="00697EDA">
        <w:rPr>
          <w:b/>
          <w:bCs/>
          <w:sz w:val="24"/>
          <w:szCs w:val="24"/>
          <w:lang w:val="fr-CA"/>
        </w:rPr>
        <w:t xml:space="preserve">: </w:t>
      </w:r>
      <w:r w:rsidR="00592978" w:rsidRPr="00697EDA">
        <w:rPr>
          <w:sz w:val="24"/>
          <w:szCs w:val="24"/>
          <w:lang w:val="fr-CA"/>
        </w:rPr>
        <w:t>Les critères d</w:t>
      </w:r>
      <w:r w:rsidR="00085C62" w:rsidRPr="00697EDA">
        <w:rPr>
          <w:sz w:val="24"/>
          <w:szCs w:val="24"/>
          <w:lang w:val="fr-CA"/>
        </w:rPr>
        <w:t>’</w:t>
      </w:r>
      <w:r w:rsidR="00592978" w:rsidRPr="00697EDA">
        <w:rPr>
          <w:sz w:val="24"/>
          <w:szCs w:val="24"/>
          <w:lang w:val="fr-CA"/>
        </w:rPr>
        <w:t>admissibilité doivent être documentés pour chaque ressource en matière de logement dans le Répertoire des ressources.</w:t>
      </w:r>
    </w:p>
    <w:p w14:paraId="654E9C4E" w14:textId="25597B1A" w:rsidR="00592978" w:rsidRPr="00697EDA" w:rsidRDefault="00592978" w:rsidP="00A1499D">
      <w:pPr>
        <w:pStyle w:val="ListParagraph"/>
        <w:numPr>
          <w:ilvl w:val="1"/>
          <w:numId w:val="26"/>
        </w:numPr>
        <w:spacing w:before="160"/>
        <w:contextualSpacing w:val="0"/>
        <w:rPr>
          <w:sz w:val="24"/>
          <w:szCs w:val="24"/>
          <w:lang w:val="fr-CA"/>
        </w:rPr>
      </w:pPr>
      <w:r w:rsidRPr="00697EDA">
        <w:rPr>
          <w:sz w:val="24"/>
          <w:szCs w:val="24"/>
          <w:shd w:val="clear" w:color="auto" w:fill="FFFFFF"/>
          <w:lang w:val="fr-CA"/>
        </w:rPr>
        <w:t>Les critères d</w:t>
      </w:r>
      <w:r w:rsidR="00085C62" w:rsidRPr="00697EDA">
        <w:rPr>
          <w:sz w:val="24"/>
          <w:szCs w:val="24"/>
          <w:shd w:val="clear" w:color="auto" w:fill="FFFFFF"/>
          <w:lang w:val="fr-CA"/>
        </w:rPr>
        <w:t>’</w:t>
      </w:r>
      <w:r w:rsidRPr="00697EDA">
        <w:rPr>
          <w:sz w:val="24"/>
          <w:szCs w:val="24"/>
          <w:shd w:val="clear" w:color="auto" w:fill="FFFFFF"/>
          <w:lang w:val="fr-CA"/>
        </w:rPr>
        <w:t>admissibilité peuvent s</w:t>
      </w:r>
      <w:r w:rsidR="00567A82" w:rsidRPr="00697EDA">
        <w:rPr>
          <w:sz w:val="24"/>
          <w:szCs w:val="24"/>
          <w:shd w:val="clear" w:color="auto" w:fill="FFFFFF"/>
          <w:lang w:val="fr-CA"/>
        </w:rPr>
        <w:t>’</w:t>
      </w:r>
      <w:r w:rsidRPr="00697EDA">
        <w:rPr>
          <w:sz w:val="24"/>
          <w:szCs w:val="24"/>
          <w:shd w:val="clear" w:color="auto" w:fill="FFFFFF"/>
          <w:lang w:val="fr-CA"/>
        </w:rPr>
        <w:t xml:space="preserve">appliquer à un type de ressource (p. ex. tous les logements </w:t>
      </w:r>
      <w:r w:rsidR="009D205A" w:rsidRPr="00697EDA">
        <w:rPr>
          <w:sz w:val="24"/>
          <w:szCs w:val="24"/>
          <w:shd w:val="clear" w:color="auto" w:fill="FFFFFF"/>
          <w:lang w:val="fr-CA"/>
        </w:rPr>
        <w:t>supervisés</w:t>
      </w:r>
      <w:r w:rsidRPr="00697EDA">
        <w:rPr>
          <w:sz w:val="24"/>
          <w:szCs w:val="24"/>
          <w:shd w:val="clear" w:color="auto" w:fill="FFFFFF"/>
          <w:lang w:val="fr-CA"/>
        </w:rPr>
        <w:t xml:space="preserve">) ou à un sous-ensemble plus petit de ce type (p. ex. </w:t>
      </w:r>
      <w:r w:rsidR="009D205A" w:rsidRPr="00697EDA">
        <w:rPr>
          <w:sz w:val="24"/>
          <w:szCs w:val="24"/>
          <w:shd w:val="clear" w:color="auto" w:fill="FFFFFF"/>
          <w:lang w:val="fr-CA"/>
        </w:rPr>
        <w:t>une unité</w:t>
      </w:r>
      <w:r w:rsidRPr="00697EDA">
        <w:rPr>
          <w:sz w:val="24"/>
          <w:szCs w:val="24"/>
          <w:shd w:val="clear" w:color="auto" w:fill="FFFFFF"/>
          <w:lang w:val="fr-CA"/>
        </w:rPr>
        <w:t xml:space="preserve"> dans un immeuble </w:t>
      </w:r>
      <w:r w:rsidR="00011AA0" w:rsidRPr="00697EDA">
        <w:rPr>
          <w:sz w:val="24"/>
          <w:szCs w:val="24"/>
          <w:shd w:val="clear" w:color="auto" w:fill="FFFFFF"/>
          <w:lang w:val="fr-CA"/>
        </w:rPr>
        <w:t>de logement supervisé</w:t>
      </w:r>
      <w:r w:rsidRPr="00697EDA">
        <w:rPr>
          <w:sz w:val="24"/>
          <w:szCs w:val="24"/>
          <w:shd w:val="clear" w:color="auto" w:fill="FFFFFF"/>
          <w:lang w:val="fr-CA"/>
        </w:rPr>
        <w:t xml:space="preserve">). </w:t>
      </w:r>
    </w:p>
    <w:p w14:paraId="3448D44B" w14:textId="1905D85C" w:rsidR="00F0226C" w:rsidRPr="00697EDA" w:rsidRDefault="00F0226C" w:rsidP="00A1499D">
      <w:pPr>
        <w:pStyle w:val="ListParagraph"/>
        <w:numPr>
          <w:ilvl w:val="0"/>
          <w:numId w:val="26"/>
        </w:numPr>
        <w:spacing w:before="160"/>
        <w:contextualSpacing w:val="0"/>
        <w:rPr>
          <w:sz w:val="24"/>
          <w:szCs w:val="24"/>
          <w:lang w:val="fr-CA"/>
        </w:rPr>
      </w:pPr>
      <w:r w:rsidRPr="00697EDA">
        <w:rPr>
          <w:b/>
          <w:bCs/>
          <w:sz w:val="24"/>
          <w:szCs w:val="24"/>
          <w:lang w:val="fr-CA"/>
        </w:rPr>
        <w:t>Exigence minimale</w:t>
      </w:r>
      <w:r w:rsidR="009316C7" w:rsidRPr="00697EDA">
        <w:rPr>
          <w:b/>
          <w:bCs/>
          <w:sz w:val="24"/>
          <w:szCs w:val="24"/>
          <w:lang w:val="fr-CA"/>
        </w:rPr>
        <w:t> </w:t>
      </w:r>
      <w:r w:rsidRPr="00697EDA">
        <w:rPr>
          <w:b/>
          <w:bCs/>
          <w:sz w:val="24"/>
          <w:szCs w:val="24"/>
          <w:lang w:val="fr-CA"/>
        </w:rPr>
        <w:t>11 concernant l’accès coordonné</w:t>
      </w:r>
      <w:r w:rsidR="003A47B9" w:rsidRPr="00697EDA">
        <w:rPr>
          <w:b/>
          <w:bCs/>
          <w:sz w:val="24"/>
          <w:szCs w:val="24"/>
          <w:lang w:val="fr-CA"/>
        </w:rPr>
        <w:t> </w:t>
      </w:r>
      <w:r w:rsidRPr="00697EDA">
        <w:rPr>
          <w:b/>
          <w:bCs/>
          <w:sz w:val="24"/>
          <w:szCs w:val="24"/>
          <w:lang w:val="fr-CA"/>
        </w:rPr>
        <w:t xml:space="preserve">: </w:t>
      </w:r>
      <w:r w:rsidR="0013231C" w:rsidRPr="00697EDA">
        <w:rPr>
          <w:sz w:val="24"/>
          <w:szCs w:val="24"/>
          <w:lang w:val="fr-CA"/>
        </w:rPr>
        <w:t>Les critères d</w:t>
      </w:r>
      <w:r w:rsidR="00567A82" w:rsidRPr="00697EDA">
        <w:rPr>
          <w:sz w:val="24"/>
          <w:szCs w:val="24"/>
          <w:lang w:val="fr-CA"/>
        </w:rPr>
        <w:t>’</w:t>
      </w:r>
      <w:r w:rsidR="0013231C" w:rsidRPr="00697EDA">
        <w:rPr>
          <w:sz w:val="24"/>
          <w:szCs w:val="24"/>
          <w:lang w:val="fr-CA"/>
        </w:rPr>
        <w:t>établissement des priorités et l</w:t>
      </w:r>
      <w:r w:rsidR="00567A82" w:rsidRPr="00697EDA">
        <w:rPr>
          <w:sz w:val="24"/>
          <w:szCs w:val="24"/>
          <w:lang w:val="fr-CA"/>
        </w:rPr>
        <w:t>’</w:t>
      </w:r>
      <w:r w:rsidR="0013231C" w:rsidRPr="00697EDA">
        <w:rPr>
          <w:sz w:val="24"/>
          <w:szCs w:val="24"/>
          <w:lang w:val="fr-CA"/>
        </w:rPr>
        <w:t>ordre dans lequel ils sont appliqués doivent être documentés dans le Répertoire des ressources pour chaque ressource en matière de logement.</w:t>
      </w:r>
    </w:p>
    <w:p w14:paraId="11D1AB59" w14:textId="7DBEB8C8" w:rsidR="00B5257A" w:rsidRPr="00697EDA" w:rsidRDefault="00B5257A" w:rsidP="00A1499D">
      <w:pPr>
        <w:pStyle w:val="ListParagraph"/>
        <w:numPr>
          <w:ilvl w:val="1"/>
          <w:numId w:val="26"/>
        </w:numPr>
        <w:rPr>
          <w:sz w:val="24"/>
          <w:szCs w:val="24"/>
          <w:lang w:val="fr-CA" w:eastAsia="fr-CA"/>
        </w:rPr>
      </w:pPr>
      <w:r w:rsidRPr="00697EDA">
        <w:rPr>
          <w:sz w:val="24"/>
          <w:szCs w:val="24"/>
          <w:lang w:val="fr-CA" w:eastAsia="fr-CA"/>
        </w:rPr>
        <w:t>Le degré du besoin (</w:t>
      </w:r>
      <w:r w:rsidR="00C30814" w:rsidRPr="00697EDA">
        <w:rPr>
          <w:rFonts w:cs="Arial"/>
          <w:sz w:val="24"/>
          <w:szCs w:val="24"/>
          <w:shd w:val="clear" w:color="auto" w:fill="FFFFFF"/>
          <w:lang w:val="fr-CA"/>
        </w:rPr>
        <w:t xml:space="preserve">c.-à-d. </w:t>
      </w:r>
      <w:r w:rsidRPr="00697EDA">
        <w:rPr>
          <w:sz w:val="24"/>
          <w:szCs w:val="24"/>
          <w:lang w:val="fr-CA" w:eastAsia="fr-CA"/>
        </w:rPr>
        <w:t xml:space="preserve">la </w:t>
      </w:r>
      <w:r w:rsidR="000A75F7" w:rsidRPr="00697EDA">
        <w:rPr>
          <w:sz w:val="24"/>
          <w:szCs w:val="24"/>
          <w:lang w:val="fr-CA" w:eastAsia="fr-CA"/>
        </w:rPr>
        <w:t>gravité</w:t>
      </w:r>
      <w:r w:rsidRPr="00697EDA">
        <w:rPr>
          <w:sz w:val="24"/>
          <w:szCs w:val="24"/>
          <w:lang w:val="fr-CA" w:eastAsia="fr-CA"/>
        </w:rPr>
        <w:t>) doit être pris en compte dans l</w:t>
      </w:r>
      <w:r w:rsidR="00567A82" w:rsidRPr="00697EDA">
        <w:rPr>
          <w:sz w:val="24"/>
          <w:szCs w:val="24"/>
          <w:lang w:val="fr-CA" w:eastAsia="fr-CA"/>
        </w:rPr>
        <w:t>’</w:t>
      </w:r>
      <w:r w:rsidRPr="00697EDA">
        <w:rPr>
          <w:sz w:val="24"/>
          <w:szCs w:val="24"/>
          <w:lang w:val="fr-CA" w:eastAsia="fr-CA"/>
        </w:rPr>
        <w:t>établissement des priorités.</w:t>
      </w:r>
    </w:p>
    <w:p w14:paraId="33A71D6B" w14:textId="1049FB7F" w:rsidR="00B5257A" w:rsidRPr="00697EDA" w:rsidRDefault="00B5257A" w:rsidP="00A1499D">
      <w:pPr>
        <w:pStyle w:val="ListParagraph"/>
        <w:numPr>
          <w:ilvl w:val="1"/>
          <w:numId w:val="26"/>
        </w:numPr>
        <w:rPr>
          <w:sz w:val="24"/>
          <w:szCs w:val="24"/>
          <w:lang w:val="fr-CA" w:eastAsia="fr-CA"/>
        </w:rPr>
      </w:pPr>
      <w:r w:rsidRPr="00697EDA">
        <w:rPr>
          <w:sz w:val="24"/>
          <w:szCs w:val="24"/>
          <w:lang w:val="fr-CA" w:eastAsia="fr-CA"/>
        </w:rPr>
        <w:t>Les critères d</w:t>
      </w:r>
      <w:r w:rsidR="00567A82" w:rsidRPr="00697EDA">
        <w:rPr>
          <w:sz w:val="24"/>
          <w:szCs w:val="24"/>
          <w:lang w:val="fr-CA" w:eastAsia="fr-CA"/>
        </w:rPr>
        <w:t>’</w:t>
      </w:r>
      <w:r w:rsidRPr="00697EDA">
        <w:rPr>
          <w:sz w:val="24"/>
          <w:szCs w:val="24"/>
          <w:lang w:val="fr-CA" w:eastAsia="fr-CA"/>
        </w:rPr>
        <w:t>établissement des priorités peuvent également comprendre</w:t>
      </w:r>
      <w:r w:rsidR="003A47B9" w:rsidRPr="00697EDA">
        <w:rPr>
          <w:sz w:val="24"/>
          <w:szCs w:val="24"/>
          <w:lang w:val="fr-CA" w:eastAsia="fr-CA"/>
        </w:rPr>
        <w:t> </w:t>
      </w:r>
      <w:r w:rsidRPr="00697EDA">
        <w:rPr>
          <w:sz w:val="24"/>
          <w:szCs w:val="24"/>
          <w:lang w:val="fr-CA" w:eastAsia="fr-CA"/>
        </w:rPr>
        <w:t>: l</w:t>
      </w:r>
      <w:r w:rsidR="00567A82" w:rsidRPr="00697EDA">
        <w:rPr>
          <w:sz w:val="24"/>
          <w:szCs w:val="24"/>
          <w:lang w:val="fr-CA" w:eastAsia="fr-CA"/>
        </w:rPr>
        <w:t>’</w:t>
      </w:r>
      <w:r w:rsidRPr="00697EDA">
        <w:rPr>
          <w:sz w:val="24"/>
          <w:szCs w:val="24"/>
          <w:lang w:val="fr-CA" w:eastAsia="fr-CA"/>
        </w:rPr>
        <w:t>historique du logement, la durée actuelle de l</w:t>
      </w:r>
      <w:r w:rsidR="00567A82" w:rsidRPr="00697EDA">
        <w:rPr>
          <w:sz w:val="24"/>
          <w:szCs w:val="24"/>
          <w:lang w:val="fr-CA" w:eastAsia="fr-CA"/>
        </w:rPr>
        <w:t>’</w:t>
      </w:r>
      <w:r w:rsidRPr="00697EDA">
        <w:rPr>
          <w:sz w:val="24"/>
          <w:szCs w:val="24"/>
          <w:lang w:val="fr-CA" w:eastAsia="fr-CA"/>
        </w:rPr>
        <w:t>épisode d</w:t>
      </w:r>
      <w:r w:rsidR="00567A82" w:rsidRPr="00697EDA">
        <w:rPr>
          <w:sz w:val="24"/>
          <w:szCs w:val="24"/>
          <w:lang w:val="fr-CA" w:eastAsia="fr-CA"/>
        </w:rPr>
        <w:t>’</w:t>
      </w:r>
      <w:r w:rsidRPr="00697EDA">
        <w:rPr>
          <w:sz w:val="24"/>
          <w:szCs w:val="24"/>
          <w:lang w:val="fr-CA" w:eastAsia="fr-CA"/>
        </w:rPr>
        <w:t>itinérance, la situation de vie actuelle, l</w:t>
      </w:r>
      <w:r w:rsidR="00567A82" w:rsidRPr="00697EDA">
        <w:rPr>
          <w:sz w:val="24"/>
          <w:szCs w:val="24"/>
          <w:lang w:val="fr-CA" w:eastAsia="fr-CA"/>
        </w:rPr>
        <w:t>’</w:t>
      </w:r>
      <w:r w:rsidRPr="00697EDA">
        <w:rPr>
          <w:sz w:val="24"/>
          <w:szCs w:val="24"/>
          <w:lang w:val="fr-CA" w:eastAsia="fr-CA"/>
        </w:rPr>
        <w:t>état de santé, la vulnérabilité à la victimisation, le type de ménage, le nombre d</w:t>
      </w:r>
      <w:r w:rsidR="00567A82" w:rsidRPr="00697EDA">
        <w:rPr>
          <w:sz w:val="24"/>
          <w:szCs w:val="24"/>
          <w:lang w:val="fr-CA" w:eastAsia="fr-CA"/>
        </w:rPr>
        <w:t>’</w:t>
      </w:r>
      <w:r w:rsidRPr="00697EDA">
        <w:rPr>
          <w:sz w:val="24"/>
          <w:szCs w:val="24"/>
          <w:lang w:val="fr-CA" w:eastAsia="fr-CA"/>
        </w:rPr>
        <w:t>enfants, l</w:t>
      </w:r>
      <w:r w:rsidR="00567A82" w:rsidRPr="00697EDA">
        <w:rPr>
          <w:sz w:val="24"/>
          <w:szCs w:val="24"/>
          <w:lang w:val="fr-CA" w:eastAsia="fr-CA"/>
        </w:rPr>
        <w:t>’</w:t>
      </w:r>
      <w:r w:rsidRPr="00697EDA">
        <w:rPr>
          <w:sz w:val="24"/>
          <w:szCs w:val="24"/>
          <w:lang w:val="fr-CA" w:eastAsia="fr-CA"/>
        </w:rPr>
        <w:t>âge, le statut de vétéran et l</w:t>
      </w:r>
      <w:r w:rsidR="00567A82" w:rsidRPr="00697EDA">
        <w:rPr>
          <w:sz w:val="24"/>
          <w:szCs w:val="24"/>
          <w:lang w:val="fr-CA" w:eastAsia="fr-CA"/>
        </w:rPr>
        <w:t>’</w:t>
      </w:r>
      <w:r w:rsidRPr="00697EDA">
        <w:rPr>
          <w:sz w:val="24"/>
          <w:szCs w:val="24"/>
          <w:lang w:val="fr-CA" w:eastAsia="fr-CA"/>
        </w:rPr>
        <w:t>identité autochtone.</w:t>
      </w:r>
    </w:p>
    <w:p w14:paraId="2D207288" w14:textId="3E480029" w:rsidR="00B5257A" w:rsidRPr="00697EDA" w:rsidRDefault="00B5257A" w:rsidP="00A1499D">
      <w:pPr>
        <w:pStyle w:val="ListParagraph"/>
        <w:numPr>
          <w:ilvl w:val="1"/>
          <w:numId w:val="26"/>
        </w:numPr>
        <w:rPr>
          <w:sz w:val="24"/>
          <w:szCs w:val="24"/>
          <w:lang w:val="fr-CA" w:eastAsia="fr-CA"/>
        </w:rPr>
      </w:pPr>
      <w:r w:rsidRPr="00697EDA">
        <w:rPr>
          <w:sz w:val="24"/>
          <w:szCs w:val="24"/>
          <w:lang w:val="fr-CA" w:eastAsia="fr-CA"/>
        </w:rPr>
        <w:t>Les critères d</w:t>
      </w:r>
      <w:r w:rsidR="00567A82" w:rsidRPr="00697EDA">
        <w:rPr>
          <w:sz w:val="24"/>
          <w:szCs w:val="24"/>
          <w:lang w:val="fr-CA" w:eastAsia="fr-CA"/>
        </w:rPr>
        <w:t>’</w:t>
      </w:r>
      <w:r w:rsidRPr="00697EDA">
        <w:rPr>
          <w:sz w:val="24"/>
          <w:szCs w:val="24"/>
          <w:lang w:val="fr-CA" w:eastAsia="fr-CA"/>
        </w:rPr>
        <w:t xml:space="preserve">établissement des priorités peuvent être communs à plusieurs types de ressources (p. ex. tous les programmes de relogement rapide et logements </w:t>
      </w:r>
      <w:r w:rsidR="000A75F7" w:rsidRPr="00697EDA">
        <w:rPr>
          <w:sz w:val="24"/>
          <w:szCs w:val="24"/>
          <w:lang w:val="fr-CA" w:eastAsia="fr-CA"/>
        </w:rPr>
        <w:t>supervisés</w:t>
      </w:r>
      <w:r w:rsidRPr="00697EDA">
        <w:rPr>
          <w:sz w:val="24"/>
          <w:szCs w:val="24"/>
          <w:lang w:val="fr-CA" w:eastAsia="fr-CA"/>
        </w:rPr>
        <w:t>) ou ne s</w:t>
      </w:r>
      <w:r w:rsidR="00567A82" w:rsidRPr="00697EDA">
        <w:rPr>
          <w:sz w:val="24"/>
          <w:szCs w:val="24"/>
          <w:lang w:val="fr-CA" w:eastAsia="fr-CA"/>
        </w:rPr>
        <w:t>’</w:t>
      </w:r>
      <w:r w:rsidRPr="00697EDA">
        <w:rPr>
          <w:sz w:val="24"/>
          <w:szCs w:val="24"/>
          <w:lang w:val="fr-CA" w:eastAsia="fr-CA"/>
        </w:rPr>
        <w:t>appliquer qu</w:t>
      </w:r>
      <w:r w:rsidR="00567A82" w:rsidRPr="00697EDA">
        <w:rPr>
          <w:sz w:val="24"/>
          <w:szCs w:val="24"/>
          <w:lang w:val="fr-CA" w:eastAsia="fr-CA"/>
        </w:rPr>
        <w:t>’</w:t>
      </w:r>
      <w:r w:rsidRPr="00697EDA">
        <w:rPr>
          <w:sz w:val="24"/>
          <w:szCs w:val="24"/>
          <w:lang w:val="fr-CA" w:eastAsia="fr-CA"/>
        </w:rPr>
        <w:t xml:space="preserve">à un seul type de ressources (p. ex. uniquement aux logements </w:t>
      </w:r>
      <w:r w:rsidR="000A75F7" w:rsidRPr="00697EDA">
        <w:rPr>
          <w:sz w:val="24"/>
          <w:szCs w:val="24"/>
          <w:lang w:val="fr-CA" w:eastAsia="fr-CA"/>
        </w:rPr>
        <w:t>supervisés</w:t>
      </w:r>
      <w:r w:rsidRPr="00697EDA">
        <w:rPr>
          <w:sz w:val="24"/>
          <w:szCs w:val="24"/>
          <w:lang w:val="fr-CA" w:eastAsia="fr-CA"/>
        </w:rPr>
        <w:t>).</w:t>
      </w:r>
    </w:p>
    <w:p w14:paraId="50D68B05" w14:textId="3CEE9BCC" w:rsidR="00B5257A" w:rsidRPr="00697EDA" w:rsidRDefault="00B5257A" w:rsidP="00A1499D">
      <w:pPr>
        <w:pStyle w:val="ListParagraph"/>
        <w:numPr>
          <w:ilvl w:val="1"/>
          <w:numId w:val="26"/>
        </w:numPr>
        <w:rPr>
          <w:sz w:val="24"/>
          <w:szCs w:val="24"/>
          <w:lang w:val="fr-CA" w:eastAsia="fr-CA"/>
        </w:rPr>
      </w:pPr>
      <w:r w:rsidRPr="00697EDA">
        <w:rPr>
          <w:sz w:val="24"/>
          <w:szCs w:val="24"/>
          <w:lang w:val="fr-CA" w:eastAsia="fr-CA"/>
        </w:rPr>
        <w:t>Seuls les renseignements indiqués dans la politique d</w:t>
      </w:r>
      <w:r w:rsidR="00567A82" w:rsidRPr="00697EDA">
        <w:rPr>
          <w:sz w:val="24"/>
          <w:szCs w:val="24"/>
          <w:lang w:val="fr-CA" w:eastAsia="fr-CA"/>
        </w:rPr>
        <w:t>’</w:t>
      </w:r>
      <w:r w:rsidRPr="00697EDA">
        <w:rPr>
          <w:sz w:val="24"/>
          <w:szCs w:val="24"/>
          <w:lang w:val="fr-CA" w:eastAsia="fr-CA"/>
        </w:rPr>
        <w:t>établissement des priorités de la communauté peuvent être utilisés pour filtrer la Liste d</w:t>
      </w:r>
      <w:r w:rsidR="00567A82" w:rsidRPr="00697EDA">
        <w:rPr>
          <w:sz w:val="24"/>
          <w:szCs w:val="24"/>
          <w:lang w:val="fr-CA" w:eastAsia="fr-CA"/>
        </w:rPr>
        <w:t>’</w:t>
      </w:r>
      <w:r w:rsidRPr="00697EDA">
        <w:rPr>
          <w:sz w:val="24"/>
          <w:szCs w:val="24"/>
          <w:lang w:val="fr-CA" w:eastAsia="fr-CA"/>
        </w:rPr>
        <w:t>identificateurs uniques, afin de générer une Liste des priorités pour combler les logements vacants</w:t>
      </w:r>
      <w:r w:rsidR="008F3B6B" w:rsidRPr="00697EDA">
        <w:rPr>
          <w:sz w:val="24"/>
          <w:szCs w:val="24"/>
          <w:lang w:val="fr-CA" w:eastAsia="fr-CA"/>
        </w:rPr>
        <w:t>.</w:t>
      </w:r>
    </w:p>
    <w:p w14:paraId="42973A70" w14:textId="1B7A975B" w:rsidR="00D92DCD" w:rsidRPr="00697EDA" w:rsidRDefault="00D92DCD" w:rsidP="0015181D">
      <w:pPr>
        <w:spacing w:line="276" w:lineRule="auto"/>
        <w:rPr>
          <w:rFonts w:cs="Arial"/>
          <w:color w:val="000000" w:themeColor="text1"/>
          <w:sz w:val="24"/>
          <w:szCs w:val="24"/>
          <w:lang w:val="fr-CA"/>
        </w:rPr>
      </w:pPr>
      <w:r w:rsidRPr="00697EDA">
        <w:rPr>
          <w:rFonts w:cs="Arial"/>
          <w:color w:val="000000" w:themeColor="text1"/>
          <w:sz w:val="24"/>
          <w:szCs w:val="24"/>
          <w:lang w:val="fr-CA"/>
        </w:rPr>
        <w:t xml:space="preserve">Les questions retrouvées dans </w:t>
      </w:r>
      <w:r w:rsidR="00C77C2D" w:rsidRPr="00697EDA">
        <w:rPr>
          <w:rFonts w:cs="Arial"/>
          <w:color w:val="000000" w:themeColor="text1"/>
          <w:sz w:val="24"/>
          <w:szCs w:val="24"/>
          <w:lang w:val="fr-CA"/>
        </w:rPr>
        <w:t>la feuille de calcul</w:t>
      </w:r>
      <w:r w:rsidRPr="00697EDA">
        <w:rPr>
          <w:rFonts w:cs="Arial"/>
          <w:color w:val="000000" w:themeColor="text1"/>
          <w:sz w:val="24"/>
          <w:szCs w:val="24"/>
          <w:lang w:val="fr-CA"/>
        </w:rPr>
        <w:t xml:space="preserve"> ont été </w:t>
      </w:r>
      <w:r w:rsidR="00D8762E" w:rsidRPr="00697EDA">
        <w:rPr>
          <w:rFonts w:cs="Arial"/>
          <w:color w:val="000000" w:themeColor="text1"/>
          <w:sz w:val="24"/>
          <w:szCs w:val="24"/>
          <w:lang w:val="fr-CA"/>
        </w:rPr>
        <w:t>ordonnées comme suit :</w:t>
      </w:r>
    </w:p>
    <w:p w14:paraId="37A50C22" w14:textId="4BB5E8B8" w:rsidR="006F492D" w:rsidRPr="00697EDA" w:rsidRDefault="006F492D" w:rsidP="00A1499D">
      <w:pPr>
        <w:pStyle w:val="ListParagraph"/>
        <w:numPr>
          <w:ilvl w:val="0"/>
          <w:numId w:val="27"/>
        </w:numPr>
        <w:spacing w:line="276" w:lineRule="auto"/>
        <w:rPr>
          <w:rFonts w:cs="Arial"/>
          <w:color w:val="000000" w:themeColor="text1"/>
          <w:sz w:val="24"/>
          <w:szCs w:val="24"/>
          <w:lang w:val="fr-CA"/>
        </w:rPr>
      </w:pPr>
      <w:r w:rsidRPr="00697EDA">
        <w:rPr>
          <w:rFonts w:cs="Arial"/>
          <w:b/>
          <w:bCs/>
          <w:color w:val="000000" w:themeColor="text1"/>
          <w:sz w:val="24"/>
          <w:szCs w:val="24"/>
          <w:lang w:val="fr-CA"/>
        </w:rPr>
        <w:t xml:space="preserve">Modèle de la cartographie des systèmes : </w:t>
      </w:r>
      <w:r w:rsidRPr="00697EDA">
        <w:rPr>
          <w:rFonts w:cs="Arial"/>
          <w:color w:val="000000" w:themeColor="text1"/>
          <w:sz w:val="24"/>
          <w:szCs w:val="24"/>
          <w:lang w:val="fr-CA"/>
        </w:rPr>
        <w:t>Les questions obligatoires dans le cadre de Vers un chez-soi</w:t>
      </w:r>
      <w:r w:rsidR="0093069F" w:rsidRPr="00697EDA">
        <w:rPr>
          <w:rFonts w:cs="Arial"/>
          <w:color w:val="000000" w:themeColor="text1"/>
          <w:sz w:val="24"/>
          <w:szCs w:val="24"/>
          <w:lang w:val="fr-CA"/>
        </w:rPr>
        <w:t xml:space="preserve"> portent l’étiquette «</w:t>
      </w:r>
      <w:r w:rsidR="00CE7605" w:rsidRPr="00697EDA">
        <w:rPr>
          <w:rFonts w:cs="Arial"/>
          <w:color w:val="000000" w:themeColor="text1"/>
          <w:sz w:val="24"/>
          <w:szCs w:val="24"/>
          <w:lang w:val="fr-CA"/>
        </w:rPr>
        <w:t> </w:t>
      </w:r>
      <w:r w:rsidR="0093069F" w:rsidRPr="00697EDA">
        <w:rPr>
          <w:rFonts w:cs="Arial"/>
          <w:color w:val="000000" w:themeColor="text1"/>
          <w:sz w:val="24"/>
          <w:szCs w:val="24"/>
          <w:lang w:val="fr-CA"/>
        </w:rPr>
        <w:t>VCS</w:t>
      </w:r>
      <w:r w:rsidR="00CE7605" w:rsidRPr="00697EDA">
        <w:rPr>
          <w:rFonts w:cs="Arial"/>
          <w:color w:val="000000" w:themeColor="text1"/>
          <w:sz w:val="24"/>
          <w:szCs w:val="24"/>
          <w:lang w:val="fr-CA"/>
        </w:rPr>
        <w:t> </w:t>
      </w:r>
      <w:r w:rsidR="0093069F" w:rsidRPr="00697EDA">
        <w:rPr>
          <w:rFonts w:cs="Arial"/>
          <w:color w:val="000000" w:themeColor="text1"/>
          <w:sz w:val="24"/>
          <w:szCs w:val="24"/>
          <w:lang w:val="fr-CA"/>
        </w:rPr>
        <w:t>» avant le chiffre (p. ex.</w:t>
      </w:r>
      <w:r w:rsidR="00955F2C" w:rsidRPr="00697EDA">
        <w:rPr>
          <w:rFonts w:cs="Arial"/>
          <w:color w:val="000000" w:themeColor="text1"/>
          <w:sz w:val="24"/>
          <w:szCs w:val="24"/>
          <w:lang w:val="fr-CA"/>
        </w:rPr>
        <w:t xml:space="preserve"> </w:t>
      </w:r>
      <w:r w:rsidR="00955F2C" w:rsidRPr="00697EDA">
        <w:rPr>
          <w:b/>
          <w:bCs/>
          <w:lang w:val="fr-CA"/>
        </w:rPr>
        <w:t>[VCS1]</w:t>
      </w:r>
      <w:r w:rsidR="00955F2C" w:rsidRPr="00697EDA">
        <w:rPr>
          <w:lang w:val="fr-CA"/>
        </w:rPr>
        <w:t>).</w:t>
      </w:r>
    </w:p>
    <w:p w14:paraId="009C1F9B" w14:textId="59195529" w:rsidR="00955F2C" w:rsidRPr="00697EDA" w:rsidRDefault="00955F2C" w:rsidP="00A1499D">
      <w:pPr>
        <w:pStyle w:val="ListParagraph"/>
        <w:numPr>
          <w:ilvl w:val="0"/>
          <w:numId w:val="27"/>
        </w:numPr>
        <w:spacing w:line="276" w:lineRule="auto"/>
        <w:rPr>
          <w:rFonts w:cs="Arial"/>
          <w:color w:val="000000" w:themeColor="text1"/>
          <w:sz w:val="24"/>
          <w:szCs w:val="24"/>
          <w:lang w:val="fr-CA"/>
        </w:rPr>
      </w:pPr>
      <w:r w:rsidRPr="00697EDA">
        <w:rPr>
          <w:rFonts w:cs="Arial"/>
          <w:b/>
          <w:bCs/>
          <w:color w:val="000000" w:themeColor="text1"/>
          <w:sz w:val="24"/>
          <w:szCs w:val="24"/>
          <w:lang w:val="fr-CA"/>
        </w:rPr>
        <w:lastRenderedPageBreak/>
        <w:t xml:space="preserve">Modèle de la cartographie des systèmes : </w:t>
      </w:r>
      <w:r w:rsidRPr="00697EDA">
        <w:rPr>
          <w:rFonts w:cs="Arial"/>
          <w:color w:val="000000" w:themeColor="text1"/>
          <w:sz w:val="24"/>
          <w:szCs w:val="24"/>
          <w:lang w:val="fr-CA"/>
        </w:rPr>
        <w:t xml:space="preserve">Les questions optionnelles </w:t>
      </w:r>
      <w:r w:rsidR="00364769" w:rsidRPr="00697EDA">
        <w:rPr>
          <w:rFonts w:cs="Arial"/>
          <w:color w:val="000000" w:themeColor="text1"/>
          <w:sz w:val="24"/>
          <w:szCs w:val="24"/>
          <w:lang w:val="fr-CA"/>
        </w:rPr>
        <w:t xml:space="preserve">(recommandées) portent l’étiquette </w:t>
      </w:r>
      <w:r w:rsidR="005917A6" w:rsidRPr="00697EDA">
        <w:rPr>
          <w:rFonts w:cs="Arial"/>
          <w:color w:val="000000" w:themeColor="text1"/>
          <w:sz w:val="24"/>
          <w:szCs w:val="24"/>
          <w:lang w:val="fr-CA"/>
        </w:rPr>
        <w:t>« </w:t>
      </w:r>
      <w:r w:rsidR="00364769" w:rsidRPr="00697EDA">
        <w:rPr>
          <w:rFonts w:cs="Arial"/>
          <w:color w:val="000000" w:themeColor="text1"/>
          <w:sz w:val="24"/>
          <w:szCs w:val="24"/>
          <w:lang w:val="fr-CA"/>
        </w:rPr>
        <w:t>O</w:t>
      </w:r>
      <w:r w:rsidR="00CE7605" w:rsidRPr="00697EDA">
        <w:rPr>
          <w:rFonts w:cs="Arial"/>
          <w:color w:val="000000" w:themeColor="text1"/>
          <w:sz w:val="24"/>
          <w:szCs w:val="24"/>
          <w:lang w:val="fr-CA"/>
        </w:rPr>
        <w:t> </w:t>
      </w:r>
      <w:r w:rsidR="00364769" w:rsidRPr="00697EDA">
        <w:rPr>
          <w:rFonts w:cs="Arial"/>
          <w:color w:val="000000" w:themeColor="text1"/>
          <w:sz w:val="24"/>
          <w:szCs w:val="24"/>
          <w:lang w:val="fr-CA"/>
        </w:rPr>
        <w:t xml:space="preserve">» avant le chiffre (p. ex. </w:t>
      </w:r>
      <w:r w:rsidR="00FC4BCA" w:rsidRPr="00697EDA">
        <w:rPr>
          <w:b/>
          <w:bCs/>
          <w:lang w:val="fr-CA"/>
        </w:rPr>
        <w:t>[O1]</w:t>
      </w:r>
      <w:r w:rsidR="00FC4BCA" w:rsidRPr="00697EDA">
        <w:rPr>
          <w:lang w:val="fr-CA"/>
        </w:rPr>
        <w:t>).</w:t>
      </w:r>
    </w:p>
    <w:p w14:paraId="2AE0C33E" w14:textId="0EB94185" w:rsidR="00FC4BCA" w:rsidRPr="00697EDA" w:rsidRDefault="00FC4BCA" w:rsidP="00A1499D">
      <w:pPr>
        <w:pStyle w:val="ListParagraph"/>
        <w:numPr>
          <w:ilvl w:val="0"/>
          <w:numId w:val="27"/>
        </w:numPr>
        <w:spacing w:line="276" w:lineRule="auto"/>
        <w:rPr>
          <w:rFonts w:cs="Arial"/>
          <w:color w:val="000000" w:themeColor="text1"/>
          <w:sz w:val="24"/>
          <w:szCs w:val="24"/>
          <w:lang w:val="fr-CA"/>
        </w:rPr>
      </w:pPr>
      <w:r w:rsidRPr="00697EDA">
        <w:rPr>
          <w:rFonts w:cs="Arial"/>
          <w:b/>
          <w:bCs/>
          <w:color w:val="000000" w:themeColor="text1"/>
          <w:sz w:val="24"/>
          <w:szCs w:val="24"/>
          <w:lang w:val="fr-CA"/>
        </w:rPr>
        <w:t>Modèle du Répertoire des ressources :</w:t>
      </w:r>
      <w:r w:rsidRPr="00697EDA">
        <w:rPr>
          <w:rFonts w:cs="Arial"/>
          <w:color w:val="000000" w:themeColor="text1"/>
          <w:sz w:val="24"/>
          <w:szCs w:val="24"/>
          <w:lang w:val="fr-CA"/>
        </w:rPr>
        <w:t xml:space="preserve"> Toutes les questions sont option</w:t>
      </w:r>
      <w:r w:rsidR="00AE51AF" w:rsidRPr="00697EDA">
        <w:rPr>
          <w:rFonts w:cs="Arial"/>
          <w:color w:val="000000" w:themeColor="text1"/>
          <w:sz w:val="24"/>
          <w:szCs w:val="24"/>
          <w:lang w:val="fr-CA"/>
        </w:rPr>
        <w:t>n</w:t>
      </w:r>
      <w:r w:rsidRPr="00697EDA">
        <w:rPr>
          <w:rFonts w:cs="Arial"/>
          <w:color w:val="000000" w:themeColor="text1"/>
          <w:sz w:val="24"/>
          <w:szCs w:val="24"/>
          <w:lang w:val="fr-CA"/>
        </w:rPr>
        <w:t>elles et portent l’étiquette «</w:t>
      </w:r>
      <w:r w:rsidR="00CE7605" w:rsidRPr="00697EDA">
        <w:rPr>
          <w:rFonts w:cs="Arial"/>
          <w:color w:val="000000" w:themeColor="text1"/>
          <w:sz w:val="24"/>
          <w:szCs w:val="24"/>
          <w:lang w:val="fr-CA"/>
        </w:rPr>
        <w:t> </w:t>
      </w:r>
      <w:r w:rsidR="00A63D19" w:rsidRPr="00697EDA">
        <w:rPr>
          <w:rFonts w:cs="Arial"/>
          <w:color w:val="000000" w:themeColor="text1"/>
          <w:sz w:val="24"/>
          <w:szCs w:val="24"/>
          <w:lang w:val="fr-CA"/>
        </w:rPr>
        <w:t>RR</w:t>
      </w:r>
      <w:r w:rsidR="00CE7605" w:rsidRPr="00697EDA">
        <w:rPr>
          <w:rFonts w:cs="Arial"/>
          <w:color w:val="000000" w:themeColor="text1"/>
          <w:sz w:val="24"/>
          <w:szCs w:val="24"/>
          <w:lang w:val="fr-CA"/>
        </w:rPr>
        <w:t> </w:t>
      </w:r>
      <w:r w:rsidR="00A63D19" w:rsidRPr="00697EDA">
        <w:rPr>
          <w:rFonts w:cs="Arial"/>
          <w:color w:val="000000" w:themeColor="text1"/>
          <w:sz w:val="24"/>
          <w:szCs w:val="24"/>
          <w:lang w:val="fr-CA"/>
        </w:rPr>
        <w:t xml:space="preserve">» </w:t>
      </w:r>
      <w:r w:rsidR="00EF770E" w:rsidRPr="00697EDA">
        <w:rPr>
          <w:rFonts w:cs="Arial"/>
          <w:color w:val="000000" w:themeColor="text1"/>
          <w:sz w:val="24"/>
          <w:szCs w:val="24"/>
          <w:lang w:val="fr-CA"/>
        </w:rPr>
        <w:t>après</w:t>
      </w:r>
      <w:r w:rsidR="00A63D19" w:rsidRPr="00697EDA">
        <w:rPr>
          <w:rFonts w:cs="Arial"/>
          <w:color w:val="000000" w:themeColor="text1"/>
          <w:sz w:val="24"/>
          <w:szCs w:val="24"/>
          <w:lang w:val="fr-CA"/>
        </w:rPr>
        <w:t xml:space="preserve"> le chiffre (p. ex.</w:t>
      </w:r>
      <w:r w:rsidR="005367FB" w:rsidRPr="00697EDA">
        <w:rPr>
          <w:b/>
          <w:bCs/>
          <w:lang w:val="fr-CA"/>
        </w:rPr>
        <w:t xml:space="preserve"> [1-RR]</w:t>
      </w:r>
      <w:r w:rsidR="005367FB" w:rsidRPr="00697EDA">
        <w:rPr>
          <w:lang w:val="fr-CA"/>
        </w:rPr>
        <w:t>).</w:t>
      </w:r>
    </w:p>
    <w:p w14:paraId="375C098F" w14:textId="3700D5EE" w:rsidR="00AE51AF" w:rsidRPr="00697EDA" w:rsidRDefault="000C24A2" w:rsidP="000C24A2">
      <w:pPr>
        <w:rPr>
          <w:sz w:val="24"/>
          <w:szCs w:val="24"/>
          <w:lang w:val="fr-CA"/>
        </w:rPr>
      </w:pPr>
      <w:r w:rsidRPr="00697EDA">
        <w:rPr>
          <w:sz w:val="24"/>
          <w:szCs w:val="24"/>
          <w:lang w:val="fr-CA"/>
        </w:rPr>
        <w:t>Dans le cadre de Vers un chez-soi, l</w:t>
      </w:r>
      <w:r w:rsidR="00AE51AF" w:rsidRPr="00697EDA">
        <w:rPr>
          <w:sz w:val="24"/>
          <w:szCs w:val="24"/>
          <w:lang w:val="fr-CA"/>
        </w:rPr>
        <w:t xml:space="preserve">a cartographie des systèmes d’une communauté doit être rendue publique </w:t>
      </w:r>
      <w:r w:rsidR="000F5B23" w:rsidRPr="00697EDA">
        <w:rPr>
          <w:sz w:val="24"/>
          <w:szCs w:val="24"/>
          <w:lang w:val="fr-CA"/>
        </w:rPr>
        <w:t>sur demande. Cela étant dit, dans le cadre de Vers un chez</w:t>
      </w:r>
      <w:r w:rsidR="00F21829">
        <w:rPr>
          <w:sz w:val="24"/>
          <w:szCs w:val="24"/>
          <w:lang w:val="fr-CA"/>
        </w:rPr>
        <w:noBreakHyphen/>
      </w:r>
      <w:r w:rsidR="000F5B23" w:rsidRPr="00697EDA">
        <w:rPr>
          <w:sz w:val="24"/>
          <w:szCs w:val="24"/>
          <w:lang w:val="fr-CA"/>
        </w:rPr>
        <w:t>soi, seuls les champs identifiés dans l’Exigence minimale</w:t>
      </w:r>
      <w:r w:rsidR="009316C7" w:rsidRPr="00697EDA">
        <w:rPr>
          <w:sz w:val="24"/>
          <w:szCs w:val="24"/>
          <w:lang w:val="fr-CA"/>
        </w:rPr>
        <w:t> </w:t>
      </w:r>
      <w:r w:rsidR="000F5B23" w:rsidRPr="00697EDA">
        <w:rPr>
          <w:sz w:val="24"/>
          <w:szCs w:val="24"/>
          <w:lang w:val="fr-CA"/>
        </w:rPr>
        <w:t xml:space="preserve">8 concernant l’accès coordonné </w:t>
      </w:r>
      <w:r w:rsidR="00523AEA" w:rsidRPr="00697EDA">
        <w:rPr>
          <w:sz w:val="24"/>
          <w:szCs w:val="24"/>
          <w:lang w:val="fr-CA"/>
        </w:rPr>
        <w:t xml:space="preserve">doivent être partagés avec les partenaires externes, le cas échéant. </w:t>
      </w:r>
    </w:p>
    <w:p w14:paraId="30CDFD59" w14:textId="21B04AAF" w:rsidR="000C24A2" w:rsidRPr="00697EDA" w:rsidRDefault="00C77C2D" w:rsidP="000C24A2">
      <w:pPr>
        <w:pStyle w:val="Heading2"/>
        <w:spacing w:before="240" w:after="160"/>
        <w:rPr>
          <w:rFonts w:ascii="Arial" w:hAnsi="Arial" w:cs="Arial"/>
          <w:b/>
          <w:bCs/>
          <w:color w:val="auto"/>
          <w:u w:val="single"/>
          <w:lang w:val="fr-CA"/>
        </w:rPr>
      </w:pPr>
      <w:bookmarkStart w:id="13" w:name="_Can_the_Workbook"/>
      <w:bookmarkStart w:id="14" w:name="_Toc183442762"/>
      <w:bookmarkStart w:id="15" w:name="_Toc182774374"/>
      <w:bookmarkEnd w:id="13"/>
      <w:r w:rsidRPr="00697EDA">
        <w:rPr>
          <w:rFonts w:ascii="Arial" w:hAnsi="Arial" w:cs="Arial"/>
          <w:b/>
          <w:bCs/>
          <w:color w:val="auto"/>
          <w:u w:val="single"/>
          <w:lang w:val="fr-CA"/>
        </w:rPr>
        <w:t>La feuille de calcul</w:t>
      </w:r>
      <w:r w:rsidR="00523AEA" w:rsidRPr="00697EDA">
        <w:rPr>
          <w:rFonts w:ascii="Arial" w:hAnsi="Arial" w:cs="Arial"/>
          <w:b/>
          <w:bCs/>
          <w:color w:val="auto"/>
          <w:u w:val="single"/>
          <w:lang w:val="fr-CA"/>
        </w:rPr>
        <w:t xml:space="preserve"> peut-</w:t>
      </w:r>
      <w:r w:rsidRPr="00697EDA">
        <w:rPr>
          <w:rFonts w:ascii="Arial" w:hAnsi="Arial" w:cs="Arial"/>
          <w:b/>
          <w:bCs/>
          <w:color w:val="auto"/>
          <w:u w:val="single"/>
          <w:lang w:val="fr-CA"/>
        </w:rPr>
        <w:t>elle</w:t>
      </w:r>
      <w:r w:rsidR="00523AEA" w:rsidRPr="00697EDA">
        <w:rPr>
          <w:rFonts w:ascii="Arial" w:hAnsi="Arial" w:cs="Arial"/>
          <w:b/>
          <w:bCs/>
          <w:color w:val="auto"/>
          <w:u w:val="single"/>
          <w:lang w:val="fr-CA"/>
        </w:rPr>
        <w:t xml:space="preserve"> être adapté</w:t>
      </w:r>
      <w:r w:rsidRPr="00697EDA">
        <w:rPr>
          <w:rFonts w:ascii="Arial" w:hAnsi="Arial" w:cs="Arial"/>
          <w:b/>
          <w:bCs/>
          <w:color w:val="auto"/>
          <w:u w:val="single"/>
          <w:lang w:val="fr-CA"/>
        </w:rPr>
        <w:t>e</w:t>
      </w:r>
      <w:r w:rsidR="00523AEA" w:rsidRPr="00697EDA">
        <w:rPr>
          <w:rFonts w:ascii="Arial" w:hAnsi="Arial" w:cs="Arial"/>
          <w:b/>
          <w:bCs/>
          <w:color w:val="auto"/>
          <w:u w:val="single"/>
          <w:lang w:val="fr-CA"/>
        </w:rPr>
        <w:t xml:space="preserve"> </w:t>
      </w:r>
      <w:r w:rsidR="00042AC2" w:rsidRPr="00697EDA">
        <w:rPr>
          <w:rFonts w:ascii="Arial" w:hAnsi="Arial" w:cs="Arial"/>
          <w:b/>
          <w:bCs/>
          <w:color w:val="auto"/>
          <w:u w:val="single"/>
          <w:lang w:val="fr-CA"/>
        </w:rPr>
        <w:t>pour</w:t>
      </w:r>
      <w:r w:rsidR="00523AEA" w:rsidRPr="00697EDA">
        <w:rPr>
          <w:rFonts w:ascii="Arial" w:hAnsi="Arial" w:cs="Arial"/>
          <w:b/>
          <w:bCs/>
          <w:color w:val="auto"/>
          <w:u w:val="single"/>
          <w:lang w:val="fr-CA"/>
        </w:rPr>
        <w:t xml:space="preserve"> mieux répondre aux besoins locaux?</w:t>
      </w:r>
      <w:bookmarkEnd w:id="14"/>
    </w:p>
    <w:bookmarkEnd w:id="15"/>
    <w:p w14:paraId="3876F16E" w14:textId="578209D6" w:rsidR="00F9588A" w:rsidRPr="00697EDA" w:rsidRDefault="00042AC2" w:rsidP="000C24A2">
      <w:pPr>
        <w:rPr>
          <w:sz w:val="24"/>
          <w:szCs w:val="24"/>
          <w:lang w:val="fr-CA"/>
        </w:rPr>
      </w:pPr>
      <w:r w:rsidRPr="00697EDA">
        <w:rPr>
          <w:sz w:val="24"/>
          <w:szCs w:val="24"/>
          <w:lang w:val="fr-CA"/>
        </w:rPr>
        <w:t>L</w:t>
      </w:r>
      <w:r w:rsidR="00C77C2D" w:rsidRPr="00697EDA">
        <w:rPr>
          <w:sz w:val="24"/>
          <w:szCs w:val="24"/>
          <w:lang w:val="fr-CA"/>
        </w:rPr>
        <w:t xml:space="preserve">a feuille de calcul </w:t>
      </w:r>
      <w:r w:rsidRPr="00697EDA">
        <w:rPr>
          <w:sz w:val="24"/>
          <w:szCs w:val="24"/>
          <w:lang w:val="fr-CA"/>
        </w:rPr>
        <w:t xml:space="preserve">fournit deux modèles </w:t>
      </w:r>
      <w:r w:rsidR="00F9588A" w:rsidRPr="00697EDA">
        <w:rPr>
          <w:sz w:val="24"/>
          <w:szCs w:val="24"/>
          <w:lang w:val="fr-CA"/>
        </w:rPr>
        <w:t>qui sont entièrement personnalisables. Par exemple, en utilisant ces modèles, les communautés peuvent</w:t>
      </w:r>
      <w:r w:rsidR="003A47B9" w:rsidRPr="00697EDA">
        <w:rPr>
          <w:sz w:val="24"/>
          <w:szCs w:val="24"/>
          <w:lang w:val="fr-CA"/>
        </w:rPr>
        <w:t> </w:t>
      </w:r>
      <w:r w:rsidR="00F9588A" w:rsidRPr="00697EDA">
        <w:rPr>
          <w:sz w:val="24"/>
          <w:szCs w:val="24"/>
          <w:lang w:val="fr-CA"/>
        </w:rPr>
        <w:t>:</w:t>
      </w:r>
    </w:p>
    <w:p w14:paraId="7FC1A65A" w14:textId="34D88CC8" w:rsidR="00FD2E86" w:rsidRPr="00697EDA" w:rsidRDefault="00FD2E86" w:rsidP="00A1499D">
      <w:pPr>
        <w:pStyle w:val="ListParagraph"/>
        <w:numPr>
          <w:ilvl w:val="0"/>
          <w:numId w:val="26"/>
        </w:numPr>
        <w:spacing w:before="160"/>
        <w:rPr>
          <w:sz w:val="24"/>
          <w:szCs w:val="24"/>
          <w:lang w:val="fr-CA"/>
        </w:rPr>
      </w:pPr>
      <w:r w:rsidRPr="00697EDA">
        <w:rPr>
          <w:sz w:val="24"/>
          <w:szCs w:val="24"/>
          <w:lang w:val="fr-CA"/>
        </w:rPr>
        <w:t xml:space="preserve">Ajouter des </w:t>
      </w:r>
      <w:r w:rsidR="00A1499D" w:rsidRPr="00697EDA">
        <w:rPr>
          <w:sz w:val="24"/>
          <w:szCs w:val="24"/>
          <w:lang w:val="fr-CA"/>
        </w:rPr>
        <w:t>colonnes</w:t>
      </w:r>
      <w:r w:rsidRPr="00697EDA">
        <w:rPr>
          <w:sz w:val="24"/>
          <w:szCs w:val="24"/>
          <w:lang w:val="fr-CA"/>
        </w:rPr>
        <w:t xml:space="preserve"> pour développer davantage une question ou allouer pl</w:t>
      </w:r>
      <w:r w:rsidR="00D2000E" w:rsidRPr="00697EDA">
        <w:rPr>
          <w:sz w:val="24"/>
          <w:szCs w:val="24"/>
          <w:lang w:val="fr-CA"/>
        </w:rPr>
        <w:t>us d’espace pour des notes</w:t>
      </w:r>
      <w:r w:rsidRPr="00697EDA">
        <w:rPr>
          <w:sz w:val="24"/>
          <w:szCs w:val="24"/>
          <w:lang w:val="fr-CA"/>
        </w:rPr>
        <w:t>;</w:t>
      </w:r>
    </w:p>
    <w:p w14:paraId="4317C919" w14:textId="14558CC7" w:rsidR="00FD2E86" w:rsidRPr="00697EDA" w:rsidRDefault="00D2000E" w:rsidP="00A1499D">
      <w:pPr>
        <w:pStyle w:val="ListParagraph"/>
        <w:numPr>
          <w:ilvl w:val="0"/>
          <w:numId w:val="26"/>
        </w:numPr>
        <w:spacing w:before="160"/>
        <w:rPr>
          <w:sz w:val="24"/>
          <w:szCs w:val="24"/>
          <w:lang w:val="fr-CA"/>
        </w:rPr>
      </w:pPr>
      <w:r w:rsidRPr="00697EDA">
        <w:rPr>
          <w:sz w:val="24"/>
          <w:szCs w:val="24"/>
          <w:lang w:val="fr-CA"/>
        </w:rPr>
        <w:t xml:space="preserve">Supprimer ou cacher des </w:t>
      </w:r>
      <w:r w:rsidR="00A1499D" w:rsidRPr="00697EDA">
        <w:rPr>
          <w:sz w:val="24"/>
          <w:szCs w:val="24"/>
          <w:lang w:val="fr-CA"/>
        </w:rPr>
        <w:t>colonnes</w:t>
      </w:r>
      <w:r w:rsidRPr="00697EDA">
        <w:rPr>
          <w:sz w:val="24"/>
          <w:szCs w:val="24"/>
          <w:lang w:val="fr-CA"/>
        </w:rPr>
        <w:t xml:space="preserve"> pour retirer une question qui n’est </w:t>
      </w:r>
      <w:r w:rsidR="00D32C10" w:rsidRPr="00697EDA">
        <w:rPr>
          <w:sz w:val="24"/>
          <w:szCs w:val="24"/>
          <w:lang w:val="fr-CA"/>
        </w:rPr>
        <w:t>p</w:t>
      </w:r>
      <w:r w:rsidR="00D32C10">
        <w:rPr>
          <w:sz w:val="24"/>
          <w:szCs w:val="24"/>
          <w:lang w:val="fr-CA"/>
        </w:rPr>
        <w:t>as</w:t>
      </w:r>
      <w:r w:rsidR="00D32C10" w:rsidRPr="00697EDA">
        <w:rPr>
          <w:sz w:val="24"/>
          <w:szCs w:val="24"/>
          <w:lang w:val="fr-CA"/>
        </w:rPr>
        <w:t xml:space="preserve"> </w:t>
      </w:r>
      <w:r w:rsidRPr="00697EDA">
        <w:rPr>
          <w:sz w:val="24"/>
          <w:szCs w:val="24"/>
          <w:lang w:val="fr-CA"/>
        </w:rPr>
        <w:t>pertinente ou utile</w:t>
      </w:r>
      <w:r w:rsidR="00FD2E86" w:rsidRPr="00697EDA">
        <w:rPr>
          <w:sz w:val="24"/>
          <w:szCs w:val="24"/>
          <w:lang w:val="fr-CA"/>
        </w:rPr>
        <w:t>;</w:t>
      </w:r>
    </w:p>
    <w:p w14:paraId="607E4423" w14:textId="0658869F" w:rsidR="00D2000E" w:rsidRPr="00697EDA" w:rsidRDefault="00D2000E" w:rsidP="00A1499D">
      <w:pPr>
        <w:pStyle w:val="ListParagraph"/>
        <w:numPr>
          <w:ilvl w:val="0"/>
          <w:numId w:val="26"/>
        </w:numPr>
        <w:spacing w:before="160"/>
        <w:rPr>
          <w:sz w:val="24"/>
          <w:szCs w:val="24"/>
          <w:lang w:val="fr-CA"/>
        </w:rPr>
      </w:pPr>
      <w:r w:rsidRPr="00697EDA">
        <w:rPr>
          <w:sz w:val="24"/>
          <w:szCs w:val="24"/>
          <w:lang w:val="fr-CA"/>
        </w:rPr>
        <w:t xml:space="preserve">Ajouter des rangées pour </w:t>
      </w:r>
      <w:r w:rsidR="00AF78CC" w:rsidRPr="00697EDA">
        <w:rPr>
          <w:sz w:val="24"/>
          <w:szCs w:val="24"/>
          <w:lang w:val="fr-CA"/>
        </w:rPr>
        <w:t>augmenter le nombre de fournisseurs de services dans la cartographie des systèmes;</w:t>
      </w:r>
    </w:p>
    <w:p w14:paraId="50293026" w14:textId="77777777" w:rsidR="005352B0" w:rsidRPr="00697EDA" w:rsidRDefault="00AF78CC" w:rsidP="00A1499D">
      <w:pPr>
        <w:pStyle w:val="ListParagraph"/>
        <w:numPr>
          <w:ilvl w:val="0"/>
          <w:numId w:val="26"/>
        </w:numPr>
        <w:spacing w:before="160"/>
        <w:rPr>
          <w:sz w:val="24"/>
          <w:szCs w:val="24"/>
          <w:lang w:val="fr-CA"/>
        </w:rPr>
      </w:pPr>
      <w:r w:rsidRPr="00697EDA">
        <w:rPr>
          <w:sz w:val="24"/>
          <w:szCs w:val="24"/>
          <w:lang w:val="fr-CA"/>
        </w:rPr>
        <w:t xml:space="preserve">Supprimer des rangées </w:t>
      </w:r>
      <w:r w:rsidR="005352B0" w:rsidRPr="00697EDA">
        <w:rPr>
          <w:sz w:val="24"/>
          <w:szCs w:val="24"/>
          <w:lang w:val="fr-CA"/>
        </w:rPr>
        <w:t>pour retirer des fournisseurs de services qui ne font plus partie de la cartographie des systèmes;</w:t>
      </w:r>
    </w:p>
    <w:p w14:paraId="3A45AC3A" w14:textId="1273ACAF" w:rsidR="00AF78CC" w:rsidRPr="00697EDA" w:rsidRDefault="005352B0" w:rsidP="00A1499D">
      <w:pPr>
        <w:pStyle w:val="ListParagraph"/>
        <w:numPr>
          <w:ilvl w:val="0"/>
          <w:numId w:val="26"/>
        </w:numPr>
        <w:spacing w:before="160"/>
        <w:rPr>
          <w:sz w:val="24"/>
          <w:szCs w:val="24"/>
          <w:lang w:val="fr-CA"/>
        </w:rPr>
      </w:pPr>
      <w:r w:rsidRPr="00697EDA">
        <w:rPr>
          <w:sz w:val="24"/>
          <w:szCs w:val="24"/>
          <w:lang w:val="fr-CA"/>
        </w:rPr>
        <w:t>Modifier des titres pour changer la façon dont une question est formulée</w:t>
      </w:r>
      <w:r w:rsidR="00C9355E" w:rsidRPr="00697EDA">
        <w:rPr>
          <w:sz w:val="24"/>
          <w:szCs w:val="24"/>
          <w:lang w:val="fr-CA"/>
        </w:rPr>
        <w:t xml:space="preserve"> ou décrite;</w:t>
      </w:r>
    </w:p>
    <w:p w14:paraId="4B957E5A" w14:textId="31066EF5" w:rsidR="00C9355E" w:rsidRPr="00697EDA" w:rsidRDefault="00C9355E" w:rsidP="00A1499D">
      <w:pPr>
        <w:pStyle w:val="ListParagraph"/>
        <w:numPr>
          <w:ilvl w:val="0"/>
          <w:numId w:val="26"/>
        </w:numPr>
        <w:spacing w:before="160"/>
        <w:rPr>
          <w:sz w:val="24"/>
          <w:szCs w:val="24"/>
          <w:lang w:val="fr-CA"/>
        </w:rPr>
      </w:pPr>
      <w:r w:rsidRPr="00697EDA">
        <w:rPr>
          <w:sz w:val="24"/>
          <w:szCs w:val="24"/>
          <w:lang w:val="fr-CA"/>
        </w:rPr>
        <w:t>Modifier les menus déroulants pour changer les options de réponse des fournisseurs de services, y compris le choix «</w:t>
      </w:r>
      <w:r w:rsidR="00CE7605" w:rsidRPr="00697EDA">
        <w:rPr>
          <w:sz w:val="24"/>
          <w:szCs w:val="24"/>
          <w:lang w:val="fr-CA"/>
        </w:rPr>
        <w:t> </w:t>
      </w:r>
      <w:r w:rsidRPr="00697EDA">
        <w:rPr>
          <w:sz w:val="24"/>
          <w:szCs w:val="24"/>
          <w:lang w:val="fr-CA"/>
        </w:rPr>
        <w:t>Autre</w:t>
      </w:r>
      <w:r w:rsidR="00CE7605" w:rsidRPr="00697EDA">
        <w:rPr>
          <w:sz w:val="24"/>
          <w:szCs w:val="24"/>
          <w:lang w:val="fr-CA"/>
        </w:rPr>
        <w:t> </w:t>
      </w:r>
      <w:r w:rsidRPr="00697EDA">
        <w:rPr>
          <w:sz w:val="24"/>
          <w:szCs w:val="24"/>
          <w:lang w:val="fr-CA"/>
        </w:rPr>
        <w:t>» et des questions de suivi pour</w:t>
      </w:r>
      <w:r w:rsidR="00D14170" w:rsidRPr="00697EDA">
        <w:rPr>
          <w:sz w:val="24"/>
          <w:szCs w:val="24"/>
          <w:lang w:val="fr-CA"/>
        </w:rPr>
        <w:t xml:space="preserve"> demander plus de détails; </w:t>
      </w:r>
    </w:p>
    <w:p w14:paraId="214C9C24" w14:textId="25698E4F" w:rsidR="00D14170" w:rsidRPr="00697EDA" w:rsidRDefault="00D14170" w:rsidP="00A1499D">
      <w:pPr>
        <w:pStyle w:val="ListParagraph"/>
        <w:numPr>
          <w:ilvl w:val="0"/>
          <w:numId w:val="26"/>
        </w:numPr>
        <w:spacing w:before="160"/>
        <w:rPr>
          <w:sz w:val="24"/>
          <w:szCs w:val="24"/>
          <w:lang w:val="fr-CA"/>
        </w:rPr>
      </w:pPr>
      <w:r w:rsidRPr="00697EDA">
        <w:rPr>
          <w:sz w:val="24"/>
          <w:szCs w:val="24"/>
          <w:lang w:val="fr-CA"/>
        </w:rPr>
        <w:t>Changer l</w:t>
      </w:r>
      <w:r w:rsidR="00843282" w:rsidRPr="00697EDA">
        <w:rPr>
          <w:sz w:val="24"/>
          <w:szCs w:val="24"/>
          <w:lang w:val="fr-CA"/>
        </w:rPr>
        <w:t xml:space="preserve">e format </w:t>
      </w:r>
      <w:r w:rsidR="00DC0A6F">
        <w:rPr>
          <w:sz w:val="24"/>
          <w:szCs w:val="24"/>
          <w:lang w:val="fr-CA"/>
        </w:rPr>
        <w:t>du</w:t>
      </w:r>
      <w:r w:rsidR="00843282" w:rsidRPr="00697EDA">
        <w:rPr>
          <w:sz w:val="24"/>
          <w:szCs w:val="24"/>
          <w:lang w:val="fr-CA"/>
        </w:rPr>
        <w:t xml:space="preserve"> texte (p. ex. polices et couleurs).</w:t>
      </w:r>
    </w:p>
    <w:p w14:paraId="3C63F457" w14:textId="1547DC69" w:rsidR="00FD2E86" w:rsidRPr="00697EDA" w:rsidRDefault="00A17ABB" w:rsidP="00FD2E86">
      <w:pPr>
        <w:rPr>
          <w:sz w:val="24"/>
          <w:szCs w:val="24"/>
          <w:lang w:val="fr-CA"/>
        </w:rPr>
      </w:pPr>
      <w:r w:rsidRPr="00697EDA">
        <w:rPr>
          <w:sz w:val="24"/>
          <w:szCs w:val="24"/>
          <w:lang w:val="fr-CA"/>
        </w:rPr>
        <w:t>C</w:t>
      </w:r>
      <w:r w:rsidR="00727BD0" w:rsidRPr="00697EDA">
        <w:rPr>
          <w:sz w:val="24"/>
          <w:szCs w:val="24"/>
          <w:lang w:val="fr-CA"/>
        </w:rPr>
        <w:t>haque onglet (</w:t>
      </w:r>
      <w:r w:rsidR="00C77C2D" w:rsidRPr="00697EDA">
        <w:rPr>
          <w:sz w:val="24"/>
          <w:szCs w:val="24"/>
          <w:lang w:val="fr-CA"/>
        </w:rPr>
        <w:t>Feuille de calcul</w:t>
      </w:r>
      <w:r w:rsidR="0097230A" w:rsidRPr="00697EDA">
        <w:rPr>
          <w:sz w:val="24"/>
          <w:szCs w:val="24"/>
          <w:lang w:val="fr-CA"/>
        </w:rPr>
        <w:t xml:space="preserve">) </w:t>
      </w:r>
      <w:r w:rsidRPr="00697EDA">
        <w:rPr>
          <w:sz w:val="24"/>
          <w:szCs w:val="24"/>
          <w:lang w:val="fr-CA"/>
        </w:rPr>
        <w:t>porte un code de couleur</w:t>
      </w:r>
      <w:r w:rsidR="0097230A" w:rsidRPr="00697EDA">
        <w:rPr>
          <w:sz w:val="24"/>
          <w:szCs w:val="24"/>
          <w:lang w:val="fr-CA"/>
        </w:rPr>
        <w:t xml:space="preserve"> </w:t>
      </w:r>
      <w:r w:rsidR="00F7527E" w:rsidRPr="00697EDA">
        <w:rPr>
          <w:sz w:val="24"/>
          <w:szCs w:val="24"/>
          <w:lang w:val="fr-CA"/>
        </w:rPr>
        <w:t>qui correspond aux descriptions suivantes</w:t>
      </w:r>
      <w:r w:rsidR="003A47B9" w:rsidRPr="00697EDA">
        <w:rPr>
          <w:sz w:val="24"/>
          <w:szCs w:val="24"/>
          <w:lang w:val="fr-CA"/>
        </w:rPr>
        <w:t> </w:t>
      </w:r>
      <w:r w:rsidR="0097230A" w:rsidRPr="00697EDA">
        <w:rPr>
          <w:sz w:val="24"/>
          <w:szCs w:val="24"/>
          <w:lang w:val="fr-CA"/>
        </w:rPr>
        <w:t>:</w:t>
      </w:r>
    </w:p>
    <w:p w14:paraId="61A18486" w14:textId="0FF812D5" w:rsidR="00FD2E86" w:rsidRPr="00697EDA" w:rsidRDefault="0097230A" w:rsidP="00A1499D">
      <w:pPr>
        <w:pStyle w:val="ListParagraph"/>
        <w:numPr>
          <w:ilvl w:val="0"/>
          <w:numId w:val="26"/>
        </w:numPr>
        <w:spacing w:before="160"/>
        <w:rPr>
          <w:sz w:val="24"/>
          <w:szCs w:val="24"/>
          <w:lang w:val="fr-CA"/>
        </w:rPr>
      </w:pPr>
      <w:r w:rsidRPr="00697EDA">
        <w:rPr>
          <w:b/>
          <w:bCs/>
          <w:sz w:val="24"/>
          <w:szCs w:val="24"/>
          <w:lang w:val="fr-CA"/>
        </w:rPr>
        <w:t>Les cellules vertes ont un lien direct avec les exigences de Vers un chez-soi.</w:t>
      </w:r>
      <w:r w:rsidR="00FD2E86" w:rsidRPr="00697EDA">
        <w:rPr>
          <w:sz w:val="24"/>
          <w:szCs w:val="24"/>
          <w:lang w:val="fr-CA"/>
        </w:rPr>
        <w:t xml:space="preserve"> </w:t>
      </w:r>
      <w:r w:rsidR="00F7527E" w:rsidRPr="00697EDA">
        <w:rPr>
          <w:sz w:val="24"/>
          <w:szCs w:val="24"/>
          <w:lang w:val="fr-CA"/>
        </w:rPr>
        <w:t xml:space="preserve">Étant donné que ces questions sont obligatoires dans le cadre de Vers un chez-soi, ces champs doivent être remplis </w:t>
      </w:r>
      <w:r w:rsidR="00437AF2" w:rsidRPr="00697EDA">
        <w:rPr>
          <w:sz w:val="24"/>
          <w:szCs w:val="24"/>
          <w:lang w:val="fr-CA"/>
        </w:rPr>
        <w:t>au complet pour chaque fournisseur de services.</w:t>
      </w:r>
    </w:p>
    <w:p w14:paraId="623DE8D4" w14:textId="59947479" w:rsidR="00E82C63" w:rsidRPr="00697EDA" w:rsidRDefault="00437AF2" w:rsidP="00A1499D">
      <w:pPr>
        <w:pStyle w:val="ListParagraph"/>
        <w:numPr>
          <w:ilvl w:val="0"/>
          <w:numId w:val="26"/>
        </w:numPr>
        <w:spacing w:before="160"/>
        <w:rPr>
          <w:sz w:val="24"/>
          <w:szCs w:val="24"/>
          <w:lang w:val="fr-CA"/>
        </w:rPr>
      </w:pPr>
      <w:r w:rsidRPr="00697EDA">
        <w:rPr>
          <w:b/>
          <w:bCs/>
          <w:sz w:val="24"/>
          <w:szCs w:val="24"/>
          <w:lang w:val="fr-CA"/>
        </w:rPr>
        <w:t xml:space="preserve">Les cellules bleues </w:t>
      </w:r>
      <w:r w:rsidR="00E82C63" w:rsidRPr="00697EDA">
        <w:rPr>
          <w:b/>
          <w:bCs/>
          <w:sz w:val="24"/>
          <w:szCs w:val="24"/>
          <w:lang w:val="fr-CA"/>
        </w:rPr>
        <w:t xml:space="preserve">ne sont pas directement liées aux exigences de Vers un chez-soi. </w:t>
      </w:r>
      <w:r w:rsidR="00E82C63" w:rsidRPr="00697EDA">
        <w:rPr>
          <w:sz w:val="24"/>
          <w:szCs w:val="24"/>
          <w:lang w:val="fr-CA"/>
        </w:rPr>
        <w:t>Ces questions ont été incluses en fonction des meilleures pratiques dans le secteur et les conseils fourni</w:t>
      </w:r>
      <w:r w:rsidR="00A339DE" w:rsidRPr="00697EDA">
        <w:rPr>
          <w:sz w:val="24"/>
          <w:szCs w:val="24"/>
          <w:lang w:val="fr-CA"/>
        </w:rPr>
        <w:t>s</w:t>
      </w:r>
      <w:r w:rsidR="00E82C63" w:rsidRPr="00697EDA">
        <w:rPr>
          <w:sz w:val="24"/>
          <w:szCs w:val="24"/>
          <w:lang w:val="fr-CA"/>
        </w:rPr>
        <w:t xml:space="preserve"> par Prêt pour zéro Canada. Cela étant dit, toutes les </w:t>
      </w:r>
      <w:r w:rsidR="00C9605B" w:rsidRPr="00697EDA">
        <w:rPr>
          <w:sz w:val="24"/>
          <w:szCs w:val="24"/>
          <w:lang w:val="fr-CA"/>
        </w:rPr>
        <w:t xml:space="preserve">cellules bleues peuvent être remplies une fois que les vertes ont été complétées, ou elles peuvent être cachées ou </w:t>
      </w:r>
      <w:r w:rsidR="008841BF" w:rsidRPr="00697EDA">
        <w:rPr>
          <w:sz w:val="24"/>
          <w:szCs w:val="24"/>
          <w:lang w:val="fr-CA"/>
        </w:rPr>
        <w:t xml:space="preserve">retirées de façon permanente. </w:t>
      </w:r>
    </w:p>
    <w:p w14:paraId="3D6D65F1" w14:textId="3FD6C8DF" w:rsidR="00FD2E86" w:rsidRPr="00697EDA" w:rsidRDefault="008841BF" w:rsidP="00A1499D">
      <w:pPr>
        <w:pStyle w:val="ListParagraph"/>
        <w:numPr>
          <w:ilvl w:val="0"/>
          <w:numId w:val="26"/>
        </w:numPr>
        <w:spacing w:before="160"/>
        <w:rPr>
          <w:sz w:val="24"/>
          <w:szCs w:val="24"/>
          <w:lang w:val="fr-CA"/>
        </w:rPr>
      </w:pPr>
      <w:r w:rsidRPr="00697EDA">
        <w:rPr>
          <w:b/>
          <w:bCs/>
          <w:sz w:val="24"/>
          <w:szCs w:val="24"/>
          <w:lang w:val="fr-CA"/>
        </w:rPr>
        <w:t>Les cellules roses (à l’extrême droite) affichent les l</w:t>
      </w:r>
      <w:r w:rsidR="00947A30" w:rsidRPr="00697EDA">
        <w:rPr>
          <w:b/>
          <w:bCs/>
          <w:sz w:val="24"/>
          <w:szCs w:val="24"/>
          <w:lang w:val="fr-CA"/>
        </w:rPr>
        <w:t xml:space="preserve">égendes des menus déroulants. </w:t>
      </w:r>
      <w:r w:rsidR="00947A30" w:rsidRPr="00697EDA">
        <w:rPr>
          <w:sz w:val="24"/>
          <w:szCs w:val="24"/>
          <w:lang w:val="fr-CA"/>
        </w:rPr>
        <w:t xml:space="preserve">Les données des légendes peuvent être modifiées à tout moment.  </w:t>
      </w:r>
    </w:p>
    <w:p w14:paraId="2B586206" w14:textId="07DCFA98" w:rsidR="0035385E" w:rsidRPr="00697EDA" w:rsidRDefault="0035385E" w:rsidP="0035385E">
      <w:pPr>
        <w:rPr>
          <w:sz w:val="24"/>
          <w:szCs w:val="24"/>
          <w:lang w:val="fr-CA"/>
        </w:rPr>
      </w:pPr>
      <w:r w:rsidRPr="00697EDA">
        <w:rPr>
          <w:sz w:val="24"/>
          <w:szCs w:val="24"/>
          <w:lang w:val="fr-CA"/>
        </w:rPr>
        <w:lastRenderedPageBreak/>
        <w:t>En tant qu’outils Excel, les deux modèles comprennent des fonctionnalités qui s’avèrent utiles pour organiser et utiliser les informations, notamment :</w:t>
      </w:r>
    </w:p>
    <w:p w14:paraId="4DA782DA" w14:textId="440472BB" w:rsidR="0035385E" w:rsidRPr="00697EDA" w:rsidRDefault="0035385E" w:rsidP="00A1499D">
      <w:pPr>
        <w:pStyle w:val="ListParagraph"/>
        <w:numPr>
          <w:ilvl w:val="0"/>
          <w:numId w:val="26"/>
        </w:numPr>
        <w:spacing w:before="160"/>
        <w:rPr>
          <w:sz w:val="24"/>
          <w:szCs w:val="24"/>
          <w:lang w:val="fr-CA"/>
        </w:rPr>
      </w:pPr>
      <w:r w:rsidRPr="00697EDA">
        <w:rPr>
          <w:sz w:val="24"/>
          <w:szCs w:val="24"/>
          <w:lang w:val="fr-CA"/>
        </w:rPr>
        <w:t xml:space="preserve">Copier les cellules/rangées </w:t>
      </w:r>
      <w:r w:rsidR="00364B71" w:rsidRPr="00697EDA">
        <w:rPr>
          <w:sz w:val="24"/>
          <w:szCs w:val="24"/>
          <w:lang w:val="fr-CA"/>
        </w:rPr>
        <w:t>pour conserver les paramètres par défaut qui leur ont été appliqués, comme le texte qui s’affiche lorsqu’une cellule est vide (p. ex. «</w:t>
      </w:r>
      <w:r w:rsidR="00CE7605" w:rsidRPr="00697EDA">
        <w:rPr>
          <w:sz w:val="24"/>
          <w:szCs w:val="24"/>
          <w:lang w:val="fr-CA"/>
        </w:rPr>
        <w:t> </w:t>
      </w:r>
      <w:r w:rsidR="00364B71" w:rsidRPr="00697EDA">
        <w:rPr>
          <w:sz w:val="24"/>
          <w:szCs w:val="24"/>
          <w:lang w:val="fr-CA"/>
        </w:rPr>
        <w:t>[</w:t>
      </w:r>
      <w:r w:rsidR="00A339DE" w:rsidRPr="00697EDA">
        <w:rPr>
          <w:sz w:val="24"/>
          <w:szCs w:val="24"/>
          <w:lang w:val="fr-CA"/>
        </w:rPr>
        <w:t>N</w:t>
      </w:r>
      <w:r w:rsidR="00364B71" w:rsidRPr="00697EDA">
        <w:rPr>
          <w:sz w:val="24"/>
          <w:szCs w:val="24"/>
          <w:lang w:val="fr-CA"/>
        </w:rPr>
        <w:t>otes])</w:t>
      </w:r>
      <w:r w:rsidR="00CE7605" w:rsidRPr="00697EDA">
        <w:rPr>
          <w:sz w:val="24"/>
          <w:szCs w:val="24"/>
          <w:lang w:val="fr-CA"/>
        </w:rPr>
        <w:t> </w:t>
      </w:r>
      <w:r w:rsidR="00364B71" w:rsidRPr="00697EDA">
        <w:rPr>
          <w:sz w:val="24"/>
          <w:szCs w:val="24"/>
          <w:lang w:val="fr-CA"/>
        </w:rPr>
        <w:t>»;</w:t>
      </w:r>
    </w:p>
    <w:p w14:paraId="03D0A6CB" w14:textId="786DA6D4" w:rsidR="00364B71" w:rsidRPr="00697EDA" w:rsidRDefault="00364B71" w:rsidP="00A1499D">
      <w:pPr>
        <w:pStyle w:val="ListParagraph"/>
        <w:numPr>
          <w:ilvl w:val="0"/>
          <w:numId w:val="26"/>
        </w:numPr>
        <w:spacing w:before="160"/>
        <w:rPr>
          <w:sz w:val="24"/>
          <w:szCs w:val="24"/>
          <w:lang w:val="fr-CA"/>
        </w:rPr>
      </w:pPr>
      <w:r w:rsidRPr="00697EDA">
        <w:rPr>
          <w:sz w:val="24"/>
          <w:szCs w:val="24"/>
          <w:lang w:val="fr-CA"/>
        </w:rPr>
        <w:t>Copier</w:t>
      </w:r>
      <w:r w:rsidR="005D7512" w:rsidRPr="00697EDA">
        <w:rPr>
          <w:sz w:val="24"/>
          <w:szCs w:val="24"/>
          <w:lang w:val="fr-CA"/>
        </w:rPr>
        <w:t xml:space="preserve"> les colonnes et les rangées (avec des données) entre les onglets pour </w:t>
      </w:r>
      <w:r w:rsidR="00AF63E7" w:rsidRPr="00697EDA">
        <w:rPr>
          <w:sz w:val="24"/>
          <w:szCs w:val="24"/>
          <w:lang w:val="fr-CA"/>
        </w:rPr>
        <w:t>faciliter la comparaison et tirer parti des résultats;</w:t>
      </w:r>
    </w:p>
    <w:p w14:paraId="5F7BD933" w14:textId="23B45D06" w:rsidR="00AF63E7" w:rsidRPr="00697EDA" w:rsidRDefault="00AF63E7" w:rsidP="00A1499D">
      <w:pPr>
        <w:pStyle w:val="ListParagraph"/>
        <w:numPr>
          <w:ilvl w:val="0"/>
          <w:numId w:val="26"/>
        </w:numPr>
        <w:spacing w:before="160"/>
        <w:rPr>
          <w:sz w:val="24"/>
          <w:szCs w:val="24"/>
          <w:lang w:val="fr-CA"/>
        </w:rPr>
      </w:pPr>
      <w:r w:rsidRPr="00697EDA">
        <w:rPr>
          <w:sz w:val="24"/>
          <w:szCs w:val="24"/>
          <w:lang w:val="fr-CA"/>
        </w:rPr>
        <w:t>Ut</w:t>
      </w:r>
      <w:r w:rsidR="00B940C7" w:rsidRPr="00697EDA">
        <w:rPr>
          <w:sz w:val="24"/>
          <w:szCs w:val="24"/>
          <w:lang w:val="fr-CA"/>
        </w:rPr>
        <w:t>i</w:t>
      </w:r>
      <w:r w:rsidRPr="00697EDA">
        <w:rPr>
          <w:sz w:val="24"/>
          <w:szCs w:val="24"/>
          <w:lang w:val="fr-CA"/>
        </w:rPr>
        <w:t>liser la fonction «</w:t>
      </w:r>
      <w:r w:rsidR="00CE7605" w:rsidRPr="00697EDA">
        <w:rPr>
          <w:sz w:val="24"/>
          <w:szCs w:val="24"/>
          <w:lang w:val="fr-CA"/>
        </w:rPr>
        <w:t> </w:t>
      </w:r>
      <w:r w:rsidR="00925AA2" w:rsidRPr="00697EDA">
        <w:rPr>
          <w:sz w:val="24"/>
          <w:szCs w:val="24"/>
          <w:lang w:val="fr-CA"/>
        </w:rPr>
        <w:t>filtre</w:t>
      </w:r>
      <w:r w:rsidR="00CE7605" w:rsidRPr="00697EDA">
        <w:rPr>
          <w:sz w:val="24"/>
          <w:szCs w:val="24"/>
          <w:lang w:val="fr-CA"/>
        </w:rPr>
        <w:t> </w:t>
      </w:r>
      <w:r w:rsidR="00925AA2" w:rsidRPr="00697EDA">
        <w:rPr>
          <w:sz w:val="24"/>
          <w:szCs w:val="24"/>
          <w:lang w:val="fr-CA"/>
        </w:rPr>
        <w:t xml:space="preserve">» dans chaque colonne pour afficher les résultats qui correspondent </w:t>
      </w:r>
      <w:r w:rsidR="00B940C7" w:rsidRPr="00697EDA">
        <w:rPr>
          <w:sz w:val="24"/>
          <w:szCs w:val="24"/>
          <w:lang w:val="fr-CA"/>
        </w:rPr>
        <w:t>à un texte précis;</w:t>
      </w:r>
    </w:p>
    <w:p w14:paraId="713EAB45" w14:textId="305F8E28" w:rsidR="00B940C7" w:rsidRPr="00697EDA" w:rsidRDefault="00B940C7" w:rsidP="00A1499D">
      <w:pPr>
        <w:pStyle w:val="ListParagraph"/>
        <w:numPr>
          <w:ilvl w:val="0"/>
          <w:numId w:val="26"/>
        </w:numPr>
        <w:spacing w:before="160"/>
        <w:rPr>
          <w:sz w:val="24"/>
          <w:szCs w:val="24"/>
          <w:lang w:val="fr-CA"/>
        </w:rPr>
      </w:pPr>
      <w:r w:rsidRPr="00697EDA">
        <w:rPr>
          <w:sz w:val="24"/>
          <w:szCs w:val="24"/>
          <w:lang w:val="fr-CA"/>
        </w:rPr>
        <w:t>Utiliser la fonction «</w:t>
      </w:r>
      <w:r w:rsidR="00CE7605" w:rsidRPr="00697EDA">
        <w:rPr>
          <w:sz w:val="24"/>
          <w:szCs w:val="24"/>
          <w:lang w:val="fr-CA"/>
        </w:rPr>
        <w:t> </w:t>
      </w:r>
      <w:r w:rsidR="00FC14D2" w:rsidRPr="00697EDA">
        <w:rPr>
          <w:sz w:val="24"/>
          <w:szCs w:val="24"/>
          <w:lang w:val="fr-CA"/>
        </w:rPr>
        <w:t>trier</w:t>
      </w:r>
      <w:r w:rsidR="00CE7605" w:rsidRPr="00697EDA">
        <w:rPr>
          <w:sz w:val="24"/>
          <w:szCs w:val="24"/>
          <w:lang w:val="fr-CA"/>
        </w:rPr>
        <w:t> </w:t>
      </w:r>
      <w:r w:rsidR="00FC14D2" w:rsidRPr="00697EDA">
        <w:rPr>
          <w:sz w:val="24"/>
          <w:szCs w:val="24"/>
          <w:lang w:val="fr-CA"/>
        </w:rPr>
        <w:t>» dans chaque colonne pour changer l’ordre des résultats;</w:t>
      </w:r>
    </w:p>
    <w:p w14:paraId="4E515BAD" w14:textId="1E8F4D98" w:rsidR="00FC14D2" w:rsidRPr="00697EDA" w:rsidRDefault="00FC14D2" w:rsidP="00A1499D">
      <w:pPr>
        <w:pStyle w:val="ListParagraph"/>
        <w:numPr>
          <w:ilvl w:val="0"/>
          <w:numId w:val="26"/>
        </w:numPr>
        <w:spacing w:before="160"/>
        <w:rPr>
          <w:sz w:val="24"/>
          <w:szCs w:val="24"/>
          <w:lang w:val="fr-CA"/>
        </w:rPr>
      </w:pPr>
      <w:r w:rsidRPr="00697EDA">
        <w:rPr>
          <w:sz w:val="24"/>
          <w:szCs w:val="24"/>
          <w:lang w:val="fr-CA"/>
        </w:rPr>
        <w:t>Utiliser la fonction «</w:t>
      </w:r>
      <w:r w:rsidR="00CE7605" w:rsidRPr="00697EDA">
        <w:rPr>
          <w:sz w:val="24"/>
          <w:szCs w:val="24"/>
          <w:lang w:val="fr-CA"/>
        </w:rPr>
        <w:t> </w:t>
      </w:r>
      <w:r w:rsidRPr="00697EDA">
        <w:rPr>
          <w:sz w:val="24"/>
          <w:szCs w:val="24"/>
          <w:lang w:val="fr-CA"/>
        </w:rPr>
        <w:t>recherche</w:t>
      </w:r>
      <w:r w:rsidR="00CE7605" w:rsidRPr="00697EDA">
        <w:rPr>
          <w:sz w:val="24"/>
          <w:szCs w:val="24"/>
          <w:lang w:val="fr-CA"/>
        </w:rPr>
        <w:t> </w:t>
      </w:r>
      <w:r w:rsidRPr="00697EDA">
        <w:rPr>
          <w:sz w:val="24"/>
          <w:szCs w:val="24"/>
          <w:lang w:val="fr-CA"/>
        </w:rPr>
        <w:t xml:space="preserve">» dans chaque colonne pour filtrer les résultats. </w:t>
      </w:r>
    </w:p>
    <w:p w14:paraId="508B839A" w14:textId="6CA92D88" w:rsidR="00FC14D2" w:rsidRPr="00697EDA" w:rsidRDefault="00FC14D2" w:rsidP="0035385E">
      <w:pPr>
        <w:rPr>
          <w:sz w:val="24"/>
          <w:szCs w:val="24"/>
          <w:lang w:val="fr-CA"/>
        </w:rPr>
      </w:pPr>
      <w:r w:rsidRPr="00697EDA">
        <w:rPr>
          <w:sz w:val="24"/>
          <w:szCs w:val="24"/>
          <w:lang w:val="fr-CA"/>
        </w:rPr>
        <w:t xml:space="preserve">Il est important de noter que les fonctionnalités </w:t>
      </w:r>
      <w:r w:rsidR="001A733E" w:rsidRPr="00697EDA">
        <w:rPr>
          <w:sz w:val="24"/>
          <w:szCs w:val="24"/>
          <w:lang w:val="fr-CA"/>
        </w:rPr>
        <w:t>de filtrage, de triage et de recherche fonctionnent le mieux lorsque les options de réponse sont normalisées. Par exemple :</w:t>
      </w:r>
    </w:p>
    <w:p w14:paraId="19C75D7B" w14:textId="4F16941A" w:rsidR="001A733E" w:rsidRPr="00697EDA" w:rsidRDefault="00AD1F7A" w:rsidP="00A1499D">
      <w:pPr>
        <w:pStyle w:val="ListParagraph"/>
        <w:numPr>
          <w:ilvl w:val="0"/>
          <w:numId w:val="26"/>
        </w:numPr>
        <w:spacing w:before="160"/>
        <w:rPr>
          <w:sz w:val="24"/>
          <w:szCs w:val="24"/>
          <w:lang w:val="fr-CA"/>
        </w:rPr>
      </w:pPr>
      <w:r w:rsidRPr="00697EDA">
        <w:rPr>
          <w:sz w:val="24"/>
          <w:szCs w:val="24"/>
          <w:lang w:val="fr-CA"/>
        </w:rPr>
        <w:t>En répondant à la question «</w:t>
      </w:r>
      <w:r w:rsidR="00CE7605" w:rsidRPr="00697EDA">
        <w:rPr>
          <w:sz w:val="24"/>
          <w:szCs w:val="24"/>
          <w:lang w:val="fr-CA"/>
        </w:rPr>
        <w:t> </w:t>
      </w:r>
      <w:r w:rsidR="009D3EA4" w:rsidRPr="00697EDA">
        <w:rPr>
          <w:sz w:val="24"/>
          <w:szCs w:val="24"/>
          <w:lang w:val="fr-CA"/>
        </w:rPr>
        <w:t>endroit où le service se situe</w:t>
      </w:r>
      <w:r w:rsidR="00CE7605" w:rsidRPr="00697EDA">
        <w:rPr>
          <w:sz w:val="24"/>
          <w:szCs w:val="24"/>
          <w:lang w:val="fr-CA"/>
        </w:rPr>
        <w:t> </w:t>
      </w:r>
      <w:r w:rsidR="009D3EA4" w:rsidRPr="00697EDA">
        <w:rPr>
          <w:sz w:val="24"/>
          <w:szCs w:val="24"/>
          <w:lang w:val="fr-CA"/>
        </w:rPr>
        <w:t>» dans une zone régionale, le</w:t>
      </w:r>
      <w:r w:rsidR="0077274D" w:rsidRPr="00697EDA">
        <w:rPr>
          <w:sz w:val="24"/>
          <w:szCs w:val="24"/>
          <w:lang w:val="fr-CA"/>
        </w:rPr>
        <w:t>s</w:t>
      </w:r>
      <w:r w:rsidR="009D3EA4" w:rsidRPr="00697EDA">
        <w:rPr>
          <w:sz w:val="24"/>
          <w:szCs w:val="24"/>
          <w:lang w:val="fr-CA"/>
        </w:rPr>
        <w:t xml:space="preserve"> fournisseur</w:t>
      </w:r>
      <w:r w:rsidR="0077274D" w:rsidRPr="00697EDA">
        <w:rPr>
          <w:sz w:val="24"/>
          <w:szCs w:val="24"/>
          <w:lang w:val="fr-CA"/>
        </w:rPr>
        <w:t>s</w:t>
      </w:r>
      <w:r w:rsidR="009D3EA4" w:rsidRPr="00697EDA">
        <w:rPr>
          <w:sz w:val="24"/>
          <w:szCs w:val="24"/>
          <w:lang w:val="fr-CA"/>
        </w:rPr>
        <w:t xml:space="preserve"> de services pourrai</w:t>
      </w:r>
      <w:r w:rsidR="0077274D" w:rsidRPr="00697EDA">
        <w:rPr>
          <w:sz w:val="24"/>
          <w:szCs w:val="24"/>
          <w:lang w:val="fr-CA"/>
        </w:rPr>
        <w:t>en</w:t>
      </w:r>
      <w:r w:rsidR="009D3EA4" w:rsidRPr="00697EDA">
        <w:rPr>
          <w:sz w:val="24"/>
          <w:szCs w:val="24"/>
          <w:lang w:val="fr-CA"/>
        </w:rPr>
        <w:t xml:space="preserve">t y répondre en </w:t>
      </w:r>
      <w:r w:rsidR="002C5CB1" w:rsidRPr="00697EDA">
        <w:rPr>
          <w:sz w:val="24"/>
          <w:szCs w:val="24"/>
          <w:lang w:val="fr-CA"/>
        </w:rPr>
        <w:t xml:space="preserve">identifiant une ou plusieurs municipalités </w:t>
      </w:r>
      <w:r w:rsidR="00BE76DB" w:rsidRPr="00697EDA">
        <w:rPr>
          <w:sz w:val="24"/>
          <w:szCs w:val="24"/>
          <w:lang w:val="fr-CA"/>
        </w:rPr>
        <w:t>particulières</w:t>
      </w:r>
      <w:r w:rsidR="002C5CB1" w:rsidRPr="00697EDA">
        <w:rPr>
          <w:sz w:val="24"/>
          <w:szCs w:val="24"/>
          <w:lang w:val="fr-CA"/>
        </w:rPr>
        <w:t xml:space="preserve">, </w:t>
      </w:r>
      <w:r w:rsidR="00BE76DB" w:rsidRPr="00697EDA">
        <w:rPr>
          <w:sz w:val="24"/>
          <w:szCs w:val="24"/>
          <w:lang w:val="fr-CA"/>
        </w:rPr>
        <w:t xml:space="preserve">dans la cellule, séparées par des virgules. Pour filtrer </w:t>
      </w:r>
      <w:r w:rsidR="0077274D" w:rsidRPr="00697EDA">
        <w:rPr>
          <w:sz w:val="24"/>
          <w:szCs w:val="24"/>
          <w:lang w:val="fr-CA"/>
        </w:rPr>
        <w:t>une municipalité particulière, utiliser la fonction «</w:t>
      </w:r>
      <w:r w:rsidR="00CE7605" w:rsidRPr="00697EDA">
        <w:rPr>
          <w:sz w:val="24"/>
          <w:szCs w:val="24"/>
          <w:lang w:val="fr-CA"/>
        </w:rPr>
        <w:t> </w:t>
      </w:r>
      <w:r w:rsidR="0077274D" w:rsidRPr="00697EDA">
        <w:rPr>
          <w:sz w:val="24"/>
          <w:szCs w:val="24"/>
          <w:lang w:val="fr-CA"/>
        </w:rPr>
        <w:t>filtre</w:t>
      </w:r>
      <w:r w:rsidR="00CE7605" w:rsidRPr="00697EDA">
        <w:rPr>
          <w:sz w:val="24"/>
          <w:szCs w:val="24"/>
          <w:lang w:val="fr-CA"/>
        </w:rPr>
        <w:t> </w:t>
      </w:r>
      <w:r w:rsidR="0077274D" w:rsidRPr="00697EDA">
        <w:rPr>
          <w:sz w:val="24"/>
          <w:szCs w:val="24"/>
          <w:lang w:val="fr-CA"/>
        </w:rPr>
        <w:t>» ou «</w:t>
      </w:r>
      <w:r w:rsidR="00CE7605" w:rsidRPr="00697EDA">
        <w:rPr>
          <w:sz w:val="24"/>
          <w:szCs w:val="24"/>
          <w:lang w:val="fr-CA"/>
        </w:rPr>
        <w:t> </w:t>
      </w:r>
      <w:r w:rsidR="0077274D" w:rsidRPr="00697EDA">
        <w:rPr>
          <w:sz w:val="24"/>
          <w:szCs w:val="24"/>
          <w:lang w:val="fr-CA"/>
        </w:rPr>
        <w:t>recherche</w:t>
      </w:r>
      <w:r w:rsidR="00CE7605" w:rsidRPr="00697EDA">
        <w:rPr>
          <w:sz w:val="24"/>
          <w:szCs w:val="24"/>
          <w:lang w:val="fr-CA"/>
        </w:rPr>
        <w:t> </w:t>
      </w:r>
      <w:r w:rsidR="0077274D" w:rsidRPr="00697EDA">
        <w:rPr>
          <w:sz w:val="24"/>
          <w:szCs w:val="24"/>
          <w:lang w:val="fr-CA"/>
        </w:rPr>
        <w:t xml:space="preserve">», puis entrer le nom de celle-ci. </w:t>
      </w:r>
    </w:p>
    <w:p w14:paraId="1BF4BA2A" w14:textId="33045C23" w:rsidR="0077274D" w:rsidRPr="00697EDA" w:rsidRDefault="0077274D" w:rsidP="00A1499D">
      <w:pPr>
        <w:pStyle w:val="ListParagraph"/>
        <w:numPr>
          <w:ilvl w:val="0"/>
          <w:numId w:val="26"/>
        </w:numPr>
        <w:spacing w:before="160"/>
        <w:rPr>
          <w:sz w:val="24"/>
          <w:szCs w:val="24"/>
          <w:lang w:val="fr-CA"/>
        </w:rPr>
      </w:pPr>
      <w:r w:rsidRPr="00697EDA">
        <w:rPr>
          <w:sz w:val="24"/>
          <w:szCs w:val="24"/>
          <w:lang w:val="fr-CA"/>
        </w:rPr>
        <w:t>En répondant à la question «</w:t>
      </w:r>
      <w:r w:rsidR="00CE7605" w:rsidRPr="00697EDA">
        <w:rPr>
          <w:sz w:val="24"/>
          <w:szCs w:val="24"/>
          <w:lang w:val="fr-CA"/>
        </w:rPr>
        <w:t> </w:t>
      </w:r>
      <w:r w:rsidRPr="00697EDA">
        <w:rPr>
          <w:sz w:val="24"/>
          <w:szCs w:val="24"/>
          <w:lang w:val="fr-CA"/>
        </w:rPr>
        <w:t>personnes admissibles pour accéder aux services</w:t>
      </w:r>
      <w:r w:rsidR="00CE7605" w:rsidRPr="00697EDA">
        <w:rPr>
          <w:sz w:val="24"/>
          <w:szCs w:val="24"/>
          <w:lang w:val="fr-CA"/>
        </w:rPr>
        <w:t> </w:t>
      </w:r>
      <w:r w:rsidRPr="00697EDA">
        <w:rPr>
          <w:sz w:val="24"/>
          <w:szCs w:val="24"/>
          <w:lang w:val="fr-CA"/>
        </w:rPr>
        <w:t xml:space="preserve">», les fournisseurs de services pourraient y répondre en saisissant un ou plusieurs critères prédéfinis dans leur réponse, séparés par des virgules. </w:t>
      </w:r>
      <w:r w:rsidR="00096E3E" w:rsidRPr="00697EDA">
        <w:rPr>
          <w:sz w:val="24"/>
          <w:szCs w:val="24"/>
          <w:lang w:val="fr-CA"/>
        </w:rPr>
        <w:t>Cela permet de filtrer ou de rechercher par ces catégories.</w:t>
      </w:r>
    </w:p>
    <w:p w14:paraId="09CAD308" w14:textId="0B5D7E52" w:rsidR="00096E3E" w:rsidRPr="00697EDA" w:rsidRDefault="00096E3E" w:rsidP="0035385E">
      <w:pPr>
        <w:rPr>
          <w:sz w:val="24"/>
          <w:szCs w:val="24"/>
          <w:lang w:val="fr-CA"/>
        </w:rPr>
      </w:pPr>
      <w:r w:rsidRPr="00697EDA">
        <w:rPr>
          <w:sz w:val="24"/>
          <w:szCs w:val="24"/>
          <w:lang w:val="fr-CA"/>
        </w:rPr>
        <w:t xml:space="preserve">Enfin, veuillez noter que </w:t>
      </w:r>
      <w:r w:rsidR="00735C17" w:rsidRPr="00697EDA">
        <w:rPr>
          <w:sz w:val="24"/>
          <w:szCs w:val="24"/>
          <w:lang w:val="fr-CA"/>
        </w:rPr>
        <w:t>le paramètre par défaut «</w:t>
      </w:r>
      <w:r w:rsidR="00CE7605" w:rsidRPr="00697EDA">
        <w:rPr>
          <w:sz w:val="24"/>
          <w:szCs w:val="24"/>
          <w:lang w:val="fr-CA"/>
        </w:rPr>
        <w:t> </w:t>
      </w:r>
      <w:r w:rsidR="00735C17" w:rsidRPr="00697EDA">
        <w:rPr>
          <w:sz w:val="24"/>
          <w:szCs w:val="24"/>
          <w:lang w:val="fr-CA"/>
        </w:rPr>
        <w:t>affichage</w:t>
      </w:r>
      <w:r w:rsidR="00CE7605" w:rsidRPr="00697EDA">
        <w:rPr>
          <w:sz w:val="24"/>
          <w:szCs w:val="24"/>
          <w:lang w:val="fr-CA"/>
        </w:rPr>
        <w:t> </w:t>
      </w:r>
      <w:r w:rsidR="00735C17" w:rsidRPr="00697EDA">
        <w:rPr>
          <w:sz w:val="24"/>
          <w:szCs w:val="24"/>
          <w:lang w:val="fr-CA"/>
        </w:rPr>
        <w:t xml:space="preserve">» pour chaque onglet (Feuille de calcul) a été </w:t>
      </w:r>
      <w:r w:rsidR="0043680B" w:rsidRPr="00697EDA">
        <w:rPr>
          <w:sz w:val="24"/>
          <w:szCs w:val="24"/>
          <w:lang w:val="fr-CA"/>
        </w:rPr>
        <w:t>établi de sorte que les quelques premières rangées sont fixes</w:t>
      </w:r>
      <w:r w:rsidR="00C60B91" w:rsidRPr="00697EDA">
        <w:rPr>
          <w:sz w:val="24"/>
          <w:szCs w:val="24"/>
          <w:lang w:val="fr-CA"/>
        </w:rPr>
        <w:t>, et ce, pour faciliter le défilement. Cela dit, ces paramètres peuvent être modifiés à tout moment.</w:t>
      </w:r>
      <w:r w:rsidR="0043680B" w:rsidRPr="00697EDA">
        <w:rPr>
          <w:sz w:val="24"/>
          <w:szCs w:val="24"/>
          <w:lang w:val="fr-CA"/>
        </w:rPr>
        <w:t xml:space="preserve"> </w:t>
      </w:r>
    </w:p>
    <w:p w14:paraId="6DE014FE" w14:textId="27287223" w:rsidR="00C60B91" w:rsidRPr="00697EDA" w:rsidRDefault="00C60B91">
      <w:pPr>
        <w:rPr>
          <w:rFonts w:cs="Arial"/>
          <w:color w:val="000000" w:themeColor="text1"/>
          <w:sz w:val="24"/>
          <w:szCs w:val="24"/>
          <w:lang w:val="fr-CA"/>
        </w:rPr>
      </w:pPr>
      <w:r w:rsidRPr="00697EDA">
        <w:rPr>
          <w:rFonts w:cs="Arial"/>
          <w:color w:val="000000" w:themeColor="text1"/>
          <w:sz w:val="24"/>
          <w:szCs w:val="24"/>
          <w:lang w:val="fr-CA"/>
        </w:rPr>
        <w:br w:type="page"/>
      </w:r>
    </w:p>
    <w:p w14:paraId="518D16B5" w14:textId="14BC2993" w:rsidR="004E5A74" w:rsidRPr="00697EDA" w:rsidRDefault="004E5A74" w:rsidP="00221534">
      <w:pPr>
        <w:pStyle w:val="Heading1"/>
        <w:rPr>
          <w:lang w:val="fr-CA"/>
        </w:rPr>
      </w:pPr>
      <w:bookmarkStart w:id="16" w:name="_Chapitre_2_:"/>
      <w:bookmarkStart w:id="17" w:name="_Toc182774375"/>
      <w:bookmarkStart w:id="18" w:name="_Toc183442763"/>
      <w:bookmarkEnd w:id="16"/>
      <w:r w:rsidRPr="00697EDA">
        <w:rPr>
          <w:lang w:val="fr-CA"/>
        </w:rPr>
        <w:lastRenderedPageBreak/>
        <w:t>Chapitre</w:t>
      </w:r>
      <w:r w:rsidR="009316C7" w:rsidRPr="00697EDA">
        <w:rPr>
          <w:lang w:val="fr-CA"/>
        </w:rPr>
        <w:t> </w:t>
      </w:r>
      <w:r w:rsidRPr="00697EDA">
        <w:rPr>
          <w:lang w:val="fr-CA"/>
        </w:rPr>
        <w:t>2</w:t>
      </w:r>
      <w:r w:rsidR="003A47B9" w:rsidRPr="00697EDA">
        <w:rPr>
          <w:lang w:val="fr-CA"/>
        </w:rPr>
        <w:t> </w:t>
      </w:r>
      <w:r w:rsidRPr="00697EDA">
        <w:rPr>
          <w:lang w:val="fr-CA"/>
        </w:rPr>
        <w:t xml:space="preserve">: </w:t>
      </w:r>
      <w:bookmarkEnd w:id="17"/>
      <w:r w:rsidRPr="00697EDA">
        <w:rPr>
          <w:lang w:val="fr-CA"/>
        </w:rPr>
        <w:t>Contexte</w:t>
      </w:r>
      <w:bookmarkEnd w:id="18"/>
    </w:p>
    <w:p w14:paraId="7FA4AF05" w14:textId="4AAF5A2F" w:rsidR="004C2DF6" w:rsidRPr="00697EDA" w:rsidRDefault="004C2DF6" w:rsidP="004E5A74">
      <w:pPr>
        <w:rPr>
          <w:sz w:val="24"/>
          <w:szCs w:val="24"/>
          <w:lang w:val="fr-CA"/>
        </w:rPr>
      </w:pPr>
      <w:r w:rsidRPr="00697EDA">
        <w:rPr>
          <w:rFonts w:cs="Arial"/>
          <w:sz w:val="24"/>
          <w:szCs w:val="24"/>
          <w:lang w:val="fr-CA"/>
        </w:rPr>
        <w:t xml:space="preserve">Cette section fournit </w:t>
      </w:r>
      <w:r w:rsidR="00A459F6" w:rsidRPr="00697EDA">
        <w:rPr>
          <w:rFonts w:cs="Arial"/>
          <w:sz w:val="24"/>
          <w:szCs w:val="24"/>
          <w:lang w:val="fr-CA"/>
        </w:rPr>
        <w:t xml:space="preserve">des renseignements de base concernant la cartographie des systèmes et </w:t>
      </w:r>
      <w:r w:rsidR="008B3F0D" w:rsidRPr="00697EDA">
        <w:rPr>
          <w:rFonts w:cs="Arial"/>
          <w:sz w:val="24"/>
          <w:szCs w:val="24"/>
          <w:lang w:val="fr-CA"/>
        </w:rPr>
        <w:t>le Répertoire des ressources,</w:t>
      </w:r>
      <w:r w:rsidR="00A339DE" w:rsidRPr="00697EDA">
        <w:rPr>
          <w:rFonts w:cs="Arial"/>
          <w:sz w:val="24"/>
          <w:szCs w:val="24"/>
          <w:lang w:val="fr-CA"/>
        </w:rPr>
        <w:t xml:space="preserve"> et</w:t>
      </w:r>
      <w:r w:rsidR="008B3F0D" w:rsidRPr="00697EDA">
        <w:rPr>
          <w:rFonts w:cs="Arial"/>
          <w:sz w:val="24"/>
          <w:szCs w:val="24"/>
          <w:lang w:val="fr-CA"/>
        </w:rPr>
        <w:t xml:space="preserve"> décrit la façon dont </w:t>
      </w:r>
      <w:r w:rsidR="003D6AAA" w:rsidRPr="00697EDA">
        <w:rPr>
          <w:rFonts w:cs="Arial"/>
          <w:sz w:val="24"/>
          <w:szCs w:val="24"/>
          <w:lang w:val="fr-CA"/>
        </w:rPr>
        <w:t>ceux-ci s’imbriquent dans le contexte de transformation des systèmes</w:t>
      </w:r>
      <w:r w:rsidR="00083185" w:rsidRPr="00697EDA">
        <w:rPr>
          <w:rFonts w:cs="Arial"/>
          <w:sz w:val="24"/>
          <w:szCs w:val="24"/>
          <w:lang w:val="fr-CA"/>
        </w:rPr>
        <w:t xml:space="preserve">, et ce, par le biais de la mise en œuvre de l’accès coordonné avec un SGII. </w:t>
      </w:r>
    </w:p>
    <w:p w14:paraId="0FAEC7E8" w14:textId="2F4523EB" w:rsidR="00083185" w:rsidRPr="00697EDA" w:rsidRDefault="00083185" w:rsidP="004E5A74">
      <w:pPr>
        <w:rPr>
          <w:sz w:val="24"/>
          <w:szCs w:val="24"/>
          <w:lang w:val="fr-CA"/>
        </w:rPr>
      </w:pPr>
      <w:r w:rsidRPr="00697EDA">
        <w:rPr>
          <w:b/>
          <w:bCs/>
          <w:sz w:val="24"/>
          <w:szCs w:val="24"/>
          <w:lang w:val="fr-CA"/>
        </w:rPr>
        <w:t>Remarque</w:t>
      </w:r>
      <w:r w:rsidR="003A47B9" w:rsidRPr="00697EDA">
        <w:rPr>
          <w:b/>
          <w:bCs/>
          <w:sz w:val="24"/>
          <w:szCs w:val="24"/>
          <w:lang w:val="fr-CA"/>
        </w:rPr>
        <w:t> </w:t>
      </w:r>
      <w:r w:rsidR="004E5A74" w:rsidRPr="00697EDA">
        <w:rPr>
          <w:b/>
          <w:bCs/>
          <w:sz w:val="24"/>
          <w:szCs w:val="24"/>
          <w:lang w:val="fr-CA"/>
        </w:rPr>
        <w:t>:</w:t>
      </w:r>
      <w:r w:rsidR="004E5A74" w:rsidRPr="00697EDA">
        <w:rPr>
          <w:sz w:val="24"/>
          <w:szCs w:val="24"/>
          <w:lang w:val="fr-CA"/>
        </w:rPr>
        <w:t xml:space="preserve"> </w:t>
      </w:r>
      <w:r w:rsidR="004C0BF5" w:rsidRPr="00697EDA">
        <w:rPr>
          <w:sz w:val="24"/>
          <w:szCs w:val="24"/>
          <w:lang w:val="fr-CA"/>
        </w:rPr>
        <w:t>l</w:t>
      </w:r>
      <w:r w:rsidRPr="00697EDA">
        <w:rPr>
          <w:sz w:val="24"/>
          <w:szCs w:val="24"/>
          <w:lang w:val="fr-CA"/>
        </w:rPr>
        <w:t xml:space="preserve">es communautés devraient </w:t>
      </w:r>
      <w:r w:rsidR="00EA6C3C" w:rsidRPr="00697EDA">
        <w:rPr>
          <w:sz w:val="24"/>
          <w:szCs w:val="24"/>
          <w:lang w:val="fr-CA"/>
        </w:rPr>
        <w:t xml:space="preserve">connaître le programme Vers un chez-soi, l’accès </w:t>
      </w:r>
      <w:r w:rsidR="006C5F90" w:rsidRPr="00697EDA">
        <w:rPr>
          <w:sz w:val="24"/>
          <w:szCs w:val="24"/>
          <w:lang w:val="fr-CA"/>
        </w:rPr>
        <w:t xml:space="preserve">coordonné et la façon d’utiliser le SISA en tant que SGII, et ce, avant même qu’elles </w:t>
      </w:r>
      <w:r w:rsidR="00C31D2F" w:rsidRPr="00697EDA">
        <w:rPr>
          <w:sz w:val="24"/>
          <w:szCs w:val="24"/>
          <w:lang w:val="fr-CA"/>
        </w:rPr>
        <w:t>réalisent la cartographie des systèmes. Le Glossaire</w:t>
      </w:r>
      <w:r w:rsidR="00945A72" w:rsidRPr="00697EDA">
        <w:rPr>
          <w:sz w:val="24"/>
          <w:szCs w:val="24"/>
          <w:lang w:val="fr-CA"/>
        </w:rPr>
        <w:t xml:space="preserve"> en matière d’itinérance à l’intention des communautés comprend</w:t>
      </w:r>
      <w:r w:rsidR="00C26950" w:rsidRPr="00697EDA">
        <w:rPr>
          <w:sz w:val="24"/>
          <w:szCs w:val="24"/>
          <w:lang w:val="fr-CA"/>
        </w:rPr>
        <w:t xml:space="preserve"> des descriptions pour ces termes et concepts. Il est possible d’y accéder à partir de la </w:t>
      </w:r>
      <w:hyperlink r:id="rId15" w:history="1">
        <w:r w:rsidR="00C26950" w:rsidRPr="00697EDA">
          <w:rPr>
            <w:rStyle w:val="Hyperlink"/>
            <w:sz w:val="24"/>
            <w:szCs w:val="24"/>
            <w:lang w:val="fr-CA"/>
          </w:rPr>
          <w:t>Plateforme d’apprentissage sur l’itinérance</w:t>
        </w:r>
      </w:hyperlink>
      <w:r w:rsidR="00C26950" w:rsidRPr="00697EDA">
        <w:rPr>
          <w:sz w:val="24"/>
          <w:szCs w:val="24"/>
          <w:lang w:val="fr-CA"/>
        </w:rPr>
        <w:t xml:space="preserve">. </w:t>
      </w:r>
    </w:p>
    <w:p w14:paraId="0FA92F6D" w14:textId="1AF19984" w:rsidR="00017CE0" w:rsidRPr="00697EDA" w:rsidRDefault="00017CE0" w:rsidP="00653ADE">
      <w:pPr>
        <w:pStyle w:val="Heading2"/>
        <w:spacing w:before="240" w:after="160"/>
        <w:rPr>
          <w:rFonts w:ascii="Arial" w:hAnsi="Arial" w:cs="Arial"/>
          <w:b/>
          <w:bCs/>
          <w:color w:val="auto"/>
          <w:u w:val="single"/>
          <w:lang w:val="fr-CA"/>
        </w:rPr>
      </w:pPr>
      <w:bookmarkStart w:id="19" w:name="_Toc183442764"/>
      <w:bookmarkStart w:id="20" w:name="_Toc182774376"/>
      <w:r w:rsidRPr="00697EDA">
        <w:rPr>
          <w:rFonts w:ascii="Arial" w:hAnsi="Arial" w:cs="Arial"/>
          <w:b/>
          <w:bCs/>
          <w:color w:val="auto"/>
          <w:u w:val="single"/>
          <w:lang w:val="fr-CA"/>
        </w:rPr>
        <w:t>Qu’est-ce que la cartographie des systèmes? Qu’est-ce qu’un Répertoire des ressources?</w:t>
      </w:r>
      <w:bookmarkEnd w:id="19"/>
    </w:p>
    <w:bookmarkEnd w:id="20"/>
    <w:p w14:paraId="38FC320E" w14:textId="0A7FBFAC" w:rsidR="007329F4" w:rsidRPr="00697EDA" w:rsidRDefault="00017CE0" w:rsidP="00017CE0">
      <w:pPr>
        <w:rPr>
          <w:rFonts w:cs="Arial"/>
          <w:color w:val="000000" w:themeColor="text1"/>
          <w:sz w:val="24"/>
          <w:szCs w:val="24"/>
          <w:lang w:val="fr-CA"/>
        </w:rPr>
      </w:pPr>
      <w:r w:rsidRPr="00697EDA">
        <w:rPr>
          <w:sz w:val="24"/>
          <w:szCs w:val="24"/>
          <w:lang w:val="fr-CA"/>
        </w:rPr>
        <w:t xml:space="preserve">En bref, </w:t>
      </w:r>
      <w:r w:rsidRPr="00697EDA">
        <w:rPr>
          <w:rFonts w:cs="Arial"/>
          <w:color w:val="000000" w:themeColor="text1"/>
          <w:sz w:val="24"/>
          <w:szCs w:val="24"/>
          <w:lang w:val="fr-CA"/>
        </w:rPr>
        <w:t xml:space="preserve">la cartographie du système désigne le processus utilisé par les communautés </w:t>
      </w:r>
      <w:r w:rsidR="004F7278">
        <w:rPr>
          <w:rFonts w:cs="Arial"/>
          <w:color w:val="000000" w:themeColor="text1"/>
          <w:sz w:val="24"/>
          <w:szCs w:val="24"/>
          <w:lang w:val="fr-CA"/>
        </w:rPr>
        <w:t>pour développer leur</w:t>
      </w:r>
      <w:r w:rsidRPr="00697EDA">
        <w:rPr>
          <w:rFonts w:cs="Arial"/>
          <w:color w:val="000000" w:themeColor="text1"/>
          <w:sz w:val="24"/>
          <w:szCs w:val="24"/>
          <w:lang w:val="fr-CA"/>
        </w:rPr>
        <w:t xml:space="preserve"> compréhension globale du réseau local des services communautaires</w:t>
      </w:r>
      <w:r w:rsidR="006C2D0F" w:rsidRPr="00697EDA">
        <w:rPr>
          <w:rFonts w:cs="Arial"/>
          <w:color w:val="000000" w:themeColor="text1"/>
          <w:sz w:val="24"/>
          <w:szCs w:val="24"/>
          <w:lang w:val="fr-CA"/>
        </w:rPr>
        <w:t xml:space="preserve">, y compris </w:t>
      </w:r>
      <w:r w:rsidR="007329F4" w:rsidRPr="00697EDA">
        <w:rPr>
          <w:rFonts w:cs="Arial"/>
          <w:color w:val="000000" w:themeColor="text1"/>
          <w:sz w:val="24"/>
          <w:szCs w:val="24"/>
          <w:lang w:val="fr-CA"/>
        </w:rPr>
        <w:t xml:space="preserve">les liens entre ces fournisseurs de services et les systèmes de services interreliés plus vastes. </w:t>
      </w:r>
    </w:p>
    <w:p w14:paraId="20D9F26E" w14:textId="181E9A1A" w:rsidR="005A573B" w:rsidRPr="00697EDA" w:rsidRDefault="000E051B" w:rsidP="005A573B">
      <w:pPr>
        <w:spacing w:after="0" w:line="276" w:lineRule="auto"/>
        <w:rPr>
          <w:rFonts w:cs="Arial"/>
          <w:color w:val="000000" w:themeColor="text1"/>
          <w:sz w:val="24"/>
          <w:szCs w:val="24"/>
          <w:lang w:val="fr-CA"/>
        </w:rPr>
      </w:pPr>
      <w:r w:rsidRPr="00697EDA">
        <w:rPr>
          <w:sz w:val="24"/>
          <w:szCs w:val="24"/>
          <w:lang w:val="fr-CA"/>
        </w:rPr>
        <w:t xml:space="preserve">Dans le cas d’un </w:t>
      </w:r>
      <w:r w:rsidRPr="00697EDA">
        <w:rPr>
          <w:rFonts w:cs="Arial"/>
          <w:color w:val="000000" w:themeColor="text1"/>
          <w:sz w:val="24"/>
          <w:szCs w:val="24"/>
          <w:lang w:val="fr-CA"/>
        </w:rPr>
        <w:t>système des services aux personnes en situation d’itinérance, cela comprend l’</w:t>
      </w:r>
      <w:r w:rsidR="00FC04A5" w:rsidRPr="00697EDA">
        <w:rPr>
          <w:rFonts w:cs="Arial"/>
          <w:color w:val="000000" w:themeColor="text1"/>
          <w:sz w:val="24"/>
          <w:szCs w:val="24"/>
          <w:lang w:val="fr-CA"/>
        </w:rPr>
        <w:t xml:space="preserve">identification et la description des fournisseurs de services </w:t>
      </w:r>
      <w:r w:rsidR="00C317AE" w:rsidRPr="00697EDA">
        <w:rPr>
          <w:rFonts w:cs="Arial"/>
          <w:color w:val="000000" w:themeColor="text1"/>
          <w:sz w:val="24"/>
          <w:szCs w:val="24"/>
          <w:lang w:val="fr-CA"/>
        </w:rPr>
        <w:t xml:space="preserve">desservant </w:t>
      </w:r>
      <w:r w:rsidR="004853AB" w:rsidRPr="00697EDA">
        <w:rPr>
          <w:rFonts w:cs="Arial"/>
          <w:i/>
          <w:iCs/>
          <w:color w:val="000000" w:themeColor="text1"/>
          <w:sz w:val="24"/>
          <w:szCs w:val="24"/>
          <w:lang w:val="fr-CA"/>
        </w:rPr>
        <w:t>directement</w:t>
      </w:r>
      <w:r w:rsidR="004853AB" w:rsidRPr="00697EDA">
        <w:rPr>
          <w:rFonts w:cs="Arial"/>
          <w:color w:val="000000" w:themeColor="text1"/>
          <w:sz w:val="24"/>
          <w:szCs w:val="24"/>
          <w:lang w:val="fr-CA"/>
        </w:rPr>
        <w:t xml:space="preserve"> les personnes en situation d’itinérance</w:t>
      </w:r>
      <w:r w:rsidR="00C317AE" w:rsidRPr="00697EDA">
        <w:rPr>
          <w:rFonts w:cs="Arial"/>
          <w:color w:val="000000" w:themeColor="text1"/>
          <w:sz w:val="24"/>
          <w:szCs w:val="24"/>
          <w:lang w:val="fr-CA"/>
        </w:rPr>
        <w:t>,</w:t>
      </w:r>
      <w:r w:rsidR="004853AB" w:rsidRPr="00697EDA">
        <w:rPr>
          <w:rFonts w:cs="Arial"/>
          <w:color w:val="000000" w:themeColor="text1"/>
          <w:sz w:val="24"/>
          <w:szCs w:val="24"/>
          <w:lang w:val="fr-CA"/>
        </w:rPr>
        <w:t xml:space="preserve"> ou à risque de le devenir</w:t>
      </w:r>
      <w:r w:rsidR="00C317AE" w:rsidRPr="00697EDA">
        <w:rPr>
          <w:rFonts w:cs="Arial"/>
          <w:color w:val="000000" w:themeColor="text1"/>
          <w:sz w:val="24"/>
          <w:szCs w:val="24"/>
          <w:lang w:val="fr-CA"/>
        </w:rPr>
        <w:t xml:space="preserve">, et ayant un mandat </w:t>
      </w:r>
      <w:r w:rsidR="00C317AE" w:rsidRPr="00697EDA">
        <w:rPr>
          <w:rFonts w:cs="Arial"/>
          <w:i/>
          <w:iCs/>
          <w:color w:val="000000" w:themeColor="text1"/>
          <w:sz w:val="24"/>
          <w:szCs w:val="24"/>
          <w:lang w:val="fr-CA"/>
        </w:rPr>
        <w:t>primaire</w:t>
      </w:r>
      <w:r w:rsidR="00C317AE" w:rsidRPr="00697EDA">
        <w:rPr>
          <w:rFonts w:cs="Arial"/>
          <w:color w:val="000000" w:themeColor="text1"/>
          <w:sz w:val="24"/>
          <w:szCs w:val="24"/>
          <w:lang w:val="fr-CA"/>
        </w:rPr>
        <w:t xml:space="preserve"> </w:t>
      </w:r>
      <w:r w:rsidR="004B1AF9" w:rsidRPr="00697EDA">
        <w:rPr>
          <w:rFonts w:cs="Arial"/>
          <w:color w:val="000000" w:themeColor="text1"/>
          <w:sz w:val="24"/>
          <w:szCs w:val="24"/>
          <w:lang w:val="fr-CA"/>
        </w:rPr>
        <w:t>pour</w:t>
      </w:r>
      <w:r w:rsidR="00C317AE" w:rsidRPr="00697EDA">
        <w:rPr>
          <w:rFonts w:cs="Arial"/>
          <w:sz w:val="24"/>
          <w:szCs w:val="24"/>
          <w:lang w:val="fr-CA"/>
        </w:rPr>
        <w:t xml:space="preserve"> lutter contre l’itinérance. La cartographie des systèmes </w:t>
      </w:r>
      <w:r w:rsidR="004B1AF9" w:rsidRPr="00697EDA">
        <w:rPr>
          <w:rFonts w:cs="Arial"/>
          <w:sz w:val="24"/>
          <w:szCs w:val="24"/>
          <w:lang w:val="fr-CA"/>
        </w:rPr>
        <w:t xml:space="preserve">peut être </w:t>
      </w:r>
      <w:r w:rsidR="004B1AF9" w:rsidRPr="00697EDA">
        <w:rPr>
          <w:rFonts w:cs="Arial"/>
          <w:i/>
          <w:iCs/>
          <w:sz w:val="24"/>
          <w:szCs w:val="24"/>
          <w:lang w:val="fr-CA"/>
        </w:rPr>
        <w:t>étendue</w:t>
      </w:r>
      <w:r w:rsidR="004B1AF9" w:rsidRPr="00697EDA">
        <w:rPr>
          <w:rFonts w:cs="Arial"/>
          <w:sz w:val="24"/>
          <w:szCs w:val="24"/>
          <w:lang w:val="fr-CA"/>
        </w:rPr>
        <w:t xml:space="preserve"> en identifiant et en décrivant les liens avec les fournisseurs de services dans des systèmes plus vastes et interreliés – ceux qui </w:t>
      </w:r>
      <w:r w:rsidR="004B1AF9" w:rsidRPr="00697EDA">
        <w:rPr>
          <w:rFonts w:cs="Arial"/>
          <w:i/>
          <w:iCs/>
          <w:sz w:val="24"/>
          <w:szCs w:val="24"/>
          <w:lang w:val="fr-CA"/>
        </w:rPr>
        <w:t>desservent la même population</w:t>
      </w:r>
      <w:r w:rsidR="004B1AF9" w:rsidRPr="00697EDA">
        <w:rPr>
          <w:rFonts w:cs="Arial"/>
          <w:sz w:val="24"/>
          <w:szCs w:val="24"/>
          <w:lang w:val="fr-CA"/>
        </w:rPr>
        <w:t xml:space="preserve">, mais qui ont un mandat </w:t>
      </w:r>
      <w:r w:rsidR="004B1AF9" w:rsidRPr="00697EDA">
        <w:rPr>
          <w:rFonts w:cs="Arial"/>
          <w:i/>
          <w:iCs/>
          <w:sz w:val="24"/>
          <w:szCs w:val="24"/>
          <w:lang w:val="fr-CA"/>
        </w:rPr>
        <w:t>secondaire</w:t>
      </w:r>
      <w:r w:rsidR="004B1AF9" w:rsidRPr="00697EDA">
        <w:rPr>
          <w:rFonts w:cs="Arial"/>
          <w:sz w:val="24"/>
          <w:szCs w:val="24"/>
          <w:lang w:val="fr-CA"/>
        </w:rPr>
        <w:t xml:space="preserve"> pour lutter contre l’itinérance. Par exemple, la cartographie des systèmes pourrait recueillir des renseignements sur les fournisseurs de services qui desservent </w:t>
      </w:r>
      <w:r w:rsidR="00EA790E" w:rsidRPr="00697EDA">
        <w:rPr>
          <w:rFonts w:cs="Arial"/>
          <w:color w:val="000000" w:themeColor="text1"/>
          <w:sz w:val="24"/>
          <w:szCs w:val="24"/>
          <w:lang w:val="fr-CA"/>
        </w:rPr>
        <w:t>les personnes en situation d’itinérance, ou à risque de le devenir</w:t>
      </w:r>
      <w:r w:rsidR="005A573B" w:rsidRPr="00697EDA">
        <w:rPr>
          <w:rFonts w:cs="Arial"/>
          <w:color w:val="000000" w:themeColor="text1"/>
          <w:sz w:val="24"/>
          <w:szCs w:val="24"/>
          <w:lang w:val="fr-CA"/>
        </w:rPr>
        <w:t xml:space="preserve">. En jouant ce </w:t>
      </w:r>
      <w:r w:rsidR="00EA790E" w:rsidRPr="00697EDA">
        <w:rPr>
          <w:rFonts w:cs="Arial"/>
          <w:color w:val="000000" w:themeColor="text1"/>
          <w:sz w:val="24"/>
          <w:szCs w:val="24"/>
          <w:lang w:val="fr-CA"/>
        </w:rPr>
        <w:t>rôle</w:t>
      </w:r>
      <w:r w:rsidR="005A573B" w:rsidRPr="00697EDA">
        <w:rPr>
          <w:rFonts w:cs="Arial"/>
          <w:color w:val="000000" w:themeColor="text1"/>
          <w:sz w:val="24"/>
          <w:szCs w:val="24"/>
          <w:lang w:val="fr-CA"/>
        </w:rPr>
        <w:t>, ce</w:t>
      </w:r>
      <w:r w:rsidR="00CD4B01" w:rsidRPr="00697EDA">
        <w:rPr>
          <w:rFonts w:cs="Arial"/>
          <w:color w:val="000000" w:themeColor="text1"/>
          <w:sz w:val="24"/>
          <w:szCs w:val="24"/>
          <w:lang w:val="fr-CA"/>
        </w:rPr>
        <w:t>ux-ci</w:t>
      </w:r>
      <w:r w:rsidR="00EA790E" w:rsidRPr="00697EDA">
        <w:rPr>
          <w:rFonts w:cs="Arial"/>
          <w:color w:val="000000" w:themeColor="text1"/>
          <w:sz w:val="24"/>
          <w:szCs w:val="24"/>
          <w:lang w:val="fr-CA"/>
        </w:rPr>
        <w:t xml:space="preserve"> </w:t>
      </w:r>
      <w:r w:rsidR="005A573B" w:rsidRPr="00697EDA">
        <w:rPr>
          <w:rFonts w:cs="Arial"/>
          <w:color w:val="000000" w:themeColor="text1"/>
          <w:sz w:val="24"/>
          <w:szCs w:val="24"/>
          <w:lang w:val="fr-CA"/>
        </w:rPr>
        <w:t>contribu</w:t>
      </w:r>
      <w:r w:rsidR="00CD4B01" w:rsidRPr="00697EDA">
        <w:rPr>
          <w:rFonts w:cs="Arial"/>
          <w:color w:val="000000" w:themeColor="text1"/>
          <w:sz w:val="24"/>
          <w:szCs w:val="24"/>
          <w:lang w:val="fr-CA"/>
        </w:rPr>
        <w:t>e</w:t>
      </w:r>
      <w:r w:rsidR="005A573B" w:rsidRPr="00697EDA">
        <w:rPr>
          <w:rFonts w:cs="Arial"/>
          <w:color w:val="000000" w:themeColor="text1"/>
          <w:sz w:val="24"/>
          <w:szCs w:val="24"/>
          <w:lang w:val="fr-CA"/>
        </w:rPr>
        <w:t xml:space="preserve">nt à réduire les taux d’entrée en itinérance, voire y accroître les taux de sortie (p. ex. système de santé, système juridique, les systèmes de complément de ressources et de services d’établissement). </w:t>
      </w:r>
    </w:p>
    <w:p w14:paraId="515883EA" w14:textId="77777777" w:rsidR="00017CE0" w:rsidRPr="00697EDA" w:rsidRDefault="00017CE0" w:rsidP="0015181D">
      <w:pPr>
        <w:pStyle w:val="Heading2"/>
        <w:rPr>
          <w:rFonts w:ascii="Arial" w:hAnsi="Arial" w:cs="Arial"/>
          <w:b/>
          <w:bCs/>
          <w:color w:val="auto"/>
          <w:u w:val="single"/>
          <w:lang w:val="fr-CA"/>
        </w:rPr>
      </w:pPr>
    </w:p>
    <w:p w14:paraId="2DA7F20B" w14:textId="5960E13A" w:rsidR="00653ADE" w:rsidRPr="00697EDA" w:rsidRDefault="00653ADE" w:rsidP="007060AD">
      <w:pPr>
        <w:rPr>
          <w:sz w:val="24"/>
          <w:szCs w:val="24"/>
          <w:lang w:val="fr-CA"/>
        </w:rPr>
      </w:pPr>
      <w:r w:rsidRPr="00697EDA">
        <w:rPr>
          <w:sz w:val="24"/>
          <w:szCs w:val="24"/>
          <w:lang w:val="fr-CA"/>
        </w:rPr>
        <w:t>Le processus pour cartographi</w:t>
      </w:r>
      <w:r w:rsidR="00E006B2" w:rsidRPr="00697EDA">
        <w:rPr>
          <w:sz w:val="24"/>
          <w:szCs w:val="24"/>
          <w:lang w:val="fr-CA"/>
        </w:rPr>
        <w:t xml:space="preserve">er un </w:t>
      </w:r>
      <w:r w:rsidR="005D3278">
        <w:rPr>
          <w:sz w:val="24"/>
          <w:szCs w:val="24"/>
          <w:lang w:val="fr-CA"/>
        </w:rPr>
        <w:t>système de services et d’itinérance</w:t>
      </w:r>
      <w:r w:rsidR="001102F3" w:rsidRPr="00697EDA">
        <w:rPr>
          <w:rFonts w:cstheme="minorHAnsi"/>
          <w:sz w:val="24"/>
          <w:szCs w:val="24"/>
          <w:lang w:val="fr-CA"/>
        </w:rPr>
        <w:t xml:space="preserve"> débute par la cueillette de renseignements généraux</w:t>
      </w:r>
      <w:r w:rsidR="00C65AF1" w:rsidRPr="00697EDA">
        <w:rPr>
          <w:rFonts w:cstheme="minorHAnsi"/>
          <w:sz w:val="24"/>
          <w:szCs w:val="24"/>
          <w:lang w:val="fr-CA"/>
        </w:rPr>
        <w:t>, afin de confirmer si le fournisseur de service répond aux critères (</w:t>
      </w:r>
      <w:r w:rsidR="009F5933" w:rsidRPr="00697EDA">
        <w:rPr>
          <w:rFonts w:cstheme="minorHAnsi"/>
          <w:sz w:val="24"/>
          <w:szCs w:val="24"/>
          <w:lang w:val="fr-CA"/>
        </w:rPr>
        <w:t xml:space="preserve">c’est-à-dire s’il fournit directement un service, possède un mandat primaire ou secondaire pour lutter contre l’itinérance). Dans l’affirmative, </w:t>
      </w:r>
      <w:r w:rsidR="00167613" w:rsidRPr="00697EDA">
        <w:rPr>
          <w:rFonts w:cstheme="minorHAnsi"/>
          <w:sz w:val="24"/>
          <w:szCs w:val="24"/>
          <w:lang w:val="fr-CA"/>
        </w:rPr>
        <w:t xml:space="preserve">il est possible de consigner plus de détails concernant les sources de financement, les critères d’admissibilité, les services offerts, la capacité totale à desservir les personnes et </w:t>
      </w:r>
      <w:r w:rsidR="000B484F" w:rsidRPr="00697EDA">
        <w:rPr>
          <w:rFonts w:cstheme="minorHAnsi"/>
          <w:sz w:val="24"/>
          <w:szCs w:val="24"/>
          <w:lang w:val="fr-CA"/>
        </w:rPr>
        <w:t xml:space="preserve">si l’organisation/le fournisseur de services participe actuellement dans un ou plusieurs groupes de gouvernance, le cas échéant. </w:t>
      </w:r>
    </w:p>
    <w:p w14:paraId="121F6296" w14:textId="556EE6AC" w:rsidR="000B484F" w:rsidRPr="00697EDA" w:rsidRDefault="000B484F" w:rsidP="007060AD">
      <w:pPr>
        <w:rPr>
          <w:sz w:val="24"/>
          <w:szCs w:val="24"/>
          <w:lang w:val="fr-CA"/>
        </w:rPr>
      </w:pPr>
      <w:r w:rsidRPr="00697EDA">
        <w:rPr>
          <w:sz w:val="24"/>
          <w:szCs w:val="24"/>
          <w:lang w:val="fr-CA"/>
        </w:rPr>
        <w:lastRenderedPageBreak/>
        <w:t xml:space="preserve">Les communautés peuvent aussi se servir de </w:t>
      </w:r>
      <w:r w:rsidR="0076707A" w:rsidRPr="00697EDA">
        <w:rPr>
          <w:sz w:val="24"/>
          <w:szCs w:val="24"/>
          <w:lang w:val="fr-CA"/>
        </w:rPr>
        <w:t xml:space="preserve">leur cartographie des systèmes pour consigner le flux de travail et les processus </w:t>
      </w:r>
      <w:r w:rsidR="00545FC6" w:rsidRPr="00697EDA">
        <w:rPr>
          <w:sz w:val="24"/>
          <w:szCs w:val="24"/>
          <w:lang w:val="fr-CA"/>
        </w:rPr>
        <w:t>connexes de l’accès coordonné, ainsi que les rôles, l’utilisation du SGII et les engagements ayant été entrepris pour combler les logements vacant</w:t>
      </w:r>
      <w:r w:rsidR="004C0BF5" w:rsidRPr="00697EDA">
        <w:rPr>
          <w:sz w:val="24"/>
          <w:szCs w:val="24"/>
          <w:lang w:val="fr-CA"/>
        </w:rPr>
        <w:t>s</w:t>
      </w:r>
      <w:r w:rsidR="00545FC6" w:rsidRPr="00697EDA">
        <w:rPr>
          <w:sz w:val="24"/>
          <w:szCs w:val="24"/>
          <w:lang w:val="fr-CA"/>
        </w:rPr>
        <w:t xml:space="preserve"> par le biais de l’accès coordonné. En plus, </w:t>
      </w:r>
      <w:r w:rsidR="00241A31" w:rsidRPr="00697EDA">
        <w:rPr>
          <w:sz w:val="24"/>
          <w:szCs w:val="24"/>
          <w:lang w:val="fr-CA"/>
        </w:rPr>
        <w:t xml:space="preserve">comme outil de planification, la cartographie des systèmes peut être utilisée pour déterminer </w:t>
      </w:r>
      <w:r w:rsidR="00884BE6" w:rsidRPr="00697EDA">
        <w:rPr>
          <w:sz w:val="24"/>
          <w:szCs w:val="24"/>
          <w:lang w:val="fr-CA"/>
        </w:rPr>
        <w:t xml:space="preserve">les divers stades d’intégration </w:t>
      </w:r>
      <w:r w:rsidR="00DC459F" w:rsidRPr="00697EDA">
        <w:rPr>
          <w:sz w:val="24"/>
          <w:szCs w:val="24"/>
          <w:lang w:val="fr-CA"/>
        </w:rPr>
        <w:t xml:space="preserve">des </w:t>
      </w:r>
      <w:r w:rsidR="00241A31" w:rsidRPr="00697EDA">
        <w:rPr>
          <w:sz w:val="24"/>
          <w:szCs w:val="24"/>
          <w:lang w:val="fr-CA"/>
        </w:rPr>
        <w:t xml:space="preserve">fournisseurs de services </w:t>
      </w:r>
      <w:r w:rsidR="00DC459F" w:rsidRPr="00697EDA">
        <w:rPr>
          <w:sz w:val="24"/>
          <w:szCs w:val="24"/>
          <w:lang w:val="fr-CA"/>
        </w:rPr>
        <w:t xml:space="preserve">dans le système d’accès coordonné (p. ex. s’ils ont consenti à y participer, </w:t>
      </w:r>
      <w:r w:rsidR="00A731B2" w:rsidRPr="00697EDA">
        <w:rPr>
          <w:sz w:val="24"/>
          <w:szCs w:val="24"/>
          <w:lang w:val="fr-CA"/>
        </w:rPr>
        <w:t>mais qu’ils n’utilisent pas encore le SISA</w:t>
      </w:r>
      <w:r w:rsidR="00FF27B9" w:rsidRPr="00697EDA">
        <w:rPr>
          <w:sz w:val="24"/>
          <w:szCs w:val="24"/>
          <w:lang w:val="fr-CA"/>
        </w:rPr>
        <w:t xml:space="preserve"> ou les protocoles qui s’appliqueraient à eux).</w:t>
      </w:r>
    </w:p>
    <w:p w14:paraId="48EE65E0" w14:textId="3DE775BD" w:rsidR="006D125A" w:rsidRPr="00697EDA" w:rsidRDefault="000E206C" w:rsidP="006D125A">
      <w:pPr>
        <w:rPr>
          <w:sz w:val="24"/>
          <w:szCs w:val="24"/>
          <w:lang w:val="fr-CA"/>
        </w:rPr>
      </w:pPr>
      <w:r w:rsidRPr="00697EDA">
        <w:rPr>
          <w:sz w:val="24"/>
          <w:szCs w:val="24"/>
          <w:lang w:val="fr-CA"/>
        </w:rPr>
        <w:t xml:space="preserve">De son côté, un Répertoire des ressources </w:t>
      </w:r>
      <w:r w:rsidR="00E04B7D">
        <w:rPr>
          <w:sz w:val="24"/>
          <w:szCs w:val="24"/>
          <w:lang w:val="fr-CA"/>
        </w:rPr>
        <w:t>est</w:t>
      </w:r>
      <w:r w:rsidR="00CA6BF8">
        <w:rPr>
          <w:sz w:val="24"/>
          <w:szCs w:val="24"/>
          <w:lang w:val="fr-CA"/>
        </w:rPr>
        <w:t xml:space="preserve"> </w:t>
      </w:r>
      <w:r w:rsidR="009C6F3C" w:rsidRPr="00697EDA">
        <w:rPr>
          <w:sz w:val="24"/>
          <w:szCs w:val="24"/>
          <w:lang w:val="fr-CA"/>
        </w:rPr>
        <w:t xml:space="preserve">un sous-ensemble d’une cartographie plus vaste des systèmes. Les communautés </w:t>
      </w:r>
      <w:r w:rsidR="00FB0572" w:rsidRPr="00697EDA">
        <w:rPr>
          <w:sz w:val="24"/>
          <w:szCs w:val="24"/>
          <w:lang w:val="fr-CA"/>
        </w:rPr>
        <w:t>utilisent ce document pour décrire les fournisseurs de services ayant consenti à combler les logements vacants par le biais de l’accès coordonné</w:t>
      </w:r>
      <w:r w:rsidR="00023355" w:rsidRPr="00697EDA">
        <w:rPr>
          <w:sz w:val="24"/>
          <w:szCs w:val="24"/>
          <w:lang w:val="fr-CA"/>
        </w:rPr>
        <w:t xml:space="preserve">, ce qui permet d’éclairer, de plus près, </w:t>
      </w:r>
      <w:r w:rsidR="00547EE8" w:rsidRPr="00697EDA">
        <w:rPr>
          <w:sz w:val="24"/>
          <w:szCs w:val="24"/>
          <w:lang w:val="fr-CA"/>
        </w:rPr>
        <w:t>le processus de jumelage et d’aiguillage. Le Répertoire des ressources peut comprendre les directives sur la façon d</w:t>
      </w:r>
      <w:r w:rsidR="00514407" w:rsidRPr="00697EDA">
        <w:rPr>
          <w:sz w:val="24"/>
          <w:szCs w:val="24"/>
          <w:lang w:val="fr-CA"/>
        </w:rPr>
        <w:t>’aiguiller une personne, d</w:t>
      </w:r>
      <w:r w:rsidR="00E55476" w:rsidRPr="00697EDA">
        <w:rPr>
          <w:sz w:val="24"/>
          <w:szCs w:val="24"/>
          <w:lang w:val="fr-CA"/>
        </w:rPr>
        <w:t xml:space="preserve">’élaborer plus en détail les critères d’admissibilité et </w:t>
      </w:r>
      <w:r w:rsidR="0014064C" w:rsidRPr="00697EDA">
        <w:rPr>
          <w:sz w:val="24"/>
          <w:szCs w:val="24"/>
          <w:lang w:val="fr-CA"/>
        </w:rPr>
        <w:t>de fournir des détails sur les unités, les su</w:t>
      </w:r>
      <w:r w:rsidR="00626153" w:rsidRPr="00697EDA">
        <w:rPr>
          <w:sz w:val="24"/>
          <w:szCs w:val="24"/>
          <w:lang w:val="fr-CA"/>
        </w:rPr>
        <w:t xml:space="preserve">ppléments et les mesures de soutien permettant </w:t>
      </w:r>
      <w:r w:rsidR="004C0BF5" w:rsidRPr="00697EDA">
        <w:rPr>
          <w:sz w:val="24"/>
          <w:szCs w:val="24"/>
          <w:lang w:val="fr-CA"/>
        </w:rPr>
        <w:t xml:space="preserve">de </w:t>
      </w:r>
      <w:r w:rsidR="00626153" w:rsidRPr="00697EDA">
        <w:rPr>
          <w:sz w:val="24"/>
          <w:szCs w:val="24"/>
          <w:lang w:val="fr-CA"/>
        </w:rPr>
        <w:t xml:space="preserve">veiller à ce que les aiguillages </w:t>
      </w:r>
      <w:r w:rsidR="00CA77D7" w:rsidRPr="00697EDA">
        <w:rPr>
          <w:sz w:val="24"/>
          <w:szCs w:val="24"/>
          <w:lang w:val="fr-CA"/>
        </w:rPr>
        <w:t>so</w:t>
      </w:r>
      <w:r w:rsidR="004C0BF5" w:rsidRPr="00697EDA">
        <w:rPr>
          <w:sz w:val="24"/>
          <w:szCs w:val="24"/>
          <w:lang w:val="fr-CA"/>
        </w:rPr>
        <w:t>ie</w:t>
      </w:r>
      <w:r w:rsidR="00CA77D7" w:rsidRPr="00697EDA">
        <w:rPr>
          <w:sz w:val="24"/>
          <w:szCs w:val="24"/>
          <w:lang w:val="fr-CA"/>
        </w:rPr>
        <w:t xml:space="preserve">nt bien assortis. Par exemple, </w:t>
      </w:r>
      <w:r w:rsidR="00694CF3" w:rsidRPr="00697EDA">
        <w:rPr>
          <w:sz w:val="24"/>
          <w:szCs w:val="24"/>
          <w:lang w:val="fr-CA"/>
        </w:rPr>
        <w:t>afin d’effectuer un bon aiguillage pour une famille aux prises avec des problèmes de mobilité</w:t>
      </w:r>
      <w:r w:rsidR="009C3B57" w:rsidRPr="00697EDA">
        <w:rPr>
          <w:sz w:val="24"/>
          <w:szCs w:val="24"/>
          <w:lang w:val="fr-CA"/>
        </w:rPr>
        <w:t xml:space="preserve"> et des mesures de soutien spécifiques, le logement vacant doit être assez grand, </w:t>
      </w:r>
      <w:r w:rsidR="00490316" w:rsidRPr="00697EDA">
        <w:rPr>
          <w:sz w:val="24"/>
          <w:szCs w:val="24"/>
          <w:lang w:val="fr-CA"/>
        </w:rPr>
        <w:t xml:space="preserve">doté de fonctionnalités d’accessibilité et </w:t>
      </w:r>
      <w:r w:rsidR="00EB638D" w:rsidRPr="00697EDA">
        <w:rPr>
          <w:sz w:val="24"/>
          <w:szCs w:val="24"/>
          <w:lang w:val="fr-CA"/>
        </w:rPr>
        <w:t xml:space="preserve">assorti de niveaux de soutien appropriés pour réduire les risques liés à la location pour cette famille. </w:t>
      </w:r>
    </w:p>
    <w:p w14:paraId="7CC71791" w14:textId="78C54B44" w:rsidR="006D125A" w:rsidRPr="00697EDA" w:rsidRDefault="00D9061B" w:rsidP="000E206C">
      <w:pPr>
        <w:pStyle w:val="Heading3"/>
        <w:spacing w:before="240" w:after="160"/>
        <w:rPr>
          <w:rFonts w:cstheme="minorBidi"/>
          <w:i/>
          <w:iCs/>
          <w:lang w:val="fr-CA"/>
        </w:rPr>
      </w:pPr>
      <w:bookmarkStart w:id="21" w:name="_Toc183442765"/>
      <w:bookmarkStart w:id="22" w:name="_Toc182774377"/>
      <w:r w:rsidRPr="00697EDA">
        <w:rPr>
          <w:i/>
          <w:iCs/>
          <w:lang w:val="fr-CA"/>
        </w:rPr>
        <w:t>Systèmes de service</w:t>
      </w:r>
      <w:r w:rsidR="00AD7352" w:rsidRPr="00697EDA">
        <w:rPr>
          <w:i/>
          <w:iCs/>
          <w:lang w:val="fr-CA"/>
        </w:rPr>
        <w:t>s</w:t>
      </w:r>
      <w:bookmarkEnd w:id="21"/>
      <w:r w:rsidRPr="00697EDA">
        <w:rPr>
          <w:i/>
          <w:iCs/>
          <w:lang w:val="fr-CA"/>
        </w:rPr>
        <w:t xml:space="preserve"> </w:t>
      </w:r>
      <w:bookmarkEnd w:id="22"/>
    </w:p>
    <w:p w14:paraId="37F9DF70" w14:textId="5A4EB56F" w:rsidR="00257085" w:rsidRPr="00697EDA" w:rsidRDefault="00257085" w:rsidP="006D125A">
      <w:pPr>
        <w:rPr>
          <w:sz w:val="24"/>
          <w:szCs w:val="24"/>
          <w:lang w:val="fr-CA"/>
        </w:rPr>
      </w:pPr>
      <w:r w:rsidRPr="00697EDA">
        <w:rPr>
          <w:sz w:val="24"/>
          <w:szCs w:val="24"/>
          <w:lang w:val="fr-CA"/>
        </w:rPr>
        <w:t xml:space="preserve">Toute communauté possède deux groupes </w:t>
      </w:r>
      <w:r w:rsidR="005B79C0" w:rsidRPr="00697EDA">
        <w:rPr>
          <w:sz w:val="24"/>
          <w:szCs w:val="24"/>
          <w:lang w:val="fr-CA"/>
        </w:rPr>
        <w:t>de systèmes de service</w:t>
      </w:r>
      <w:r w:rsidR="00AD7352" w:rsidRPr="00697EDA">
        <w:rPr>
          <w:sz w:val="24"/>
          <w:szCs w:val="24"/>
          <w:lang w:val="fr-CA"/>
        </w:rPr>
        <w:t>s</w:t>
      </w:r>
      <w:r w:rsidR="005B79C0" w:rsidRPr="00697EDA">
        <w:rPr>
          <w:sz w:val="24"/>
          <w:szCs w:val="24"/>
          <w:lang w:val="fr-CA"/>
        </w:rPr>
        <w:t xml:space="preserve"> principaux qui jouent un rôle </w:t>
      </w:r>
      <w:r w:rsidR="00571B09" w:rsidRPr="00697EDA">
        <w:rPr>
          <w:sz w:val="24"/>
          <w:szCs w:val="24"/>
          <w:lang w:val="fr-CA"/>
        </w:rPr>
        <w:t xml:space="preserve">déterminant </w:t>
      </w:r>
      <w:r w:rsidR="005B79C0" w:rsidRPr="00697EDA">
        <w:rPr>
          <w:sz w:val="24"/>
          <w:szCs w:val="24"/>
          <w:lang w:val="fr-CA"/>
        </w:rPr>
        <w:t xml:space="preserve">dans la prévention et la réduction de l’itinérance, soit : le </w:t>
      </w:r>
      <w:r w:rsidR="005D3278">
        <w:rPr>
          <w:sz w:val="24"/>
          <w:szCs w:val="24"/>
          <w:lang w:val="fr-CA"/>
        </w:rPr>
        <w:t>système de services et d’itinérance</w:t>
      </w:r>
      <w:r w:rsidR="002E26E9" w:rsidRPr="00697EDA">
        <w:rPr>
          <w:rFonts w:cstheme="minorHAnsi"/>
          <w:sz w:val="24"/>
          <w:szCs w:val="24"/>
          <w:lang w:val="fr-CA"/>
        </w:rPr>
        <w:t xml:space="preserve"> et </w:t>
      </w:r>
      <w:r w:rsidR="00E86B54" w:rsidRPr="00697EDA">
        <w:rPr>
          <w:rFonts w:cstheme="minorHAnsi"/>
          <w:sz w:val="24"/>
          <w:szCs w:val="24"/>
          <w:lang w:val="fr-CA"/>
        </w:rPr>
        <w:t>les systèmes de service plus vastes. Les systèmes de service</w:t>
      </w:r>
      <w:r w:rsidR="00AD7352" w:rsidRPr="00697EDA">
        <w:rPr>
          <w:rFonts w:cstheme="minorHAnsi"/>
          <w:sz w:val="24"/>
          <w:szCs w:val="24"/>
          <w:lang w:val="fr-CA"/>
        </w:rPr>
        <w:t>s</w:t>
      </w:r>
      <w:r w:rsidR="00E86B54" w:rsidRPr="00697EDA">
        <w:rPr>
          <w:rFonts w:cstheme="minorHAnsi"/>
          <w:sz w:val="24"/>
          <w:szCs w:val="24"/>
          <w:lang w:val="fr-CA"/>
        </w:rPr>
        <w:t xml:space="preserve"> sont inte</w:t>
      </w:r>
      <w:r w:rsidR="00586718" w:rsidRPr="00697EDA">
        <w:rPr>
          <w:rFonts w:cstheme="minorHAnsi"/>
          <w:sz w:val="24"/>
          <w:szCs w:val="24"/>
          <w:lang w:val="fr-CA"/>
        </w:rPr>
        <w:t xml:space="preserve">rdépendants au sein d’une communauté. Alors que </w:t>
      </w:r>
      <w:r w:rsidR="00586718" w:rsidRPr="00697EDA">
        <w:rPr>
          <w:sz w:val="24"/>
          <w:szCs w:val="24"/>
          <w:lang w:val="fr-CA"/>
        </w:rPr>
        <w:t xml:space="preserve">le </w:t>
      </w:r>
      <w:r w:rsidR="005D3278">
        <w:rPr>
          <w:sz w:val="24"/>
          <w:szCs w:val="24"/>
          <w:lang w:val="fr-CA"/>
        </w:rPr>
        <w:t>système de services et d’itinérance</w:t>
      </w:r>
      <w:r w:rsidR="00586718" w:rsidRPr="00697EDA">
        <w:rPr>
          <w:rFonts w:cstheme="minorHAnsi"/>
          <w:sz w:val="24"/>
          <w:szCs w:val="24"/>
          <w:lang w:val="fr-CA"/>
        </w:rPr>
        <w:t xml:space="preserve"> détient un mandat primaire pour lutter contre l’itinérance, celui-ci </w:t>
      </w:r>
      <w:r w:rsidR="007B4933" w:rsidRPr="00697EDA">
        <w:rPr>
          <w:rFonts w:cstheme="minorHAnsi"/>
          <w:sz w:val="24"/>
          <w:szCs w:val="24"/>
          <w:lang w:val="fr-CA"/>
        </w:rPr>
        <w:t>s’emboîte dans d’autres systèmes de service</w:t>
      </w:r>
      <w:r w:rsidR="00AD7352" w:rsidRPr="00697EDA">
        <w:rPr>
          <w:rFonts w:cstheme="minorHAnsi"/>
          <w:sz w:val="24"/>
          <w:szCs w:val="24"/>
          <w:lang w:val="fr-CA"/>
        </w:rPr>
        <w:t>s</w:t>
      </w:r>
      <w:r w:rsidR="00612DFD" w:rsidRPr="00697EDA">
        <w:rPr>
          <w:rFonts w:cstheme="minorHAnsi"/>
          <w:sz w:val="24"/>
          <w:szCs w:val="24"/>
          <w:lang w:val="fr-CA"/>
        </w:rPr>
        <w:t xml:space="preserve">. </w:t>
      </w:r>
      <w:r w:rsidR="00571B09" w:rsidRPr="00697EDA">
        <w:rPr>
          <w:rFonts w:cs="Arial"/>
          <w:color w:val="000000" w:themeColor="text1"/>
          <w:sz w:val="24"/>
          <w:szCs w:val="24"/>
          <w:lang w:val="fr-CA"/>
        </w:rPr>
        <w:t>Les systèmes de services sont définis plus en détail ci-dessous.</w:t>
      </w:r>
    </w:p>
    <w:p w14:paraId="10085027" w14:textId="67589AFE" w:rsidR="004942B6" w:rsidRPr="00697EDA" w:rsidRDefault="005D3278" w:rsidP="004942B6">
      <w:pPr>
        <w:pStyle w:val="Heading3"/>
        <w:spacing w:before="240" w:after="160"/>
        <w:rPr>
          <w:i/>
          <w:iCs/>
          <w:lang w:val="fr-CA"/>
        </w:rPr>
      </w:pPr>
      <w:r>
        <w:rPr>
          <w:i/>
          <w:iCs/>
          <w:lang w:val="fr-CA"/>
        </w:rPr>
        <w:t>Système de services et d’itinérance</w:t>
      </w:r>
    </w:p>
    <w:p w14:paraId="7694FF9A" w14:textId="5FC131D3" w:rsidR="00A83182" w:rsidRPr="00697EDA" w:rsidRDefault="00A83182" w:rsidP="004942B6">
      <w:pPr>
        <w:rPr>
          <w:sz w:val="24"/>
          <w:szCs w:val="24"/>
          <w:lang w:val="fr-CA"/>
        </w:rPr>
      </w:pPr>
      <w:r w:rsidRPr="00697EDA">
        <w:rPr>
          <w:sz w:val="24"/>
          <w:szCs w:val="24"/>
          <w:lang w:val="fr-CA"/>
        </w:rPr>
        <w:t xml:space="preserve">Le </w:t>
      </w:r>
      <w:r w:rsidR="005D3278">
        <w:rPr>
          <w:sz w:val="24"/>
          <w:szCs w:val="24"/>
          <w:lang w:val="fr-CA"/>
        </w:rPr>
        <w:t>système de services et d’itinérance</w:t>
      </w:r>
      <w:r w:rsidRPr="00697EDA">
        <w:rPr>
          <w:sz w:val="24"/>
          <w:szCs w:val="24"/>
          <w:lang w:val="fr-CA"/>
        </w:rPr>
        <w:t xml:space="preserve"> fait référence à l’ensemble des fournisseurs de services</w:t>
      </w:r>
      <w:r w:rsidR="00531877" w:rsidRPr="00697EDA">
        <w:rPr>
          <w:sz w:val="24"/>
          <w:szCs w:val="24"/>
          <w:lang w:val="fr-CA"/>
        </w:rPr>
        <w:t>,</w:t>
      </w:r>
      <w:r w:rsidRPr="00697EDA">
        <w:rPr>
          <w:sz w:val="24"/>
          <w:szCs w:val="24"/>
          <w:lang w:val="fr-CA"/>
        </w:rPr>
        <w:t xml:space="preserve"> au sein d’une </w:t>
      </w:r>
      <w:r w:rsidR="001F34F3" w:rsidRPr="00697EDA">
        <w:rPr>
          <w:sz w:val="24"/>
          <w:szCs w:val="24"/>
          <w:lang w:val="fr-CA"/>
        </w:rPr>
        <w:t xml:space="preserve">limite géographique (zone </w:t>
      </w:r>
      <w:r w:rsidR="00531877" w:rsidRPr="00697EDA">
        <w:rPr>
          <w:sz w:val="24"/>
          <w:szCs w:val="24"/>
          <w:lang w:val="fr-CA"/>
        </w:rPr>
        <w:t xml:space="preserve">de service), qui ont pour mandat </w:t>
      </w:r>
      <w:r w:rsidR="00815CE4" w:rsidRPr="00697EDA">
        <w:rPr>
          <w:sz w:val="24"/>
          <w:szCs w:val="24"/>
          <w:lang w:val="fr-CA"/>
        </w:rPr>
        <w:t>de lutter contre l’itinérance. Ces fournisseurs de services desservent les personnes en situation d’itinérance</w:t>
      </w:r>
      <w:r w:rsidR="00254C82" w:rsidRPr="00697EDA">
        <w:rPr>
          <w:sz w:val="24"/>
          <w:szCs w:val="24"/>
          <w:lang w:val="fr-CA"/>
        </w:rPr>
        <w:t>,</w:t>
      </w:r>
      <w:r w:rsidR="00815CE4" w:rsidRPr="00697EDA">
        <w:rPr>
          <w:sz w:val="24"/>
          <w:szCs w:val="24"/>
          <w:lang w:val="fr-CA"/>
        </w:rPr>
        <w:t xml:space="preserve"> ou à risque de le devenir</w:t>
      </w:r>
      <w:r w:rsidR="00254C82" w:rsidRPr="00697EDA">
        <w:rPr>
          <w:sz w:val="24"/>
          <w:szCs w:val="24"/>
          <w:lang w:val="fr-CA"/>
        </w:rPr>
        <w:t>,</w:t>
      </w:r>
      <w:r w:rsidR="00E04384" w:rsidRPr="00697EDA">
        <w:rPr>
          <w:sz w:val="24"/>
          <w:szCs w:val="24"/>
          <w:lang w:val="fr-CA"/>
        </w:rPr>
        <w:t xml:space="preserve"> </w:t>
      </w:r>
      <w:r w:rsidR="00254C82" w:rsidRPr="00697EDA">
        <w:rPr>
          <w:sz w:val="24"/>
          <w:szCs w:val="24"/>
          <w:lang w:val="fr-CA"/>
        </w:rPr>
        <w:t xml:space="preserve">pour les aider à répondre à leurs besoins fondamentaux (p. ex. nourriture et logement) et à atteindre leurs objectifs en matière de logement (p. ex. pour prévenir l’itinérance, trouver et emménager dans un logement, ou conserver un logement). Les fournisseurs de services d’un </w:t>
      </w:r>
      <w:r w:rsidR="005D3278">
        <w:rPr>
          <w:sz w:val="24"/>
          <w:szCs w:val="24"/>
          <w:lang w:val="fr-CA"/>
        </w:rPr>
        <w:t>système de services et d’itinérance</w:t>
      </w:r>
      <w:r w:rsidR="00254C82" w:rsidRPr="00697EDA">
        <w:rPr>
          <w:sz w:val="24"/>
          <w:szCs w:val="24"/>
          <w:lang w:val="fr-CA"/>
        </w:rPr>
        <w:t xml:space="preserve"> font partie du même réseau de prestation de services.</w:t>
      </w:r>
    </w:p>
    <w:p w14:paraId="710885A3" w14:textId="76F1A681" w:rsidR="00386A3E" w:rsidRPr="00697EDA" w:rsidRDefault="00386A3E" w:rsidP="004942B6">
      <w:pPr>
        <w:rPr>
          <w:sz w:val="24"/>
          <w:szCs w:val="24"/>
          <w:lang w:val="fr-CA"/>
        </w:rPr>
      </w:pPr>
      <w:r w:rsidRPr="00697EDA">
        <w:rPr>
          <w:sz w:val="24"/>
          <w:szCs w:val="24"/>
          <w:lang w:val="fr-CA"/>
        </w:rPr>
        <w:t xml:space="preserve">Dès lors, en ayant en place un flux de travail de l’accès coordonné, le </w:t>
      </w:r>
      <w:r w:rsidR="005D3278">
        <w:rPr>
          <w:sz w:val="24"/>
          <w:szCs w:val="24"/>
          <w:lang w:val="fr-CA"/>
        </w:rPr>
        <w:t>système de services et d’itinérance</w:t>
      </w:r>
      <w:r w:rsidR="00C66855" w:rsidRPr="00697EDA">
        <w:rPr>
          <w:sz w:val="24"/>
          <w:szCs w:val="24"/>
          <w:lang w:val="fr-CA"/>
        </w:rPr>
        <w:t xml:space="preserve"> passe d’un réseau coordonné et informel de fournisseurs de </w:t>
      </w:r>
      <w:r w:rsidR="00C66855" w:rsidRPr="00697EDA">
        <w:rPr>
          <w:sz w:val="24"/>
          <w:szCs w:val="24"/>
          <w:lang w:val="fr-CA"/>
        </w:rPr>
        <w:lastRenderedPageBreak/>
        <w:t xml:space="preserve">services à un système de prestation de services </w:t>
      </w:r>
      <w:r w:rsidR="006F4674" w:rsidRPr="00697EDA">
        <w:rPr>
          <w:sz w:val="24"/>
          <w:szCs w:val="24"/>
          <w:lang w:val="fr-CA"/>
        </w:rPr>
        <w:t>coordonné et axé sur les systèmes, où les fournisseurs de services jouent un ou plusieurs rôles d’accès coordonné.</w:t>
      </w:r>
    </w:p>
    <w:p w14:paraId="51DF36DA" w14:textId="59026D35" w:rsidR="00AD7352" w:rsidRPr="00697EDA" w:rsidRDefault="006F4674" w:rsidP="0061356A">
      <w:pPr>
        <w:rPr>
          <w:sz w:val="24"/>
          <w:szCs w:val="24"/>
          <w:lang w:val="fr-CA"/>
        </w:rPr>
      </w:pPr>
      <w:r w:rsidRPr="00697EDA">
        <w:rPr>
          <w:sz w:val="24"/>
          <w:szCs w:val="24"/>
          <w:lang w:val="fr-CA"/>
        </w:rPr>
        <w:t xml:space="preserve">De ce fait, le flux de travail de l’accès coordonné peut être représenté </w:t>
      </w:r>
      <w:r w:rsidR="00AD6B0C" w:rsidRPr="00697EDA">
        <w:rPr>
          <w:sz w:val="24"/>
          <w:szCs w:val="24"/>
          <w:lang w:val="fr-CA"/>
        </w:rPr>
        <w:t xml:space="preserve">visuellement pour illustrer les liens entre les diverses composantes et processus. Par exemple, les communautés peuvent créer un diagramme </w:t>
      </w:r>
      <w:r w:rsidR="0067473F" w:rsidRPr="00697EDA">
        <w:rPr>
          <w:sz w:val="24"/>
          <w:szCs w:val="24"/>
          <w:lang w:val="fr-CA"/>
        </w:rPr>
        <w:t>illustrant les différent</w:t>
      </w:r>
      <w:r w:rsidR="00124446" w:rsidRPr="00697EDA">
        <w:rPr>
          <w:sz w:val="24"/>
          <w:szCs w:val="24"/>
          <w:lang w:val="fr-CA"/>
        </w:rPr>
        <w:t>e</w:t>
      </w:r>
      <w:r w:rsidR="0067473F" w:rsidRPr="00697EDA">
        <w:rPr>
          <w:sz w:val="24"/>
          <w:szCs w:val="24"/>
          <w:lang w:val="fr-CA"/>
        </w:rPr>
        <w:t>s «</w:t>
      </w:r>
      <w:r w:rsidR="00CE7605" w:rsidRPr="00697EDA">
        <w:rPr>
          <w:sz w:val="24"/>
          <w:szCs w:val="24"/>
          <w:lang w:val="fr-CA"/>
        </w:rPr>
        <w:t> </w:t>
      </w:r>
      <w:r w:rsidR="00124446" w:rsidRPr="00697EDA">
        <w:rPr>
          <w:sz w:val="24"/>
          <w:szCs w:val="24"/>
          <w:lang w:val="fr-CA"/>
        </w:rPr>
        <w:t>trajectoires</w:t>
      </w:r>
      <w:r w:rsidR="00CE7605" w:rsidRPr="00697EDA">
        <w:rPr>
          <w:sz w:val="24"/>
          <w:szCs w:val="24"/>
          <w:lang w:val="fr-CA"/>
        </w:rPr>
        <w:t> </w:t>
      </w:r>
      <w:r w:rsidR="006841B6" w:rsidRPr="00697EDA">
        <w:rPr>
          <w:sz w:val="24"/>
          <w:szCs w:val="24"/>
          <w:lang w:val="fr-CA"/>
        </w:rPr>
        <w:t>» de service</w:t>
      </w:r>
      <w:r w:rsidR="007E524E" w:rsidRPr="00697EDA">
        <w:rPr>
          <w:sz w:val="24"/>
          <w:szCs w:val="24"/>
          <w:lang w:val="fr-CA"/>
        </w:rPr>
        <w:t>s</w:t>
      </w:r>
      <w:r w:rsidR="0076077C" w:rsidRPr="00697EDA">
        <w:rPr>
          <w:sz w:val="24"/>
          <w:szCs w:val="24"/>
          <w:lang w:val="fr-CA"/>
        </w:rPr>
        <w:t xml:space="preserve"> que les personnes peuvent prendre alors qu’elles sont aiguillées pour sortir de l’itinérance, et ce, grâce à l’accès coordonné. Plus précisément, un</w:t>
      </w:r>
      <w:r w:rsidR="00124446" w:rsidRPr="00697EDA">
        <w:rPr>
          <w:sz w:val="24"/>
          <w:szCs w:val="24"/>
          <w:lang w:val="fr-CA"/>
        </w:rPr>
        <w:t>e tr</w:t>
      </w:r>
      <w:r w:rsidR="007E524E" w:rsidRPr="00697EDA">
        <w:rPr>
          <w:sz w:val="24"/>
          <w:szCs w:val="24"/>
          <w:lang w:val="fr-CA"/>
        </w:rPr>
        <w:t xml:space="preserve">ajectoire </w:t>
      </w:r>
      <w:r w:rsidR="0076077C" w:rsidRPr="00697EDA">
        <w:rPr>
          <w:sz w:val="24"/>
          <w:szCs w:val="24"/>
          <w:lang w:val="fr-CA"/>
        </w:rPr>
        <w:t>pou</w:t>
      </w:r>
      <w:r w:rsidR="00F72CD5" w:rsidRPr="00697EDA">
        <w:rPr>
          <w:sz w:val="24"/>
          <w:szCs w:val="24"/>
          <w:lang w:val="fr-CA"/>
        </w:rPr>
        <w:t xml:space="preserve">rrait débuter au premier point de contact à un point d’accès ou d’aiguillage. De là, les personnes </w:t>
      </w:r>
      <w:r w:rsidR="007F3310" w:rsidRPr="00697EDA">
        <w:rPr>
          <w:sz w:val="24"/>
          <w:szCs w:val="24"/>
          <w:lang w:val="fr-CA"/>
        </w:rPr>
        <w:t xml:space="preserve">pourraient prendre contact avec un point d’accès et, selon la situation, recevoir </w:t>
      </w:r>
      <w:r w:rsidR="00F65ACC" w:rsidRPr="00697EDA">
        <w:rPr>
          <w:sz w:val="24"/>
          <w:szCs w:val="24"/>
          <w:lang w:val="fr-CA"/>
        </w:rPr>
        <w:t>des mesures de soutien par l’entremise du processus de triage</w:t>
      </w:r>
      <w:r w:rsidR="00A1132D">
        <w:rPr>
          <w:sz w:val="24"/>
          <w:szCs w:val="24"/>
          <w:lang w:val="fr-CA"/>
        </w:rPr>
        <w:t xml:space="preserve"> afin de prévenir </w:t>
      </w:r>
      <w:r w:rsidR="00EC5340" w:rsidRPr="00697EDA">
        <w:rPr>
          <w:sz w:val="24"/>
          <w:szCs w:val="24"/>
          <w:lang w:val="fr-CA"/>
        </w:rPr>
        <w:t xml:space="preserve">l’itinérance ou </w:t>
      </w:r>
      <w:r w:rsidR="004D4064">
        <w:rPr>
          <w:sz w:val="24"/>
          <w:szCs w:val="24"/>
          <w:lang w:val="fr-CA"/>
        </w:rPr>
        <w:t xml:space="preserve">être </w:t>
      </w:r>
      <w:proofErr w:type="spellStart"/>
      <w:r w:rsidR="00EC5340" w:rsidRPr="00697EDA">
        <w:rPr>
          <w:sz w:val="24"/>
          <w:szCs w:val="24"/>
          <w:lang w:val="fr-CA"/>
        </w:rPr>
        <w:t>détourn</w:t>
      </w:r>
      <w:r w:rsidR="004D4064">
        <w:rPr>
          <w:sz w:val="24"/>
          <w:szCs w:val="24"/>
          <w:lang w:val="fr-CA"/>
        </w:rPr>
        <w:t>ées</w:t>
      </w:r>
      <w:r w:rsidR="00482232">
        <w:rPr>
          <w:sz w:val="24"/>
          <w:szCs w:val="24"/>
          <w:lang w:val="fr-CA"/>
        </w:rPr>
        <w:t>r</w:t>
      </w:r>
      <w:proofErr w:type="spellEnd"/>
      <w:r w:rsidR="00EC5340" w:rsidRPr="00697EDA">
        <w:rPr>
          <w:sz w:val="24"/>
          <w:szCs w:val="24"/>
          <w:lang w:val="fr-CA"/>
        </w:rPr>
        <w:t xml:space="preserve"> de</w:t>
      </w:r>
      <w:r w:rsidR="007A4EA1" w:rsidRPr="00697EDA">
        <w:rPr>
          <w:sz w:val="24"/>
          <w:szCs w:val="24"/>
          <w:lang w:val="fr-CA"/>
        </w:rPr>
        <w:t xml:space="preserve">s refuges </w:t>
      </w:r>
      <w:r w:rsidR="00482232">
        <w:rPr>
          <w:sz w:val="24"/>
          <w:szCs w:val="24"/>
          <w:lang w:val="fr-CA"/>
        </w:rPr>
        <w:t>où</w:t>
      </w:r>
      <w:r w:rsidR="00482232" w:rsidRPr="00697EDA">
        <w:rPr>
          <w:sz w:val="24"/>
          <w:szCs w:val="24"/>
          <w:lang w:val="fr-CA"/>
        </w:rPr>
        <w:t xml:space="preserve"> </w:t>
      </w:r>
      <w:r w:rsidR="007A4EA1" w:rsidRPr="00697EDA">
        <w:rPr>
          <w:sz w:val="24"/>
          <w:szCs w:val="24"/>
          <w:lang w:val="fr-CA"/>
        </w:rPr>
        <w:t xml:space="preserve">des solutions appropriées et sécuritaires sont accessibles. </w:t>
      </w:r>
      <w:r w:rsidR="00780022">
        <w:rPr>
          <w:sz w:val="24"/>
          <w:szCs w:val="24"/>
          <w:lang w:val="fr-CA"/>
        </w:rPr>
        <w:t>La trajectoire d</w:t>
      </w:r>
      <w:r w:rsidR="007A4EA1" w:rsidRPr="00697EDA">
        <w:rPr>
          <w:sz w:val="24"/>
          <w:szCs w:val="24"/>
          <w:lang w:val="fr-CA"/>
        </w:rPr>
        <w:t>es personnes qui demeurent en situation d’</w:t>
      </w:r>
      <w:proofErr w:type="spellStart"/>
      <w:r w:rsidR="007A4EA1" w:rsidRPr="00697EDA">
        <w:rPr>
          <w:sz w:val="24"/>
          <w:szCs w:val="24"/>
          <w:lang w:val="fr-CA"/>
        </w:rPr>
        <w:t>itinérancepourrait</w:t>
      </w:r>
      <w:proofErr w:type="spellEnd"/>
      <w:r w:rsidR="007A4EA1" w:rsidRPr="00697EDA">
        <w:rPr>
          <w:sz w:val="24"/>
          <w:szCs w:val="24"/>
          <w:lang w:val="fr-CA"/>
        </w:rPr>
        <w:t xml:space="preserve"> se poursuivre au fur et à mesure qu’elles </w:t>
      </w:r>
      <w:r w:rsidR="000C6D11" w:rsidRPr="00697EDA">
        <w:rPr>
          <w:sz w:val="24"/>
          <w:szCs w:val="24"/>
          <w:lang w:val="fr-CA"/>
        </w:rPr>
        <w:t>participent à des évaluations plus approfondies et</w:t>
      </w:r>
      <w:r w:rsidR="0060084A">
        <w:rPr>
          <w:sz w:val="24"/>
          <w:szCs w:val="24"/>
          <w:lang w:val="fr-CA"/>
        </w:rPr>
        <w:t xml:space="preserve"> qu’elles</w:t>
      </w:r>
      <w:r w:rsidR="000C6D11" w:rsidRPr="00697EDA">
        <w:rPr>
          <w:sz w:val="24"/>
          <w:szCs w:val="24"/>
          <w:lang w:val="fr-CA"/>
        </w:rPr>
        <w:t xml:space="preserve"> bénéficient de mesures de soutien </w:t>
      </w:r>
      <w:r w:rsidR="00FC2A3E" w:rsidRPr="00697EDA">
        <w:rPr>
          <w:sz w:val="24"/>
          <w:szCs w:val="24"/>
          <w:lang w:val="fr-CA"/>
        </w:rPr>
        <w:t>leur permettant de progresser dans le système (navigation de service</w:t>
      </w:r>
      <w:r w:rsidR="00AD7352" w:rsidRPr="00697EDA">
        <w:rPr>
          <w:sz w:val="24"/>
          <w:szCs w:val="24"/>
          <w:lang w:val="fr-CA"/>
        </w:rPr>
        <w:t>s</w:t>
      </w:r>
      <w:r w:rsidR="00FC2A3E" w:rsidRPr="00697EDA">
        <w:rPr>
          <w:sz w:val="24"/>
          <w:szCs w:val="24"/>
          <w:lang w:val="fr-CA"/>
        </w:rPr>
        <w:t>)</w:t>
      </w:r>
      <w:r w:rsidR="00136749" w:rsidRPr="00697EDA">
        <w:rPr>
          <w:sz w:val="24"/>
          <w:szCs w:val="24"/>
          <w:lang w:val="fr-CA"/>
        </w:rPr>
        <w:t>. Leur participation leur offre la possibilité d’être jumel</w:t>
      </w:r>
      <w:r w:rsidR="005E101F" w:rsidRPr="00697EDA">
        <w:rPr>
          <w:sz w:val="24"/>
          <w:szCs w:val="24"/>
          <w:lang w:val="fr-CA"/>
        </w:rPr>
        <w:t>é</w:t>
      </w:r>
      <w:r w:rsidR="00136749" w:rsidRPr="00697EDA">
        <w:rPr>
          <w:sz w:val="24"/>
          <w:szCs w:val="24"/>
          <w:lang w:val="fr-CA"/>
        </w:rPr>
        <w:t xml:space="preserve"> à un logement, un logement subventionné ou à des soutiens </w:t>
      </w:r>
      <w:r w:rsidR="00E1646B" w:rsidRPr="00697EDA">
        <w:rPr>
          <w:sz w:val="24"/>
          <w:szCs w:val="24"/>
          <w:lang w:val="fr-CA"/>
        </w:rPr>
        <w:t>en matière de gestion de cas lorsque des logements vacants deviennent accessibles dans ces ressources. L</w:t>
      </w:r>
      <w:r w:rsidR="003B43BF" w:rsidRPr="00697EDA">
        <w:rPr>
          <w:sz w:val="24"/>
          <w:szCs w:val="24"/>
          <w:lang w:val="fr-CA"/>
        </w:rPr>
        <w:t xml:space="preserve">a trajectoire </w:t>
      </w:r>
      <w:r w:rsidR="00E1646B" w:rsidRPr="00697EDA">
        <w:rPr>
          <w:sz w:val="24"/>
          <w:szCs w:val="24"/>
          <w:lang w:val="fr-CA"/>
        </w:rPr>
        <w:t>de service</w:t>
      </w:r>
      <w:r w:rsidR="003B43BF" w:rsidRPr="00697EDA">
        <w:rPr>
          <w:sz w:val="24"/>
          <w:szCs w:val="24"/>
          <w:lang w:val="fr-CA"/>
        </w:rPr>
        <w:t>s</w:t>
      </w:r>
      <w:r w:rsidR="00E1646B" w:rsidRPr="00697EDA">
        <w:rPr>
          <w:sz w:val="24"/>
          <w:szCs w:val="24"/>
          <w:lang w:val="fr-CA"/>
        </w:rPr>
        <w:t xml:space="preserve"> </w:t>
      </w:r>
      <w:bookmarkStart w:id="23" w:name="_Hlk180649482"/>
      <w:r w:rsidR="00312BEA" w:rsidRPr="00697EDA">
        <w:rPr>
          <w:sz w:val="24"/>
          <w:szCs w:val="24"/>
          <w:lang w:val="fr-CA"/>
        </w:rPr>
        <w:t xml:space="preserve">dans l’accès coordonné aboutirait par l’emménagement dans un logement. </w:t>
      </w:r>
      <w:r w:rsidR="00A236E6" w:rsidRPr="00697EDA">
        <w:rPr>
          <w:sz w:val="24"/>
          <w:szCs w:val="24"/>
          <w:lang w:val="fr-CA"/>
        </w:rPr>
        <w:t>À mesure que des mises au point sont apportées et que le système évolue, ces outils visuels peuvent être mis à jour pour montrer les changements au fil du temps.</w:t>
      </w:r>
    </w:p>
    <w:p w14:paraId="08EB13A2" w14:textId="55BA50DE" w:rsidR="0061356A" w:rsidRPr="00697EDA" w:rsidRDefault="0064050F" w:rsidP="0061356A">
      <w:pPr>
        <w:pStyle w:val="Heading3"/>
        <w:spacing w:before="240" w:after="160"/>
        <w:rPr>
          <w:i/>
          <w:iCs/>
          <w:lang w:val="fr-CA"/>
        </w:rPr>
      </w:pPr>
      <w:bookmarkStart w:id="24" w:name="_Toc182774379"/>
      <w:bookmarkStart w:id="25" w:name="_Toc183442767"/>
      <w:bookmarkEnd w:id="23"/>
      <w:r w:rsidRPr="00697EDA">
        <w:rPr>
          <w:rFonts w:cstheme="minorHAnsi"/>
          <w:i/>
          <w:iCs/>
          <w:lang w:val="fr-CA"/>
        </w:rPr>
        <w:t>S</w:t>
      </w:r>
      <w:r w:rsidR="00A81E41" w:rsidRPr="00697EDA">
        <w:rPr>
          <w:rFonts w:cstheme="minorHAnsi"/>
          <w:i/>
          <w:iCs/>
          <w:lang w:val="fr-CA"/>
        </w:rPr>
        <w:t>ystèmes de service</w:t>
      </w:r>
      <w:r w:rsidR="00E62375" w:rsidRPr="00697EDA">
        <w:rPr>
          <w:rFonts w:cstheme="minorHAnsi"/>
          <w:i/>
          <w:iCs/>
          <w:lang w:val="fr-CA"/>
        </w:rPr>
        <w:t>s</w:t>
      </w:r>
      <w:r w:rsidR="00A81E41" w:rsidRPr="00697EDA">
        <w:rPr>
          <w:rFonts w:cstheme="minorHAnsi"/>
          <w:i/>
          <w:iCs/>
          <w:lang w:val="fr-CA"/>
        </w:rPr>
        <w:t xml:space="preserve"> plus vastes</w:t>
      </w:r>
      <w:r w:rsidR="00A81E41" w:rsidRPr="00697EDA">
        <w:rPr>
          <w:i/>
          <w:iCs/>
          <w:lang w:val="fr-CA"/>
        </w:rPr>
        <w:t xml:space="preserve"> </w:t>
      </w:r>
      <w:r w:rsidR="0061356A" w:rsidRPr="00697EDA">
        <w:rPr>
          <w:i/>
          <w:iCs/>
          <w:lang w:val="fr-CA"/>
        </w:rPr>
        <w:t>(</w:t>
      </w:r>
      <w:r w:rsidR="00AA3F33" w:rsidRPr="00697EDA">
        <w:rPr>
          <w:i/>
          <w:iCs/>
          <w:lang w:val="fr-CA"/>
        </w:rPr>
        <w:t>partenaires en matière d’entrée/de sortie en itinérance</w:t>
      </w:r>
      <w:r w:rsidR="0061356A" w:rsidRPr="00697EDA">
        <w:rPr>
          <w:i/>
          <w:iCs/>
          <w:lang w:val="fr-CA"/>
        </w:rPr>
        <w:t>)</w:t>
      </w:r>
      <w:bookmarkEnd w:id="24"/>
      <w:bookmarkEnd w:id="25"/>
    </w:p>
    <w:p w14:paraId="11671DAB" w14:textId="64F123EC" w:rsidR="00AA3F33" w:rsidRPr="00697EDA" w:rsidRDefault="00AA3F33" w:rsidP="0061356A">
      <w:pPr>
        <w:rPr>
          <w:sz w:val="24"/>
          <w:szCs w:val="24"/>
          <w:lang w:val="fr-CA"/>
        </w:rPr>
      </w:pPr>
      <w:r w:rsidRPr="00697EDA">
        <w:rPr>
          <w:sz w:val="24"/>
          <w:szCs w:val="24"/>
          <w:lang w:val="fr-CA"/>
        </w:rPr>
        <w:t xml:space="preserve">Les systèmes </w:t>
      </w:r>
      <w:r w:rsidR="00E62375" w:rsidRPr="00697EDA">
        <w:rPr>
          <w:sz w:val="24"/>
          <w:szCs w:val="24"/>
          <w:lang w:val="fr-CA"/>
        </w:rPr>
        <w:t>de services plus vastes</w:t>
      </w:r>
      <w:r w:rsidR="002564C0" w:rsidRPr="00697EDA">
        <w:rPr>
          <w:sz w:val="24"/>
          <w:szCs w:val="24"/>
          <w:lang w:val="fr-CA"/>
        </w:rPr>
        <w:t xml:space="preserve"> font référence aux entités qui desservent les personnes en situation d’itinérance ou</w:t>
      </w:r>
      <w:r w:rsidR="00CF5D69" w:rsidRPr="00697EDA">
        <w:rPr>
          <w:sz w:val="24"/>
          <w:szCs w:val="24"/>
          <w:lang w:val="fr-CA"/>
        </w:rPr>
        <w:t xml:space="preserve"> à risque de le devenir, mais </w:t>
      </w:r>
      <w:r w:rsidR="0073168E" w:rsidRPr="00697EDA">
        <w:rPr>
          <w:sz w:val="24"/>
          <w:szCs w:val="24"/>
          <w:lang w:val="fr-CA"/>
        </w:rPr>
        <w:t xml:space="preserve">aussi </w:t>
      </w:r>
      <w:r w:rsidR="00CF5D69" w:rsidRPr="00697EDA">
        <w:rPr>
          <w:sz w:val="24"/>
          <w:szCs w:val="24"/>
          <w:lang w:val="fr-CA"/>
        </w:rPr>
        <w:t xml:space="preserve">dans lesquels la lutte contre l’itinérance ne constitue habituellement pas leur mandat </w:t>
      </w:r>
      <w:r w:rsidR="00F33ECD" w:rsidRPr="00697EDA">
        <w:rPr>
          <w:sz w:val="24"/>
          <w:szCs w:val="24"/>
          <w:lang w:val="fr-CA"/>
        </w:rPr>
        <w:t>primaire ou explicite</w:t>
      </w:r>
      <w:r w:rsidR="005E101F" w:rsidRPr="00697EDA">
        <w:rPr>
          <w:sz w:val="24"/>
          <w:szCs w:val="24"/>
          <w:lang w:val="fr-CA"/>
        </w:rPr>
        <w:t>.</w:t>
      </w:r>
    </w:p>
    <w:p w14:paraId="123D7A35" w14:textId="4CADD226" w:rsidR="00F33ECD" w:rsidRPr="00697EDA" w:rsidRDefault="00F33ECD" w:rsidP="0061356A">
      <w:pPr>
        <w:rPr>
          <w:sz w:val="24"/>
          <w:szCs w:val="24"/>
          <w:lang w:val="fr-CA"/>
        </w:rPr>
      </w:pPr>
      <w:r w:rsidRPr="00697EDA">
        <w:rPr>
          <w:sz w:val="24"/>
          <w:szCs w:val="24"/>
          <w:lang w:val="fr-CA"/>
        </w:rPr>
        <w:t>Ces systèmes comprennent, notamment, les systèmes jouant un rôle dans la réduction des flux d’entrée en itinérance (p. ex. inter</w:t>
      </w:r>
      <w:r w:rsidR="005A4756" w:rsidRPr="00697EDA">
        <w:rPr>
          <w:sz w:val="24"/>
          <w:szCs w:val="24"/>
          <w:lang w:val="fr-CA"/>
        </w:rPr>
        <w:t xml:space="preserve">ventions en amont, comme des programmes scolaires </w:t>
      </w:r>
      <w:r w:rsidR="001A2D56" w:rsidRPr="00697EDA">
        <w:rPr>
          <w:sz w:val="24"/>
          <w:szCs w:val="24"/>
          <w:lang w:val="fr-CA"/>
        </w:rPr>
        <w:t>qui aident les jeunes à risque à accroître leur soutien naturel ou informel), y compris le système doté de logements et de ressources connexes qui</w:t>
      </w:r>
      <w:r w:rsidR="004D5CB0" w:rsidRPr="00697EDA">
        <w:rPr>
          <w:sz w:val="24"/>
          <w:szCs w:val="24"/>
          <w:lang w:val="fr-CA"/>
        </w:rPr>
        <w:t xml:space="preserve"> peuvent être </w:t>
      </w:r>
      <w:r w:rsidR="00B055C9" w:rsidRPr="00697EDA">
        <w:rPr>
          <w:sz w:val="24"/>
          <w:szCs w:val="24"/>
          <w:lang w:val="fr-CA"/>
        </w:rPr>
        <w:t>consultés</w:t>
      </w:r>
      <w:r w:rsidR="004D5CB0" w:rsidRPr="00697EDA">
        <w:rPr>
          <w:sz w:val="24"/>
          <w:szCs w:val="24"/>
          <w:lang w:val="fr-CA"/>
        </w:rPr>
        <w:t xml:space="preserve"> par les personnes en situation d’itinérance (p. ex. logement </w:t>
      </w:r>
      <w:r w:rsidR="009F5C8B" w:rsidRPr="00697EDA">
        <w:rPr>
          <w:sz w:val="24"/>
          <w:szCs w:val="24"/>
          <w:lang w:val="fr-CA"/>
        </w:rPr>
        <w:t xml:space="preserve">avec des soutiens spécialisés, comme les soins de longue durée). </w:t>
      </w:r>
      <w:r w:rsidR="00C93ECE" w:rsidRPr="00697EDA">
        <w:rPr>
          <w:sz w:val="24"/>
          <w:szCs w:val="24"/>
          <w:lang w:val="fr-CA"/>
        </w:rPr>
        <w:t>Ceux-ci</w:t>
      </w:r>
      <w:r w:rsidR="009F5C8B" w:rsidRPr="00697EDA">
        <w:rPr>
          <w:sz w:val="24"/>
          <w:szCs w:val="24"/>
          <w:lang w:val="fr-CA"/>
        </w:rPr>
        <w:t xml:space="preserve"> comprennent également d</w:t>
      </w:r>
      <w:r w:rsidR="00C93ECE" w:rsidRPr="00697EDA">
        <w:rPr>
          <w:sz w:val="24"/>
          <w:szCs w:val="24"/>
          <w:lang w:val="fr-CA"/>
        </w:rPr>
        <w:t xml:space="preserve">es systèmes pouvant aider à prévenir les transitions vers l’itinérance (p. ex. veiller à ce que les personnes libérées des établissements correctionnels, de santé ou </w:t>
      </w:r>
      <w:r w:rsidR="005810DE" w:rsidRPr="00697EDA">
        <w:rPr>
          <w:sz w:val="24"/>
          <w:szCs w:val="24"/>
          <w:lang w:val="fr-CA"/>
        </w:rPr>
        <w:t>de protection de l’enfance f</w:t>
      </w:r>
      <w:r w:rsidR="00BC1445" w:rsidRPr="00697EDA">
        <w:rPr>
          <w:sz w:val="24"/>
          <w:szCs w:val="24"/>
          <w:lang w:val="fr-CA"/>
        </w:rPr>
        <w:t>assent</w:t>
      </w:r>
      <w:r w:rsidR="005810DE" w:rsidRPr="00697EDA">
        <w:rPr>
          <w:sz w:val="24"/>
          <w:szCs w:val="24"/>
          <w:lang w:val="fr-CA"/>
        </w:rPr>
        <w:t xml:space="preserve"> leur transition directement dans un logement)</w:t>
      </w:r>
      <w:r w:rsidR="00591CFD" w:rsidRPr="00697EDA">
        <w:rPr>
          <w:sz w:val="24"/>
          <w:szCs w:val="24"/>
          <w:lang w:val="fr-CA"/>
        </w:rPr>
        <w:t>.</w:t>
      </w:r>
    </w:p>
    <w:p w14:paraId="534A6846" w14:textId="67149C2A" w:rsidR="00591CFD" w:rsidRPr="00697EDA" w:rsidRDefault="00591CFD" w:rsidP="0061356A">
      <w:pPr>
        <w:rPr>
          <w:sz w:val="24"/>
          <w:szCs w:val="24"/>
          <w:lang w:val="fr-CA"/>
        </w:rPr>
      </w:pPr>
      <w:r w:rsidRPr="00697EDA">
        <w:rPr>
          <w:sz w:val="24"/>
          <w:szCs w:val="24"/>
          <w:lang w:val="fr-CA"/>
        </w:rPr>
        <w:t>Étant donné que les personnes en situation d’itinérance ou à risque de le devenir possèdent</w:t>
      </w:r>
      <w:r w:rsidR="007149C1">
        <w:rPr>
          <w:sz w:val="24"/>
          <w:szCs w:val="24"/>
          <w:lang w:val="fr-CA"/>
        </w:rPr>
        <w:t xml:space="preserve"> généralement</w:t>
      </w:r>
      <w:r w:rsidRPr="00697EDA">
        <w:rPr>
          <w:sz w:val="24"/>
          <w:szCs w:val="24"/>
          <w:lang w:val="fr-CA"/>
        </w:rPr>
        <w:t xml:space="preserve"> </w:t>
      </w:r>
      <w:r w:rsidR="00AA2262" w:rsidRPr="00697EDA">
        <w:rPr>
          <w:sz w:val="24"/>
          <w:szCs w:val="24"/>
          <w:lang w:val="fr-CA"/>
        </w:rPr>
        <w:t>un faible revenu, voire aucun, les systèmes qui desservent ces personnes</w:t>
      </w:r>
      <w:r w:rsidR="00C05FFD" w:rsidRPr="00697EDA">
        <w:rPr>
          <w:sz w:val="24"/>
          <w:szCs w:val="24"/>
          <w:lang w:val="fr-CA"/>
        </w:rPr>
        <w:t xml:space="preserve"> soit gratuitement, soit à faible coût, peuvent s’associer au </w:t>
      </w:r>
      <w:r w:rsidR="005D3278">
        <w:rPr>
          <w:sz w:val="24"/>
          <w:szCs w:val="24"/>
          <w:lang w:val="fr-CA"/>
        </w:rPr>
        <w:t>système de services et d’itinérance</w:t>
      </w:r>
      <w:r w:rsidR="00B2798E" w:rsidRPr="00697EDA">
        <w:rPr>
          <w:sz w:val="24"/>
          <w:szCs w:val="24"/>
          <w:lang w:val="fr-CA"/>
        </w:rPr>
        <w:t xml:space="preserve">. Cela permet de veiller à ce que tout le monde puisse accéder </w:t>
      </w:r>
      <w:r w:rsidR="00B2798E" w:rsidRPr="00697EDA">
        <w:rPr>
          <w:sz w:val="24"/>
          <w:szCs w:val="24"/>
          <w:lang w:val="fr-CA"/>
        </w:rPr>
        <w:lastRenderedPageBreak/>
        <w:t xml:space="preserve">aux ressources et aux </w:t>
      </w:r>
      <w:r w:rsidR="00BF521D" w:rsidRPr="00697EDA">
        <w:rPr>
          <w:sz w:val="24"/>
          <w:szCs w:val="24"/>
          <w:lang w:val="fr-CA"/>
        </w:rPr>
        <w:t xml:space="preserve">avantages qui sont mis à leur disposition (p. ex. </w:t>
      </w:r>
      <w:r w:rsidR="008C7B1D" w:rsidRPr="00697EDA">
        <w:rPr>
          <w:sz w:val="24"/>
          <w:szCs w:val="24"/>
          <w:lang w:val="fr-CA"/>
        </w:rPr>
        <w:t xml:space="preserve">cliniques gratuites pour les soins de santé, remplacement </w:t>
      </w:r>
      <w:r w:rsidR="00D338D3" w:rsidRPr="00697EDA">
        <w:rPr>
          <w:sz w:val="24"/>
          <w:szCs w:val="24"/>
          <w:lang w:val="fr-CA"/>
        </w:rPr>
        <w:t xml:space="preserve">de pièces d’identité ou production de déclarations de revenus). </w:t>
      </w:r>
    </w:p>
    <w:p w14:paraId="394165C3" w14:textId="77777777" w:rsidR="00BC1445" w:rsidRPr="00697EDA" w:rsidRDefault="00BC1445" w:rsidP="00BC1445">
      <w:pPr>
        <w:pStyle w:val="ListBullet"/>
        <w:numPr>
          <w:ilvl w:val="0"/>
          <w:numId w:val="0"/>
        </w:numPr>
        <w:spacing w:before="240"/>
        <w:rPr>
          <w:rFonts w:cs="Arial"/>
          <w:bCs/>
          <w:color w:val="000000" w:themeColor="text1"/>
          <w:sz w:val="24"/>
          <w:szCs w:val="24"/>
          <w:lang w:val="fr-CA"/>
        </w:rPr>
      </w:pPr>
      <w:r w:rsidRPr="00697EDA">
        <w:rPr>
          <w:rFonts w:cs="Arial"/>
          <w:bCs/>
          <w:color w:val="000000" w:themeColor="text1"/>
          <w:sz w:val="24"/>
          <w:szCs w:val="24"/>
          <w:lang w:val="fr-CA"/>
        </w:rPr>
        <w:t xml:space="preserve">Les systèmes de services qui aident à accroître le sentiment d’appartenance dans la communauté sont également des partenaires importants (p. ex. les réseaux récréatifs et confessionnels ou les centres culturels autochtones). </w:t>
      </w:r>
    </w:p>
    <w:p w14:paraId="4BD9620F" w14:textId="4363DF29" w:rsidR="00184BF8" w:rsidRPr="00697EDA" w:rsidRDefault="00184BF8" w:rsidP="0061356A">
      <w:pPr>
        <w:rPr>
          <w:sz w:val="24"/>
          <w:szCs w:val="24"/>
          <w:lang w:val="fr-CA"/>
        </w:rPr>
      </w:pPr>
      <w:r w:rsidRPr="00697EDA">
        <w:rPr>
          <w:sz w:val="24"/>
          <w:szCs w:val="24"/>
          <w:lang w:val="fr-CA"/>
        </w:rPr>
        <w:t xml:space="preserve">Les fournisseurs de services </w:t>
      </w:r>
      <w:r w:rsidR="00F23B50" w:rsidRPr="00697EDA">
        <w:rPr>
          <w:sz w:val="24"/>
          <w:szCs w:val="24"/>
          <w:lang w:val="fr-CA"/>
        </w:rPr>
        <w:t xml:space="preserve">au sein des systèmes de services plus vastes </w:t>
      </w:r>
      <w:r w:rsidR="00C53281" w:rsidRPr="00697EDA">
        <w:rPr>
          <w:sz w:val="24"/>
          <w:szCs w:val="24"/>
          <w:lang w:val="fr-CA"/>
        </w:rPr>
        <w:t>adoptent</w:t>
      </w:r>
      <w:r w:rsidR="00F23B50" w:rsidRPr="00697EDA">
        <w:rPr>
          <w:sz w:val="24"/>
          <w:szCs w:val="24"/>
          <w:lang w:val="fr-CA"/>
        </w:rPr>
        <w:t xml:space="preserve"> </w:t>
      </w:r>
      <w:r w:rsidR="00C53281" w:rsidRPr="00697EDA">
        <w:rPr>
          <w:sz w:val="24"/>
          <w:szCs w:val="24"/>
          <w:lang w:val="fr-CA"/>
        </w:rPr>
        <w:t xml:space="preserve">souvent le rôle de référence dans le système d’accès coordonné. Ils permettent de </w:t>
      </w:r>
      <w:r w:rsidR="00724B74" w:rsidRPr="00697EDA">
        <w:rPr>
          <w:sz w:val="24"/>
          <w:szCs w:val="24"/>
          <w:lang w:val="fr-CA"/>
        </w:rPr>
        <w:t xml:space="preserve">créer un pont entre les personnes en situation d’itinérance ou à risque de le devenir avec les points d’accès dans la communauté. </w:t>
      </w:r>
    </w:p>
    <w:p w14:paraId="00E2222C" w14:textId="1E6FFFA5" w:rsidR="00E3470A" w:rsidRPr="00697EDA" w:rsidRDefault="00002262" w:rsidP="0023197B">
      <w:pPr>
        <w:pStyle w:val="Heading2"/>
        <w:spacing w:before="240" w:after="160"/>
        <w:rPr>
          <w:rFonts w:ascii="Arial" w:hAnsi="Arial" w:cs="Arial"/>
          <w:b/>
          <w:bCs/>
          <w:color w:val="auto"/>
          <w:u w:val="single"/>
          <w:lang w:val="fr-CA"/>
        </w:rPr>
      </w:pPr>
      <w:bookmarkStart w:id="26" w:name="_Toc182774380"/>
      <w:bookmarkStart w:id="27" w:name="_Toc183442768"/>
      <w:r w:rsidRPr="00697EDA">
        <w:rPr>
          <w:rFonts w:ascii="Arial" w:hAnsi="Arial" w:cs="Arial"/>
          <w:b/>
          <w:bCs/>
          <w:color w:val="auto"/>
          <w:u w:val="single"/>
          <w:lang w:val="fr-CA"/>
        </w:rPr>
        <w:t>Transformation des systèmes par l’entremise de l’accès coordonné et l’utilisation d’un SGII</w:t>
      </w:r>
      <w:bookmarkEnd w:id="26"/>
      <w:bookmarkEnd w:id="27"/>
      <w:r w:rsidR="00E3470A" w:rsidRPr="00697EDA">
        <w:rPr>
          <w:rFonts w:ascii="Arial" w:hAnsi="Arial" w:cs="Arial"/>
          <w:b/>
          <w:bCs/>
          <w:color w:val="auto"/>
          <w:u w:val="single"/>
          <w:lang w:val="fr-CA"/>
        </w:rPr>
        <w:t xml:space="preserve"> </w:t>
      </w:r>
    </w:p>
    <w:p w14:paraId="04CB552F" w14:textId="301538F2" w:rsidR="0023197B" w:rsidRPr="00697EDA" w:rsidRDefault="0023197B" w:rsidP="00E3470A">
      <w:pPr>
        <w:rPr>
          <w:sz w:val="24"/>
          <w:szCs w:val="24"/>
          <w:lang w:val="fr-CA"/>
        </w:rPr>
      </w:pPr>
      <w:r w:rsidRPr="00697EDA">
        <w:rPr>
          <w:sz w:val="24"/>
          <w:szCs w:val="24"/>
          <w:lang w:val="fr-CA"/>
        </w:rPr>
        <w:t>La mise en œuvre de l’accès coordonné en utilisant un SGII s’avère un pro</w:t>
      </w:r>
      <w:r w:rsidR="005701B0" w:rsidRPr="00697EDA">
        <w:rPr>
          <w:sz w:val="24"/>
          <w:szCs w:val="24"/>
          <w:lang w:val="fr-CA"/>
        </w:rPr>
        <w:t xml:space="preserve">cessus de changement progressif dans lequel les communautés </w:t>
      </w:r>
      <w:r w:rsidR="0079344C" w:rsidRPr="00697EDA">
        <w:rPr>
          <w:sz w:val="24"/>
          <w:szCs w:val="24"/>
          <w:lang w:val="fr-CA"/>
        </w:rPr>
        <w:t>visent les objectifs généraux suivants :</w:t>
      </w:r>
    </w:p>
    <w:p w14:paraId="6FF83B75" w14:textId="2244FA9E" w:rsidR="00222291" w:rsidRPr="00697EDA" w:rsidRDefault="00EB25C2" w:rsidP="00A1499D">
      <w:pPr>
        <w:pStyle w:val="ListParagraph"/>
        <w:numPr>
          <w:ilvl w:val="0"/>
          <w:numId w:val="28"/>
        </w:numPr>
        <w:rPr>
          <w:sz w:val="24"/>
          <w:szCs w:val="24"/>
          <w:lang w:val="fr-CA"/>
        </w:rPr>
      </w:pPr>
      <w:r w:rsidRPr="00697EDA">
        <w:rPr>
          <w:sz w:val="24"/>
          <w:szCs w:val="24"/>
          <w:lang w:val="fr-CA"/>
        </w:rPr>
        <w:t>G</w:t>
      </w:r>
      <w:r w:rsidR="0079344C" w:rsidRPr="00697EDA">
        <w:rPr>
          <w:sz w:val="24"/>
          <w:szCs w:val="24"/>
          <w:lang w:val="fr-CA"/>
        </w:rPr>
        <w:t xml:space="preserve">ouvernance </w:t>
      </w:r>
      <w:r w:rsidR="00456EAA" w:rsidRPr="00697EDA">
        <w:rPr>
          <w:sz w:val="24"/>
          <w:szCs w:val="24"/>
          <w:lang w:val="fr-CA"/>
        </w:rPr>
        <w:t>communautaire</w:t>
      </w:r>
      <w:r w:rsidR="002936A2" w:rsidRPr="00697EDA">
        <w:rPr>
          <w:sz w:val="24"/>
          <w:szCs w:val="24"/>
          <w:lang w:val="fr-CA"/>
        </w:rPr>
        <w:t xml:space="preserve"> et</w:t>
      </w:r>
      <w:r w:rsidR="00456EAA" w:rsidRPr="00697EDA">
        <w:rPr>
          <w:sz w:val="24"/>
          <w:szCs w:val="24"/>
          <w:lang w:val="fr-CA"/>
        </w:rPr>
        <w:t xml:space="preserve"> intégrée dans le système;</w:t>
      </w:r>
    </w:p>
    <w:p w14:paraId="2CA38D7D" w14:textId="29DCF18C" w:rsidR="0023197B" w:rsidRPr="00697EDA" w:rsidRDefault="00EB25C2" w:rsidP="00A1499D">
      <w:pPr>
        <w:pStyle w:val="ListParagraph"/>
        <w:numPr>
          <w:ilvl w:val="0"/>
          <w:numId w:val="28"/>
        </w:numPr>
        <w:rPr>
          <w:sz w:val="24"/>
          <w:szCs w:val="24"/>
          <w:lang w:val="fr-CA"/>
        </w:rPr>
      </w:pPr>
      <w:r w:rsidRPr="00697EDA">
        <w:rPr>
          <w:sz w:val="24"/>
          <w:szCs w:val="24"/>
          <w:lang w:val="fr-CA"/>
        </w:rPr>
        <w:t>A</w:t>
      </w:r>
      <w:r w:rsidR="00222291" w:rsidRPr="00697EDA">
        <w:rPr>
          <w:sz w:val="24"/>
          <w:szCs w:val="24"/>
          <w:lang w:val="fr-CA"/>
        </w:rPr>
        <w:t>pproche de prestation de services coordonnée et ax</w:t>
      </w:r>
      <w:r w:rsidRPr="00697EDA">
        <w:rPr>
          <w:sz w:val="24"/>
          <w:szCs w:val="24"/>
          <w:lang w:val="fr-CA"/>
        </w:rPr>
        <w:t>ée sur les systèmes;</w:t>
      </w:r>
    </w:p>
    <w:p w14:paraId="3BEE4CC5" w14:textId="021591A2" w:rsidR="00EB25C2" w:rsidRPr="00697EDA" w:rsidRDefault="00EB25C2" w:rsidP="00A1499D">
      <w:pPr>
        <w:pStyle w:val="ListParagraph"/>
        <w:numPr>
          <w:ilvl w:val="0"/>
          <w:numId w:val="28"/>
        </w:numPr>
        <w:rPr>
          <w:sz w:val="24"/>
          <w:szCs w:val="24"/>
          <w:lang w:val="fr-CA"/>
        </w:rPr>
      </w:pPr>
      <w:r w:rsidRPr="00697EDA">
        <w:rPr>
          <w:sz w:val="24"/>
          <w:szCs w:val="24"/>
          <w:lang w:val="fr-CA"/>
        </w:rPr>
        <w:t xml:space="preserve">Données de qualité pour l’accès coordonné et la production de </w:t>
      </w:r>
      <w:r w:rsidR="00435970" w:rsidRPr="00697EDA">
        <w:rPr>
          <w:sz w:val="24"/>
          <w:szCs w:val="24"/>
          <w:lang w:val="fr-CA"/>
        </w:rPr>
        <w:t xml:space="preserve">rapports sur les résultats. </w:t>
      </w:r>
    </w:p>
    <w:p w14:paraId="42169F3F" w14:textId="255F265A" w:rsidR="00435970" w:rsidRPr="00697EDA" w:rsidRDefault="00435970" w:rsidP="00E3470A">
      <w:pPr>
        <w:keepNext/>
        <w:rPr>
          <w:rFonts w:cs="Arial"/>
          <w:color w:val="000000" w:themeColor="text1"/>
          <w:sz w:val="24"/>
          <w:szCs w:val="24"/>
          <w:lang w:val="fr-CA"/>
        </w:rPr>
      </w:pPr>
      <w:r w:rsidRPr="00697EDA">
        <w:rPr>
          <w:rFonts w:cs="Arial"/>
          <w:color w:val="000000" w:themeColor="text1"/>
          <w:sz w:val="24"/>
          <w:szCs w:val="24"/>
          <w:lang w:val="fr-CA"/>
        </w:rPr>
        <w:t xml:space="preserve">Grâce à ces efforts, la lutte contre l’itinérance à l’échelle communautaire se </w:t>
      </w:r>
      <w:r w:rsidR="00FA27D2" w:rsidRPr="00697EDA">
        <w:rPr>
          <w:rFonts w:cs="Arial"/>
          <w:color w:val="000000" w:themeColor="text1"/>
          <w:sz w:val="24"/>
          <w:szCs w:val="24"/>
          <w:lang w:val="fr-CA"/>
        </w:rPr>
        <w:t xml:space="preserve">transforme dans une réponse </w:t>
      </w:r>
      <w:r w:rsidR="006E63DD">
        <w:rPr>
          <w:rFonts w:cs="Arial"/>
          <w:color w:val="000000" w:themeColor="text1"/>
          <w:sz w:val="24"/>
          <w:szCs w:val="24"/>
          <w:lang w:val="fr-CA"/>
        </w:rPr>
        <w:t xml:space="preserve">coordonnée, </w:t>
      </w:r>
      <w:r w:rsidR="008D14A7" w:rsidRPr="00697EDA">
        <w:rPr>
          <w:rFonts w:cs="Arial"/>
          <w:color w:val="000000" w:themeColor="text1"/>
          <w:sz w:val="24"/>
          <w:szCs w:val="24"/>
          <w:lang w:val="fr-CA"/>
        </w:rPr>
        <w:t>fondée sur les systèmes et les données. Voici certains des avantages de cette transformation</w:t>
      </w:r>
      <w:r w:rsidR="003A47B9" w:rsidRPr="00697EDA">
        <w:rPr>
          <w:rFonts w:cs="Arial"/>
          <w:color w:val="000000" w:themeColor="text1"/>
          <w:sz w:val="24"/>
          <w:szCs w:val="24"/>
          <w:lang w:val="fr-CA"/>
        </w:rPr>
        <w:t> </w:t>
      </w:r>
      <w:r w:rsidR="008D14A7" w:rsidRPr="00697EDA">
        <w:rPr>
          <w:rFonts w:cs="Arial"/>
          <w:color w:val="000000" w:themeColor="text1"/>
          <w:sz w:val="24"/>
          <w:szCs w:val="24"/>
          <w:lang w:val="fr-CA"/>
        </w:rPr>
        <w:t>:</w:t>
      </w:r>
    </w:p>
    <w:p w14:paraId="3AAD79B0" w14:textId="6AF8D438" w:rsidR="003C31A0" w:rsidRPr="00697EDA" w:rsidRDefault="003C31A0" w:rsidP="00A1499D">
      <w:pPr>
        <w:pStyle w:val="ListBullet"/>
        <w:numPr>
          <w:ilvl w:val="0"/>
          <w:numId w:val="26"/>
        </w:numPr>
        <w:rPr>
          <w:rFonts w:cs="Arial"/>
          <w:color w:val="000000" w:themeColor="text1"/>
          <w:sz w:val="24"/>
          <w:szCs w:val="24"/>
          <w:lang w:val="fr-CA"/>
        </w:rPr>
      </w:pPr>
      <w:r w:rsidRPr="00697EDA">
        <w:rPr>
          <w:rFonts w:cs="Arial"/>
          <w:b/>
          <w:color w:val="000000" w:themeColor="text1"/>
          <w:sz w:val="24"/>
          <w:szCs w:val="24"/>
          <w:lang w:val="fr-CA"/>
        </w:rPr>
        <w:t xml:space="preserve">Réduction du dédoublement des efforts pour les clients </w:t>
      </w:r>
      <w:r w:rsidRPr="00697EDA">
        <w:rPr>
          <w:rFonts w:cs="Arial"/>
          <w:color w:val="000000" w:themeColor="text1"/>
          <w:sz w:val="24"/>
          <w:szCs w:val="24"/>
          <w:lang w:val="fr-CA"/>
        </w:rPr>
        <w:t>(p. ex. éviter de leur faire répéter leur vécu pour accéder à des ressources semblables dans la communauté);</w:t>
      </w:r>
    </w:p>
    <w:p w14:paraId="2C222749" w14:textId="2DF0357E" w:rsidR="003C31A0" w:rsidRPr="00697EDA" w:rsidRDefault="003C31A0" w:rsidP="00A1499D">
      <w:pPr>
        <w:pStyle w:val="ListBullet"/>
        <w:numPr>
          <w:ilvl w:val="0"/>
          <w:numId w:val="26"/>
        </w:numPr>
        <w:rPr>
          <w:rFonts w:cs="Arial"/>
          <w:color w:val="000000" w:themeColor="text1"/>
          <w:sz w:val="24"/>
          <w:szCs w:val="24"/>
          <w:lang w:val="fr-CA"/>
        </w:rPr>
      </w:pPr>
      <w:r w:rsidRPr="00697EDA">
        <w:rPr>
          <w:rFonts w:cs="Arial"/>
          <w:b/>
          <w:color w:val="000000" w:themeColor="text1"/>
          <w:sz w:val="24"/>
          <w:szCs w:val="24"/>
          <w:lang w:val="fr-CA"/>
        </w:rPr>
        <w:t>Réduction du dédoublement des efforts pour les travailleurs</w:t>
      </w:r>
      <w:r w:rsidRPr="00697EDA">
        <w:rPr>
          <w:rFonts w:cs="Arial"/>
          <w:color w:val="000000" w:themeColor="text1"/>
          <w:sz w:val="24"/>
          <w:szCs w:val="24"/>
          <w:lang w:val="fr-CA"/>
        </w:rPr>
        <w:t xml:space="preserve"> (p. ex. s’appuyer sur un plan de service </w:t>
      </w:r>
      <w:r w:rsidR="004C03CD" w:rsidRPr="00697EDA">
        <w:rPr>
          <w:rFonts w:cs="Arial"/>
          <w:color w:val="000000" w:themeColor="text1"/>
          <w:sz w:val="24"/>
          <w:szCs w:val="24"/>
          <w:lang w:val="fr-CA"/>
        </w:rPr>
        <w:t xml:space="preserve">partagé </w:t>
      </w:r>
      <w:r w:rsidRPr="00697EDA">
        <w:rPr>
          <w:rFonts w:cs="Arial"/>
          <w:color w:val="000000" w:themeColor="text1"/>
          <w:sz w:val="24"/>
          <w:szCs w:val="24"/>
          <w:lang w:val="fr-CA"/>
        </w:rPr>
        <w:t xml:space="preserve">avec d’autres fournisseurs qui </w:t>
      </w:r>
      <w:r w:rsidR="004C03CD" w:rsidRPr="00697EDA">
        <w:rPr>
          <w:rFonts w:cs="Arial"/>
          <w:color w:val="000000" w:themeColor="text1"/>
          <w:sz w:val="24"/>
          <w:szCs w:val="24"/>
          <w:lang w:val="fr-CA"/>
        </w:rPr>
        <w:t>desservent</w:t>
      </w:r>
      <w:r w:rsidRPr="00697EDA">
        <w:rPr>
          <w:rFonts w:cs="Arial"/>
          <w:color w:val="000000" w:themeColor="text1"/>
          <w:sz w:val="24"/>
          <w:szCs w:val="24"/>
          <w:lang w:val="fr-CA"/>
        </w:rPr>
        <w:t xml:space="preserve"> les mêmes clients</w:t>
      </w:r>
      <w:r w:rsidR="004C03CD" w:rsidRPr="00697EDA">
        <w:rPr>
          <w:rFonts w:cs="Arial"/>
          <w:color w:val="000000" w:themeColor="text1"/>
          <w:sz w:val="24"/>
          <w:szCs w:val="24"/>
          <w:lang w:val="fr-CA"/>
        </w:rPr>
        <w:t xml:space="preserve">, et ce, en utilisant </w:t>
      </w:r>
      <w:r w:rsidR="009C7F48" w:rsidRPr="00697EDA">
        <w:rPr>
          <w:rFonts w:cs="Arial"/>
          <w:color w:val="000000" w:themeColor="text1"/>
          <w:sz w:val="24"/>
          <w:szCs w:val="24"/>
          <w:lang w:val="fr-CA"/>
        </w:rPr>
        <w:t xml:space="preserve">les mêmes outils et une approche similaire, et en partageant </w:t>
      </w:r>
      <w:r w:rsidRPr="00697EDA">
        <w:rPr>
          <w:rFonts w:cs="Arial"/>
          <w:color w:val="000000" w:themeColor="text1"/>
          <w:sz w:val="24"/>
          <w:szCs w:val="24"/>
          <w:lang w:val="fr-CA"/>
        </w:rPr>
        <w:t xml:space="preserve">les données </w:t>
      </w:r>
      <w:r w:rsidR="009C7F48" w:rsidRPr="00697EDA">
        <w:rPr>
          <w:rFonts w:cs="Arial"/>
          <w:color w:val="000000" w:themeColor="text1"/>
          <w:sz w:val="24"/>
          <w:szCs w:val="24"/>
          <w:lang w:val="fr-CA"/>
        </w:rPr>
        <w:t>dans le cadre de cet effort.</w:t>
      </w:r>
      <w:r w:rsidRPr="00697EDA">
        <w:rPr>
          <w:rFonts w:cs="Arial"/>
          <w:color w:val="000000" w:themeColor="text1"/>
          <w:sz w:val="24"/>
          <w:szCs w:val="24"/>
          <w:lang w:val="fr-CA"/>
        </w:rPr>
        <w:t>);</w:t>
      </w:r>
    </w:p>
    <w:p w14:paraId="3549E6E6" w14:textId="77777777" w:rsidR="003C31A0" w:rsidRPr="00697EDA" w:rsidRDefault="003C31A0" w:rsidP="00A1499D">
      <w:pPr>
        <w:pStyle w:val="ListBullet"/>
        <w:numPr>
          <w:ilvl w:val="0"/>
          <w:numId w:val="26"/>
        </w:numPr>
        <w:rPr>
          <w:rFonts w:cs="Arial"/>
          <w:color w:val="000000" w:themeColor="text1"/>
          <w:sz w:val="24"/>
          <w:szCs w:val="24"/>
          <w:lang w:val="fr-CA"/>
        </w:rPr>
      </w:pPr>
      <w:r w:rsidRPr="00697EDA">
        <w:rPr>
          <w:rFonts w:cs="Arial"/>
          <w:b/>
          <w:color w:val="000000" w:themeColor="text1"/>
          <w:sz w:val="24"/>
          <w:szCs w:val="24"/>
          <w:lang w:val="fr-CA"/>
        </w:rPr>
        <w:t xml:space="preserve">Réduction de la fragmentation au cours du processus de jumelage et d’aiguillage </w:t>
      </w:r>
      <w:r w:rsidRPr="00697EDA">
        <w:rPr>
          <w:rFonts w:cs="Arial"/>
          <w:color w:val="000000" w:themeColor="text1"/>
          <w:sz w:val="24"/>
          <w:szCs w:val="24"/>
          <w:lang w:val="fr-CA"/>
        </w:rPr>
        <w:t xml:space="preserve">(p. ex. simplifier différents processus, harmoniser les politiques et les protocoles et veiller à ce que les clients soient pris en considération pour le plus grand nombre possible de logements vacants); </w:t>
      </w:r>
    </w:p>
    <w:p w14:paraId="6F2BD50D" w14:textId="1FCBD9BB" w:rsidR="003C31A0" w:rsidRPr="00697EDA" w:rsidRDefault="003C31A0" w:rsidP="00A1499D">
      <w:pPr>
        <w:pStyle w:val="ListBullet"/>
        <w:numPr>
          <w:ilvl w:val="0"/>
          <w:numId w:val="26"/>
        </w:numPr>
        <w:rPr>
          <w:rFonts w:cs="Arial"/>
          <w:color w:val="000000" w:themeColor="text1"/>
          <w:sz w:val="24"/>
          <w:szCs w:val="24"/>
          <w:lang w:val="fr-CA"/>
        </w:rPr>
      </w:pPr>
      <w:r w:rsidRPr="00697EDA">
        <w:rPr>
          <w:rFonts w:cs="Arial"/>
          <w:b/>
          <w:color w:val="000000" w:themeColor="text1"/>
          <w:sz w:val="24"/>
          <w:szCs w:val="24"/>
          <w:lang w:val="fr-CA"/>
        </w:rPr>
        <w:t>Réduction de la fragmentation des données</w:t>
      </w:r>
      <w:r w:rsidRPr="00697EDA">
        <w:rPr>
          <w:rFonts w:cs="Arial"/>
          <w:color w:val="000000" w:themeColor="text1"/>
          <w:sz w:val="24"/>
          <w:szCs w:val="24"/>
          <w:lang w:val="fr-CA"/>
        </w:rPr>
        <w:t xml:space="preserve"> (p. ex. pour </w:t>
      </w:r>
      <w:r w:rsidR="009C7F48" w:rsidRPr="00697EDA">
        <w:rPr>
          <w:rFonts w:cs="Arial"/>
          <w:color w:val="000000" w:themeColor="text1"/>
          <w:sz w:val="24"/>
          <w:szCs w:val="24"/>
          <w:lang w:val="fr-CA"/>
        </w:rPr>
        <w:t xml:space="preserve">les </w:t>
      </w:r>
      <w:r w:rsidRPr="00697EDA">
        <w:rPr>
          <w:rFonts w:cs="Arial"/>
          <w:color w:val="000000" w:themeColor="text1"/>
          <w:sz w:val="24"/>
          <w:szCs w:val="24"/>
          <w:lang w:val="fr-CA"/>
        </w:rPr>
        <w:t>rapports annuels sur les résultats et les rapports sur les résultats à l’échelle communautaire</w:t>
      </w:r>
      <w:r w:rsidR="009C7F48" w:rsidRPr="00697EDA">
        <w:rPr>
          <w:rFonts w:cs="Arial"/>
          <w:color w:val="000000" w:themeColor="text1"/>
          <w:sz w:val="24"/>
          <w:szCs w:val="24"/>
          <w:lang w:val="fr-CA"/>
        </w:rPr>
        <w:t xml:space="preserve">, y compris la planification stratégique </w:t>
      </w:r>
      <w:r w:rsidR="00333428" w:rsidRPr="00697EDA">
        <w:rPr>
          <w:rFonts w:cs="Arial"/>
          <w:color w:val="000000" w:themeColor="text1"/>
          <w:sz w:val="24"/>
          <w:szCs w:val="24"/>
          <w:lang w:val="fr-CA"/>
        </w:rPr>
        <w:t>et systémique à l’échelle communautaire</w:t>
      </w:r>
      <w:r w:rsidRPr="00697EDA">
        <w:rPr>
          <w:rFonts w:cs="Arial"/>
          <w:color w:val="000000" w:themeColor="text1"/>
          <w:sz w:val="24"/>
          <w:szCs w:val="24"/>
          <w:lang w:val="fr-CA"/>
        </w:rPr>
        <w:t>).</w:t>
      </w:r>
      <w:r w:rsidRPr="00697EDA">
        <w:rPr>
          <w:rFonts w:cs="Arial"/>
          <w:noProof/>
          <w:color w:val="000000" w:themeColor="text1"/>
          <w:sz w:val="24"/>
          <w:szCs w:val="24"/>
          <w:lang w:val="fr-CA" w:eastAsia="en-CA"/>
        </w:rPr>
        <w:t xml:space="preserve"> </w:t>
      </w:r>
    </w:p>
    <w:p w14:paraId="5C9E3B36" w14:textId="26CE535B" w:rsidR="003C31A0" w:rsidRPr="00697EDA" w:rsidRDefault="00333428" w:rsidP="00333428">
      <w:pPr>
        <w:spacing w:before="160"/>
        <w:rPr>
          <w:sz w:val="24"/>
          <w:szCs w:val="24"/>
          <w:lang w:val="fr-CA"/>
        </w:rPr>
      </w:pPr>
      <w:r w:rsidRPr="00697EDA">
        <w:rPr>
          <w:sz w:val="24"/>
          <w:szCs w:val="24"/>
          <w:lang w:val="fr-CA"/>
        </w:rPr>
        <w:t xml:space="preserve">Le processus de changement est décrit </w:t>
      </w:r>
      <w:r w:rsidR="00BE7218" w:rsidRPr="00697EDA">
        <w:rPr>
          <w:sz w:val="24"/>
          <w:szCs w:val="24"/>
          <w:lang w:val="fr-CA"/>
        </w:rPr>
        <w:t xml:space="preserve">ci-dessous. </w:t>
      </w:r>
    </w:p>
    <w:p w14:paraId="30939F0D" w14:textId="73573DB6" w:rsidR="0015181D" w:rsidRPr="00697EDA" w:rsidRDefault="00BE7218" w:rsidP="009E2050">
      <w:pPr>
        <w:pStyle w:val="Heading3"/>
        <w:spacing w:before="240" w:after="160"/>
        <w:rPr>
          <w:rFonts w:cs="Arial"/>
          <w:i/>
          <w:iCs/>
          <w:color w:val="000000" w:themeColor="text1"/>
          <w:lang w:val="fr-CA"/>
        </w:rPr>
      </w:pPr>
      <w:bookmarkStart w:id="28" w:name="_Toc183442769"/>
      <w:r w:rsidRPr="00697EDA">
        <w:rPr>
          <w:i/>
          <w:iCs/>
          <w:lang w:val="fr-CA"/>
        </w:rPr>
        <w:lastRenderedPageBreak/>
        <w:t xml:space="preserve">Aller de l’avant vers une </w:t>
      </w:r>
      <w:r w:rsidR="0011353D" w:rsidRPr="00697EDA">
        <w:rPr>
          <w:i/>
          <w:iCs/>
          <w:lang w:val="fr-CA"/>
        </w:rPr>
        <w:t xml:space="preserve">gouvernance </w:t>
      </w:r>
      <w:r w:rsidR="002936A2" w:rsidRPr="00697EDA">
        <w:rPr>
          <w:i/>
          <w:iCs/>
          <w:lang w:val="fr-CA"/>
        </w:rPr>
        <w:t>communautaire intégrée pour le système</w:t>
      </w:r>
      <w:bookmarkEnd w:id="28"/>
    </w:p>
    <w:p w14:paraId="3E004D40" w14:textId="53EE9178" w:rsidR="00F3604A" w:rsidRPr="00697EDA" w:rsidRDefault="00F3604A" w:rsidP="004D40FB">
      <w:pPr>
        <w:rPr>
          <w:sz w:val="24"/>
          <w:szCs w:val="24"/>
          <w:lang w:val="fr-CA"/>
        </w:rPr>
      </w:pPr>
      <w:r w:rsidRPr="00697EDA">
        <w:rPr>
          <w:sz w:val="24"/>
          <w:szCs w:val="24"/>
          <w:lang w:val="fr-CA"/>
        </w:rPr>
        <w:t xml:space="preserve">La gouvernance fait référence </w:t>
      </w:r>
      <w:r w:rsidR="00DA44D1" w:rsidRPr="00697EDA">
        <w:rPr>
          <w:sz w:val="24"/>
          <w:szCs w:val="24"/>
          <w:lang w:val="fr-CA"/>
        </w:rPr>
        <w:t xml:space="preserve">à l’ensemble des structures, politiques et protocoles qui </w:t>
      </w:r>
      <w:r w:rsidR="002F79BA">
        <w:rPr>
          <w:sz w:val="24"/>
          <w:szCs w:val="24"/>
          <w:lang w:val="fr-CA"/>
        </w:rPr>
        <w:t>établi</w:t>
      </w:r>
      <w:r w:rsidR="00631F60">
        <w:rPr>
          <w:sz w:val="24"/>
          <w:szCs w:val="24"/>
          <w:lang w:val="fr-CA"/>
        </w:rPr>
        <w:t>t</w:t>
      </w:r>
      <w:r w:rsidR="002F79BA">
        <w:rPr>
          <w:sz w:val="24"/>
          <w:szCs w:val="24"/>
          <w:lang w:val="fr-CA"/>
        </w:rPr>
        <w:t xml:space="preserve"> une</w:t>
      </w:r>
      <w:r w:rsidR="00DA44D1" w:rsidRPr="00697EDA">
        <w:rPr>
          <w:sz w:val="24"/>
          <w:szCs w:val="24"/>
          <w:lang w:val="fr-CA"/>
        </w:rPr>
        <w:t xml:space="preserve"> direction stratégique</w:t>
      </w:r>
      <w:r w:rsidR="00631F60">
        <w:rPr>
          <w:sz w:val="24"/>
          <w:szCs w:val="24"/>
          <w:lang w:val="fr-CA"/>
        </w:rPr>
        <w:t>,</w:t>
      </w:r>
      <w:r w:rsidR="00336722" w:rsidRPr="00697EDA">
        <w:rPr>
          <w:sz w:val="24"/>
          <w:szCs w:val="24"/>
          <w:lang w:val="fr-CA"/>
        </w:rPr>
        <w:t xml:space="preserve"> dicte la prise de décisions et </w:t>
      </w:r>
      <w:r w:rsidR="00AB6322" w:rsidRPr="00697EDA">
        <w:rPr>
          <w:sz w:val="24"/>
          <w:szCs w:val="24"/>
          <w:lang w:val="fr-CA"/>
        </w:rPr>
        <w:t xml:space="preserve">supervise la mise en œuvre du programme. Avant que la gouvernance communautaire </w:t>
      </w:r>
      <w:r w:rsidR="00B055C9" w:rsidRPr="00697EDA">
        <w:rPr>
          <w:sz w:val="24"/>
          <w:szCs w:val="24"/>
          <w:lang w:val="fr-CA"/>
        </w:rPr>
        <w:t>soi</w:t>
      </w:r>
      <w:r w:rsidR="00A4265D" w:rsidRPr="00697EDA">
        <w:rPr>
          <w:sz w:val="24"/>
          <w:szCs w:val="24"/>
          <w:lang w:val="fr-CA"/>
        </w:rPr>
        <w:t xml:space="preserve">t mise en place, la prise de décisions pourrait être dirigée par des organisations ou des groupes </w:t>
      </w:r>
      <w:r w:rsidR="00DD4C85" w:rsidRPr="00697EDA">
        <w:rPr>
          <w:sz w:val="24"/>
          <w:szCs w:val="24"/>
          <w:lang w:val="fr-CA"/>
        </w:rPr>
        <w:t xml:space="preserve">qui ne sont pas représentatifs de l’ensemble des fournisseurs de services du </w:t>
      </w:r>
      <w:r w:rsidR="005D3278">
        <w:rPr>
          <w:sz w:val="24"/>
          <w:szCs w:val="24"/>
          <w:lang w:val="fr-CA"/>
        </w:rPr>
        <w:t>système de services et d’itinérance</w:t>
      </w:r>
      <w:r w:rsidR="00077364" w:rsidRPr="00697EDA">
        <w:rPr>
          <w:sz w:val="24"/>
          <w:szCs w:val="24"/>
          <w:lang w:val="fr-CA"/>
        </w:rPr>
        <w:t xml:space="preserve">. </w:t>
      </w:r>
      <w:r w:rsidR="00115628">
        <w:rPr>
          <w:sz w:val="24"/>
          <w:szCs w:val="24"/>
          <w:lang w:val="fr-CA"/>
        </w:rPr>
        <w:t>De plus</w:t>
      </w:r>
      <w:r w:rsidR="00077364" w:rsidRPr="00697EDA">
        <w:rPr>
          <w:sz w:val="24"/>
          <w:szCs w:val="24"/>
          <w:lang w:val="fr-CA"/>
        </w:rPr>
        <w:t>, les priorités peuvent être davantage axées sur la satisfaction des besoins immédiats ou sur des enjeux précis, comme la gestion de l’utilisation des refuges ou des campements, plutôt que sur des stratégies à plus long terme qui peuvent nécessiter un plus large éventail de partenaires</w:t>
      </w:r>
      <w:r w:rsidR="00D26A2C">
        <w:rPr>
          <w:sz w:val="24"/>
          <w:szCs w:val="24"/>
          <w:lang w:val="fr-CA"/>
        </w:rPr>
        <w:t xml:space="preserve"> afin d’être mises en </w:t>
      </w:r>
      <w:proofErr w:type="spellStart"/>
      <w:r w:rsidR="00D26A2C">
        <w:rPr>
          <w:sz w:val="24"/>
          <w:szCs w:val="24"/>
          <w:lang w:val="fr-CA"/>
        </w:rPr>
        <w:t>oeuvre</w:t>
      </w:r>
      <w:proofErr w:type="spellEnd"/>
      <w:r w:rsidR="00077364" w:rsidRPr="00697EDA">
        <w:rPr>
          <w:sz w:val="24"/>
          <w:szCs w:val="24"/>
          <w:lang w:val="fr-CA"/>
        </w:rPr>
        <w:t xml:space="preserve">. </w:t>
      </w:r>
    </w:p>
    <w:p w14:paraId="42938104" w14:textId="6FA9E165" w:rsidR="00077364" w:rsidRPr="00697EDA" w:rsidRDefault="00077364" w:rsidP="004D40FB">
      <w:pPr>
        <w:rPr>
          <w:sz w:val="24"/>
          <w:szCs w:val="24"/>
          <w:lang w:val="fr-CA"/>
        </w:rPr>
      </w:pPr>
      <w:r w:rsidRPr="00697EDA">
        <w:rPr>
          <w:sz w:val="24"/>
          <w:szCs w:val="24"/>
          <w:lang w:val="fr-CA"/>
        </w:rPr>
        <w:t xml:space="preserve">Dans le cadre de Vers un chez-soi, les communautés </w:t>
      </w:r>
      <w:r w:rsidR="007704F5" w:rsidRPr="00697EDA">
        <w:rPr>
          <w:sz w:val="24"/>
          <w:szCs w:val="24"/>
          <w:lang w:val="fr-CA"/>
        </w:rPr>
        <w:t xml:space="preserve">déploient des efforts vers une structure de gouvernance </w:t>
      </w:r>
      <w:r w:rsidR="002B05EC" w:rsidRPr="00697EDA">
        <w:rPr>
          <w:sz w:val="24"/>
          <w:szCs w:val="24"/>
          <w:lang w:val="fr-CA"/>
        </w:rPr>
        <w:t xml:space="preserve">dans laquelle divers </w:t>
      </w:r>
      <w:r w:rsidR="00630D24" w:rsidRPr="00697EDA">
        <w:rPr>
          <w:sz w:val="24"/>
          <w:szCs w:val="24"/>
          <w:lang w:val="fr-CA"/>
        </w:rPr>
        <w:t xml:space="preserve">rôles et groupes du </w:t>
      </w:r>
      <w:r w:rsidR="002B05EC" w:rsidRPr="00697EDA">
        <w:rPr>
          <w:sz w:val="24"/>
          <w:szCs w:val="24"/>
          <w:lang w:val="fr-CA"/>
        </w:rPr>
        <w:t xml:space="preserve">secteur </w:t>
      </w:r>
      <w:r w:rsidR="00630D24" w:rsidRPr="00697EDA">
        <w:rPr>
          <w:rFonts w:cstheme="minorHAnsi"/>
          <w:sz w:val="24"/>
          <w:szCs w:val="24"/>
          <w:lang w:val="fr-CA"/>
        </w:rPr>
        <w:t xml:space="preserve">des services aux personnes en situation d’itinérance sont intégrés et harmonisés, et ce, </w:t>
      </w:r>
      <w:r w:rsidR="00D6491B" w:rsidRPr="00697EDA">
        <w:rPr>
          <w:rFonts w:cstheme="minorHAnsi"/>
          <w:sz w:val="24"/>
          <w:szCs w:val="24"/>
          <w:lang w:val="fr-CA"/>
        </w:rPr>
        <w:t>en représentant ce qui suit :</w:t>
      </w:r>
    </w:p>
    <w:p w14:paraId="0B2DACB1" w14:textId="393A694F" w:rsidR="004D40FB" w:rsidRPr="00697EDA" w:rsidRDefault="00D6491B" w:rsidP="00A1499D">
      <w:pPr>
        <w:pStyle w:val="ListParagraph"/>
        <w:numPr>
          <w:ilvl w:val="0"/>
          <w:numId w:val="26"/>
        </w:numPr>
        <w:spacing w:before="160"/>
        <w:rPr>
          <w:rFonts w:cs="Arial"/>
          <w:color w:val="000000" w:themeColor="text1"/>
          <w:sz w:val="24"/>
          <w:szCs w:val="24"/>
          <w:lang w:val="fr-CA"/>
        </w:rPr>
      </w:pPr>
      <w:r w:rsidRPr="00697EDA">
        <w:rPr>
          <w:rFonts w:cs="Arial"/>
          <w:color w:val="000000" w:themeColor="text1"/>
          <w:sz w:val="24"/>
          <w:szCs w:val="24"/>
          <w:lang w:val="fr-CA"/>
        </w:rPr>
        <w:t xml:space="preserve">Rôles en matière d’itinérance </w:t>
      </w:r>
      <w:r w:rsidR="00323404" w:rsidRPr="00697EDA">
        <w:rPr>
          <w:rFonts w:cs="Arial"/>
          <w:color w:val="000000" w:themeColor="text1"/>
          <w:sz w:val="24"/>
          <w:szCs w:val="24"/>
          <w:lang w:val="fr-CA"/>
        </w:rPr>
        <w:t>chez tous les ordres de gouvernement</w:t>
      </w:r>
      <w:r w:rsidR="004D40FB" w:rsidRPr="00697EDA">
        <w:rPr>
          <w:rFonts w:cs="Arial"/>
          <w:color w:val="000000" w:themeColor="text1"/>
          <w:sz w:val="24"/>
          <w:szCs w:val="24"/>
          <w:lang w:val="fr-CA"/>
        </w:rPr>
        <w:t>;</w:t>
      </w:r>
    </w:p>
    <w:p w14:paraId="7246C9DB" w14:textId="35716798" w:rsidR="004D40FB" w:rsidRPr="00697EDA" w:rsidRDefault="00323404" w:rsidP="00A1499D">
      <w:pPr>
        <w:pStyle w:val="ListParagraph"/>
        <w:numPr>
          <w:ilvl w:val="0"/>
          <w:numId w:val="26"/>
        </w:numPr>
        <w:spacing w:before="160"/>
        <w:rPr>
          <w:rFonts w:cs="Arial"/>
          <w:color w:val="000000" w:themeColor="text1"/>
          <w:sz w:val="24"/>
          <w:szCs w:val="24"/>
          <w:lang w:val="fr-CA"/>
        </w:rPr>
      </w:pPr>
      <w:r w:rsidRPr="00697EDA">
        <w:rPr>
          <w:rFonts w:cs="Arial"/>
          <w:color w:val="000000" w:themeColor="text1"/>
          <w:sz w:val="24"/>
          <w:szCs w:val="24"/>
          <w:lang w:val="fr-CA"/>
        </w:rPr>
        <w:t>Groupes locaux avec un mandat pour lutter contre l’itinérance</w:t>
      </w:r>
      <w:r w:rsidR="004D40FB" w:rsidRPr="00697EDA">
        <w:rPr>
          <w:rFonts w:cs="Arial"/>
          <w:color w:val="000000" w:themeColor="text1"/>
          <w:sz w:val="24"/>
          <w:szCs w:val="24"/>
          <w:lang w:val="fr-CA"/>
        </w:rPr>
        <w:t>;</w:t>
      </w:r>
    </w:p>
    <w:p w14:paraId="4A5DB2C5" w14:textId="1541169A" w:rsidR="00323404" w:rsidRPr="00697EDA" w:rsidRDefault="00323404" w:rsidP="00A1499D">
      <w:pPr>
        <w:pStyle w:val="ListParagraph"/>
        <w:numPr>
          <w:ilvl w:val="0"/>
          <w:numId w:val="26"/>
        </w:numPr>
        <w:spacing w:before="160"/>
        <w:rPr>
          <w:rFonts w:cs="Arial"/>
          <w:color w:val="000000" w:themeColor="text1"/>
          <w:sz w:val="24"/>
          <w:szCs w:val="24"/>
          <w:lang w:val="fr-CA"/>
        </w:rPr>
      </w:pPr>
      <w:r w:rsidRPr="00697EDA">
        <w:rPr>
          <w:rFonts w:cs="Arial"/>
          <w:color w:val="000000" w:themeColor="text1"/>
          <w:sz w:val="24"/>
          <w:szCs w:val="24"/>
          <w:lang w:val="fr-CA"/>
        </w:rPr>
        <w:t xml:space="preserve">Partenaires autochtones locaux et </w:t>
      </w:r>
      <w:r w:rsidR="000956E6" w:rsidRPr="00697EDA">
        <w:rPr>
          <w:rFonts w:cs="Arial"/>
          <w:color w:val="000000" w:themeColor="text1"/>
          <w:sz w:val="24"/>
          <w:szCs w:val="24"/>
          <w:lang w:val="fr-CA"/>
        </w:rPr>
        <w:t xml:space="preserve">les partenaires représentant divers groupes de populations </w:t>
      </w:r>
      <w:r w:rsidR="00DA0C2C">
        <w:rPr>
          <w:rFonts w:cs="Arial"/>
          <w:color w:val="000000" w:themeColor="text1"/>
          <w:sz w:val="24"/>
          <w:szCs w:val="24"/>
          <w:lang w:val="fr-CA"/>
        </w:rPr>
        <w:t>que</w:t>
      </w:r>
      <w:r w:rsidR="00DA0C2C" w:rsidRPr="00697EDA">
        <w:rPr>
          <w:rFonts w:cs="Arial"/>
          <w:color w:val="000000" w:themeColor="text1"/>
          <w:sz w:val="24"/>
          <w:szCs w:val="24"/>
          <w:lang w:val="fr-CA"/>
        </w:rPr>
        <w:t xml:space="preserve"> </w:t>
      </w:r>
      <w:r w:rsidR="000956E6" w:rsidRPr="00697EDA">
        <w:rPr>
          <w:rFonts w:cs="Arial"/>
          <w:color w:val="000000" w:themeColor="text1"/>
          <w:sz w:val="24"/>
          <w:szCs w:val="24"/>
          <w:lang w:val="fr-CA"/>
        </w:rPr>
        <w:t>le système d’accès coordonné prévoit desservir;</w:t>
      </w:r>
    </w:p>
    <w:p w14:paraId="6469697B" w14:textId="6D55CCF2" w:rsidR="00BE6A5A" w:rsidRPr="00697EDA" w:rsidRDefault="00BE6A5A" w:rsidP="00A1499D">
      <w:pPr>
        <w:pStyle w:val="ListParagraph"/>
        <w:numPr>
          <w:ilvl w:val="0"/>
          <w:numId w:val="26"/>
        </w:numPr>
        <w:spacing w:before="160"/>
        <w:rPr>
          <w:rFonts w:cs="Arial"/>
          <w:color w:val="000000" w:themeColor="text1"/>
          <w:sz w:val="24"/>
          <w:szCs w:val="24"/>
          <w:lang w:val="fr-CA"/>
        </w:rPr>
      </w:pPr>
      <w:r w:rsidRPr="00697EDA">
        <w:rPr>
          <w:rFonts w:cs="Arial"/>
          <w:color w:val="000000" w:themeColor="text1"/>
          <w:sz w:val="24"/>
          <w:szCs w:val="24"/>
          <w:lang w:val="fr-CA"/>
        </w:rPr>
        <w:t>Types de fournisseurs de services qui aident à prévenir l’itinérance et à faire la transition de l’itinérance vers un logement sécuritaire et approprié</w:t>
      </w:r>
    </w:p>
    <w:p w14:paraId="19FB16C9" w14:textId="1BE41994" w:rsidR="00BE6A5A" w:rsidRPr="00697EDA" w:rsidRDefault="00BE6A5A" w:rsidP="00A1499D">
      <w:pPr>
        <w:pStyle w:val="ListParagraph"/>
        <w:numPr>
          <w:ilvl w:val="0"/>
          <w:numId w:val="26"/>
        </w:numPr>
        <w:spacing w:before="160"/>
        <w:rPr>
          <w:sz w:val="24"/>
          <w:szCs w:val="24"/>
          <w:lang w:val="fr-CA"/>
        </w:rPr>
      </w:pPr>
      <w:r w:rsidRPr="00697EDA">
        <w:rPr>
          <w:rFonts w:cs="Arial"/>
          <w:color w:val="000000" w:themeColor="text1"/>
          <w:sz w:val="24"/>
          <w:szCs w:val="24"/>
          <w:lang w:val="fr-CA"/>
        </w:rPr>
        <w:t>Personnes ayant une expérience vécu</w:t>
      </w:r>
      <w:r w:rsidR="00B055C9" w:rsidRPr="00697EDA">
        <w:rPr>
          <w:rFonts w:cs="Arial"/>
          <w:color w:val="000000" w:themeColor="text1"/>
          <w:sz w:val="24"/>
          <w:szCs w:val="24"/>
          <w:lang w:val="fr-CA"/>
        </w:rPr>
        <w:t>e</w:t>
      </w:r>
      <w:r w:rsidRPr="00697EDA">
        <w:rPr>
          <w:rFonts w:cs="Arial"/>
          <w:color w:val="000000" w:themeColor="text1"/>
          <w:sz w:val="24"/>
          <w:szCs w:val="24"/>
          <w:lang w:val="fr-CA"/>
        </w:rPr>
        <w:t xml:space="preserve"> en itinérance. </w:t>
      </w:r>
    </w:p>
    <w:p w14:paraId="0EA88DDE" w14:textId="4758F07B" w:rsidR="00564ACC" w:rsidRPr="00697EDA" w:rsidRDefault="00564ACC" w:rsidP="00BE6A5A">
      <w:pPr>
        <w:spacing w:before="160"/>
        <w:rPr>
          <w:sz w:val="24"/>
          <w:szCs w:val="24"/>
          <w:lang w:val="fr-CA"/>
        </w:rPr>
      </w:pPr>
      <w:r w:rsidRPr="00697EDA">
        <w:rPr>
          <w:sz w:val="24"/>
          <w:szCs w:val="24"/>
          <w:lang w:val="fr-CA"/>
        </w:rPr>
        <w:t xml:space="preserve">Avec une gouvernance communautaire intégrée en place, la prise de décisions passe d’un modèle dirigé par des </w:t>
      </w:r>
      <w:r w:rsidRPr="00697EDA">
        <w:rPr>
          <w:i/>
          <w:iCs/>
          <w:sz w:val="24"/>
          <w:szCs w:val="24"/>
          <w:lang w:val="fr-CA"/>
        </w:rPr>
        <w:t>organisations et des groupes indépendants</w:t>
      </w:r>
      <w:r w:rsidRPr="00697EDA">
        <w:rPr>
          <w:sz w:val="24"/>
          <w:szCs w:val="24"/>
          <w:lang w:val="fr-CA"/>
        </w:rPr>
        <w:t xml:space="preserve"> à un </w:t>
      </w:r>
      <w:r w:rsidRPr="00697EDA">
        <w:rPr>
          <w:i/>
          <w:iCs/>
          <w:sz w:val="24"/>
          <w:szCs w:val="24"/>
          <w:lang w:val="fr-CA"/>
        </w:rPr>
        <w:t xml:space="preserve">modèle collaboratif </w:t>
      </w:r>
      <w:r w:rsidRPr="00697EDA">
        <w:rPr>
          <w:sz w:val="24"/>
          <w:szCs w:val="24"/>
          <w:lang w:val="fr-CA"/>
        </w:rPr>
        <w:t>qui vise un impact collectif et un leadership partagé entre les partenaires.</w:t>
      </w:r>
    </w:p>
    <w:p w14:paraId="13EC8612" w14:textId="39A09CFC" w:rsidR="006A4C79" w:rsidRPr="00697EDA" w:rsidRDefault="006A4C79" w:rsidP="006A4C79">
      <w:pPr>
        <w:pStyle w:val="Heading3"/>
        <w:spacing w:before="240" w:after="160"/>
        <w:rPr>
          <w:i/>
          <w:iCs/>
          <w:lang w:val="fr-CA"/>
        </w:rPr>
      </w:pPr>
      <w:bookmarkStart w:id="29" w:name="_Toc183442770"/>
      <w:bookmarkStart w:id="30" w:name="_Toc182774382"/>
      <w:r w:rsidRPr="00697EDA">
        <w:rPr>
          <w:i/>
          <w:iCs/>
          <w:lang w:val="fr-CA"/>
        </w:rPr>
        <w:t xml:space="preserve">Aller de l’avant vers une </w:t>
      </w:r>
      <w:r w:rsidR="00732CD2" w:rsidRPr="00697EDA">
        <w:rPr>
          <w:i/>
          <w:iCs/>
          <w:lang w:val="fr-CA"/>
        </w:rPr>
        <w:t>approche coordo</w:t>
      </w:r>
      <w:r w:rsidR="008A4A29" w:rsidRPr="00697EDA">
        <w:rPr>
          <w:i/>
          <w:iCs/>
          <w:lang w:val="fr-CA"/>
        </w:rPr>
        <w:t>n</w:t>
      </w:r>
      <w:r w:rsidR="00732CD2" w:rsidRPr="00697EDA">
        <w:rPr>
          <w:i/>
          <w:iCs/>
          <w:lang w:val="fr-CA"/>
        </w:rPr>
        <w:t xml:space="preserve">née de </w:t>
      </w:r>
      <w:r w:rsidRPr="00697EDA">
        <w:rPr>
          <w:i/>
          <w:iCs/>
          <w:lang w:val="fr-CA"/>
        </w:rPr>
        <w:t>prestation de services</w:t>
      </w:r>
      <w:r w:rsidR="00732CD2" w:rsidRPr="00697EDA">
        <w:rPr>
          <w:i/>
          <w:iCs/>
          <w:lang w:val="fr-CA"/>
        </w:rPr>
        <w:t xml:space="preserve"> fondée sur les systèmes</w:t>
      </w:r>
      <w:bookmarkEnd w:id="29"/>
      <w:r w:rsidRPr="00697EDA">
        <w:rPr>
          <w:i/>
          <w:iCs/>
          <w:lang w:val="fr-CA"/>
        </w:rPr>
        <w:t xml:space="preserve"> </w:t>
      </w:r>
      <w:bookmarkEnd w:id="30"/>
    </w:p>
    <w:p w14:paraId="6005E524" w14:textId="55BBC3B0" w:rsidR="00BF67A5" w:rsidRPr="00697EDA" w:rsidRDefault="00BF67A5" w:rsidP="00BF67A5">
      <w:pPr>
        <w:spacing w:line="276" w:lineRule="auto"/>
        <w:rPr>
          <w:rFonts w:cs="Arial"/>
          <w:color w:val="000000" w:themeColor="text1"/>
          <w:sz w:val="24"/>
          <w:szCs w:val="24"/>
          <w:lang w:val="fr-CA"/>
        </w:rPr>
      </w:pPr>
      <w:r w:rsidRPr="00697EDA">
        <w:rPr>
          <w:rFonts w:cs="Arial"/>
          <w:color w:val="000000" w:themeColor="text1"/>
          <w:sz w:val="24"/>
          <w:szCs w:val="24"/>
          <w:lang w:val="fr-CA"/>
        </w:rPr>
        <w:t xml:space="preserve">Avant que l’accès coordonné ne soit mis en œuvre dans une communauté, les fournisseurs pourraient être en contact avec les uns les autres et partager des références de clients assez fréquemment, mais le système de prestation de services n’est pas officiellement coordonné dans l’ensemble. Par exemple, </w:t>
      </w:r>
      <w:r w:rsidR="008B227E" w:rsidRPr="00697EDA">
        <w:rPr>
          <w:rFonts w:cs="Arial"/>
          <w:color w:val="000000" w:themeColor="text1"/>
          <w:sz w:val="24"/>
          <w:szCs w:val="24"/>
          <w:lang w:val="fr-CA"/>
        </w:rPr>
        <w:t>les travailleurs pourraient utiliser différents outils</w:t>
      </w:r>
      <w:r w:rsidR="002A4EE5" w:rsidRPr="00697EDA">
        <w:rPr>
          <w:rFonts w:cs="Arial"/>
          <w:color w:val="000000" w:themeColor="text1"/>
          <w:sz w:val="24"/>
          <w:szCs w:val="24"/>
          <w:lang w:val="fr-CA"/>
        </w:rPr>
        <w:t xml:space="preserve"> et approches</w:t>
      </w:r>
      <w:r w:rsidR="008B227E" w:rsidRPr="00697EDA">
        <w:rPr>
          <w:rFonts w:cs="Arial"/>
          <w:color w:val="000000" w:themeColor="text1"/>
          <w:sz w:val="24"/>
          <w:szCs w:val="24"/>
          <w:lang w:val="fr-CA"/>
        </w:rPr>
        <w:t xml:space="preserve">. Ils </w:t>
      </w:r>
      <w:r w:rsidR="002C04F3" w:rsidRPr="00697EDA">
        <w:rPr>
          <w:rFonts w:cs="Arial"/>
          <w:color w:val="000000" w:themeColor="text1"/>
          <w:sz w:val="24"/>
          <w:szCs w:val="24"/>
          <w:lang w:val="fr-CA"/>
        </w:rPr>
        <w:t xml:space="preserve">pourraient ne pas être en mesure de partager leurs informations concernant les personnes </w:t>
      </w:r>
      <w:r w:rsidR="00EB6EE6" w:rsidRPr="00697EDA">
        <w:rPr>
          <w:rFonts w:cs="Arial"/>
          <w:color w:val="000000" w:themeColor="text1"/>
          <w:sz w:val="24"/>
          <w:szCs w:val="24"/>
          <w:lang w:val="fr-CA"/>
        </w:rPr>
        <w:t>qu’ils desservent de façon sécuritaire</w:t>
      </w:r>
      <w:r w:rsidR="009C65C5" w:rsidRPr="00697EDA">
        <w:rPr>
          <w:rFonts w:cs="Arial"/>
          <w:color w:val="000000" w:themeColor="text1"/>
          <w:sz w:val="24"/>
          <w:szCs w:val="24"/>
          <w:lang w:val="fr-CA"/>
        </w:rPr>
        <w:t xml:space="preserve"> et efficace. </w:t>
      </w:r>
      <w:r w:rsidR="00B96366" w:rsidRPr="00697EDA">
        <w:rPr>
          <w:rFonts w:cs="Arial"/>
          <w:color w:val="000000" w:themeColor="text1"/>
          <w:sz w:val="24"/>
          <w:szCs w:val="24"/>
          <w:lang w:val="fr-CA"/>
        </w:rPr>
        <w:t xml:space="preserve">Par conséquent, les clients pourraient être demandés de remplir des </w:t>
      </w:r>
      <w:r w:rsidR="00735AE5" w:rsidRPr="00697EDA">
        <w:rPr>
          <w:rFonts w:cs="Arial"/>
          <w:color w:val="000000" w:themeColor="text1"/>
          <w:sz w:val="24"/>
          <w:szCs w:val="24"/>
          <w:lang w:val="fr-CA"/>
        </w:rPr>
        <w:t>documents similaires à différents moments, voire répéter leur</w:t>
      </w:r>
      <w:r w:rsidR="002A4EE5" w:rsidRPr="00697EDA">
        <w:rPr>
          <w:rFonts w:cs="Arial"/>
          <w:color w:val="000000" w:themeColor="text1"/>
          <w:sz w:val="24"/>
          <w:szCs w:val="24"/>
          <w:lang w:val="fr-CA"/>
        </w:rPr>
        <w:t>s</w:t>
      </w:r>
      <w:r w:rsidR="00735AE5" w:rsidRPr="00697EDA">
        <w:rPr>
          <w:rFonts w:cs="Arial"/>
          <w:color w:val="000000" w:themeColor="text1"/>
          <w:sz w:val="24"/>
          <w:szCs w:val="24"/>
          <w:lang w:val="fr-CA"/>
        </w:rPr>
        <w:t xml:space="preserve"> renseignements personnels</w:t>
      </w:r>
      <w:r w:rsidR="00F440BD" w:rsidRPr="00697EDA">
        <w:rPr>
          <w:rFonts w:cs="Arial"/>
          <w:color w:val="000000" w:themeColor="text1"/>
          <w:sz w:val="24"/>
          <w:szCs w:val="24"/>
          <w:lang w:val="fr-CA"/>
        </w:rPr>
        <w:t>, ce qui les oblige à prendre plus de mesures que nécessaire pour mettre en place un plan de logement.</w:t>
      </w:r>
      <w:r w:rsidR="00C77E35" w:rsidRPr="00697EDA">
        <w:rPr>
          <w:lang w:val="fr-CA"/>
        </w:rPr>
        <w:t xml:space="preserve"> </w:t>
      </w:r>
      <w:r w:rsidR="00C77E35" w:rsidRPr="00697EDA">
        <w:rPr>
          <w:rFonts w:cs="Arial"/>
          <w:color w:val="000000" w:themeColor="text1"/>
          <w:sz w:val="24"/>
          <w:szCs w:val="24"/>
          <w:lang w:val="fr-CA"/>
        </w:rPr>
        <w:t>Ils peuvent également ne pas être pris en considération pour les logements vacants qui deviennent disponibles, auxquels ils sont admissibles et qui correspondent bien</w:t>
      </w:r>
      <w:r w:rsidR="00770C12">
        <w:rPr>
          <w:rFonts w:cs="Arial"/>
          <w:color w:val="000000" w:themeColor="text1"/>
          <w:sz w:val="24"/>
          <w:szCs w:val="24"/>
          <w:lang w:val="fr-CA"/>
        </w:rPr>
        <w:t xml:space="preserve"> à leurs besoins</w:t>
      </w:r>
      <w:r w:rsidR="00C77E35" w:rsidRPr="00697EDA">
        <w:rPr>
          <w:rFonts w:cs="Arial"/>
          <w:color w:val="000000" w:themeColor="text1"/>
          <w:sz w:val="24"/>
          <w:szCs w:val="24"/>
          <w:lang w:val="fr-CA"/>
        </w:rPr>
        <w:t>.</w:t>
      </w:r>
    </w:p>
    <w:p w14:paraId="3F693B11" w14:textId="77777777" w:rsidR="00BF67A5" w:rsidRPr="00697EDA" w:rsidRDefault="00BF67A5" w:rsidP="006A4C79">
      <w:pPr>
        <w:rPr>
          <w:sz w:val="24"/>
          <w:szCs w:val="24"/>
          <w:lang w:val="fr-CA"/>
        </w:rPr>
      </w:pPr>
    </w:p>
    <w:p w14:paraId="42C5AE43" w14:textId="7D0CD394" w:rsidR="002E0527" w:rsidRPr="00697EDA" w:rsidRDefault="002E0527" w:rsidP="006A4C79">
      <w:pPr>
        <w:rPr>
          <w:sz w:val="24"/>
          <w:szCs w:val="24"/>
          <w:lang w:val="fr-CA"/>
        </w:rPr>
      </w:pPr>
      <w:r w:rsidRPr="00697EDA">
        <w:rPr>
          <w:sz w:val="24"/>
          <w:szCs w:val="24"/>
          <w:lang w:val="fr-CA"/>
        </w:rPr>
        <w:t>Dans le cadre de Vers un chez-soi, les communautés sont tenues de répondre aux exigences relatives</w:t>
      </w:r>
      <w:r w:rsidR="00D1114B" w:rsidRPr="00697EDA">
        <w:rPr>
          <w:sz w:val="24"/>
          <w:szCs w:val="24"/>
          <w:lang w:val="fr-CA"/>
        </w:rPr>
        <w:t xml:space="preserve"> : </w:t>
      </w:r>
      <w:r w:rsidRPr="00697EDA">
        <w:rPr>
          <w:sz w:val="24"/>
          <w:szCs w:val="24"/>
          <w:lang w:val="fr-CA"/>
        </w:rPr>
        <w:t xml:space="preserve">à des points d’accès clairs au service, à une approche commune de triage et d’évaluation, à des critères de priorisation convenus </w:t>
      </w:r>
      <w:r w:rsidR="00714C9F">
        <w:rPr>
          <w:sz w:val="24"/>
          <w:szCs w:val="24"/>
          <w:lang w:val="fr-CA"/>
        </w:rPr>
        <w:t xml:space="preserve">et </w:t>
      </w:r>
      <w:r w:rsidRPr="00697EDA">
        <w:rPr>
          <w:sz w:val="24"/>
          <w:szCs w:val="24"/>
          <w:lang w:val="fr-CA"/>
        </w:rPr>
        <w:t xml:space="preserve">utilisés pour combler les </w:t>
      </w:r>
      <w:r w:rsidR="00D7444E" w:rsidRPr="00697EDA">
        <w:rPr>
          <w:sz w:val="24"/>
          <w:szCs w:val="24"/>
          <w:lang w:val="fr-CA"/>
        </w:rPr>
        <w:t>logements</w:t>
      </w:r>
      <w:r w:rsidRPr="00697EDA">
        <w:rPr>
          <w:sz w:val="24"/>
          <w:szCs w:val="24"/>
          <w:lang w:val="fr-CA"/>
        </w:rPr>
        <w:t xml:space="preserve"> vacants </w:t>
      </w:r>
      <w:r w:rsidR="00D13407" w:rsidRPr="00697EDA">
        <w:rPr>
          <w:sz w:val="24"/>
          <w:szCs w:val="24"/>
          <w:lang w:val="fr-CA"/>
        </w:rPr>
        <w:t>du se</w:t>
      </w:r>
      <w:r w:rsidRPr="00697EDA">
        <w:rPr>
          <w:sz w:val="24"/>
          <w:szCs w:val="24"/>
          <w:lang w:val="fr-CA"/>
        </w:rPr>
        <w:t xml:space="preserve">cteur du logement et </w:t>
      </w:r>
      <w:r w:rsidR="00D13407" w:rsidRPr="00697EDA">
        <w:rPr>
          <w:sz w:val="24"/>
          <w:szCs w:val="24"/>
          <w:lang w:val="fr-CA"/>
        </w:rPr>
        <w:t>des</w:t>
      </w:r>
      <w:r w:rsidRPr="00697EDA">
        <w:rPr>
          <w:sz w:val="24"/>
          <w:szCs w:val="24"/>
          <w:lang w:val="fr-CA"/>
        </w:rPr>
        <w:t xml:space="preserve"> ressources connexes</w:t>
      </w:r>
      <w:r w:rsidR="00D13407" w:rsidRPr="00697EDA">
        <w:rPr>
          <w:sz w:val="24"/>
          <w:szCs w:val="24"/>
          <w:lang w:val="fr-CA"/>
        </w:rPr>
        <w:t>,</w:t>
      </w:r>
      <w:r w:rsidRPr="00697EDA">
        <w:rPr>
          <w:sz w:val="24"/>
          <w:szCs w:val="24"/>
          <w:lang w:val="fr-CA"/>
        </w:rPr>
        <w:t xml:space="preserve"> e</w:t>
      </w:r>
      <w:r w:rsidR="00D1114B" w:rsidRPr="00697EDA">
        <w:rPr>
          <w:sz w:val="24"/>
          <w:szCs w:val="24"/>
          <w:lang w:val="fr-CA"/>
        </w:rPr>
        <w:t xml:space="preserve">t à </w:t>
      </w:r>
      <w:r w:rsidRPr="00697EDA">
        <w:rPr>
          <w:sz w:val="24"/>
          <w:szCs w:val="24"/>
          <w:lang w:val="fr-CA"/>
        </w:rPr>
        <w:t xml:space="preserve">un processus commun de jumelage et d’aiguillage des clients vers les </w:t>
      </w:r>
      <w:r w:rsidR="00D13407" w:rsidRPr="00697EDA">
        <w:rPr>
          <w:sz w:val="24"/>
          <w:szCs w:val="24"/>
          <w:lang w:val="fr-CA"/>
        </w:rPr>
        <w:t>logements</w:t>
      </w:r>
      <w:r w:rsidRPr="00697EDA">
        <w:rPr>
          <w:sz w:val="24"/>
          <w:szCs w:val="24"/>
          <w:lang w:val="fr-CA"/>
        </w:rPr>
        <w:t xml:space="preserve"> vacants lorsqu’ils sont disponibles</w:t>
      </w:r>
      <w:r w:rsidR="00D1114B" w:rsidRPr="00697EDA">
        <w:rPr>
          <w:sz w:val="24"/>
          <w:szCs w:val="24"/>
          <w:lang w:val="fr-CA"/>
        </w:rPr>
        <w:t xml:space="preserve"> – celui-ci </w:t>
      </w:r>
      <w:r w:rsidRPr="00697EDA">
        <w:rPr>
          <w:sz w:val="24"/>
          <w:szCs w:val="24"/>
          <w:lang w:val="fr-CA"/>
        </w:rPr>
        <w:t xml:space="preserve">appuyé par des </w:t>
      </w:r>
      <w:r w:rsidR="005C082D" w:rsidRPr="00697EDA">
        <w:rPr>
          <w:sz w:val="24"/>
          <w:szCs w:val="24"/>
          <w:lang w:val="fr-CA"/>
        </w:rPr>
        <w:t>concertations</w:t>
      </w:r>
      <w:r w:rsidRPr="00697EDA">
        <w:rPr>
          <w:sz w:val="24"/>
          <w:szCs w:val="24"/>
          <w:lang w:val="fr-CA"/>
        </w:rPr>
        <w:t xml:space="preserve"> de cas</w:t>
      </w:r>
      <w:r w:rsidR="00D1114B" w:rsidRPr="00697EDA">
        <w:rPr>
          <w:sz w:val="24"/>
          <w:szCs w:val="24"/>
          <w:lang w:val="fr-CA"/>
        </w:rPr>
        <w:t xml:space="preserve">. </w:t>
      </w:r>
    </w:p>
    <w:p w14:paraId="29443BB1" w14:textId="3E0C9C5A" w:rsidR="00CA7812" w:rsidRPr="00697EDA" w:rsidRDefault="00CA7812" w:rsidP="006A4C79">
      <w:pPr>
        <w:rPr>
          <w:sz w:val="24"/>
          <w:szCs w:val="24"/>
          <w:lang w:val="fr-CA"/>
        </w:rPr>
      </w:pPr>
      <w:r w:rsidRPr="00697EDA">
        <w:rPr>
          <w:sz w:val="24"/>
          <w:szCs w:val="24"/>
          <w:lang w:val="fr-CA"/>
        </w:rPr>
        <w:t>En outre, le fait d’avoir un «</w:t>
      </w:r>
      <w:r w:rsidR="00CE7605" w:rsidRPr="00697EDA">
        <w:rPr>
          <w:sz w:val="24"/>
          <w:szCs w:val="24"/>
          <w:lang w:val="fr-CA"/>
        </w:rPr>
        <w:t> </w:t>
      </w:r>
      <w:r w:rsidRPr="00697EDA">
        <w:rPr>
          <w:sz w:val="24"/>
          <w:szCs w:val="24"/>
          <w:lang w:val="fr-CA"/>
        </w:rPr>
        <w:t>flux de travail</w:t>
      </w:r>
      <w:r w:rsidR="00CE7605" w:rsidRPr="00697EDA">
        <w:rPr>
          <w:sz w:val="24"/>
          <w:szCs w:val="24"/>
          <w:lang w:val="fr-CA"/>
        </w:rPr>
        <w:t> </w:t>
      </w:r>
      <w:r w:rsidRPr="00697EDA">
        <w:rPr>
          <w:sz w:val="24"/>
          <w:szCs w:val="24"/>
          <w:lang w:val="fr-CA"/>
        </w:rPr>
        <w:t xml:space="preserve">» </w:t>
      </w:r>
      <w:r w:rsidR="006E1A40" w:rsidRPr="00697EDA">
        <w:rPr>
          <w:sz w:val="24"/>
          <w:szCs w:val="24"/>
          <w:lang w:val="fr-CA"/>
        </w:rPr>
        <w:t xml:space="preserve">de l’accès coordonné en place assure que le </w:t>
      </w:r>
      <w:r w:rsidR="005D3278">
        <w:rPr>
          <w:rFonts w:cstheme="minorHAnsi"/>
          <w:sz w:val="24"/>
          <w:szCs w:val="24"/>
          <w:lang w:val="fr-CA"/>
        </w:rPr>
        <w:t>système de services et d’itinérance</w:t>
      </w:r>
      <w:r w:rsidR="00300B18" w:rsidRPr="00697EDA">
        <w:rPr>
          <w:rFonts w:cstheme="minorHAnsi"/>
          <w:sz w:val="24"/>
          <w:szCs w:val="24"/>
          <w:lang w:val="fr-CA"/>
        </w:rPr>
        <w:t xml:space="preserve"> passe d’un réseau de fournisseurs de services </w:t>
      </w:r>
      <w:r w:rsidR="00300B18" w:rsidRPr="00697EDA">
        <w:rPr>
          <w:rFonts w:cstheme="minorHAnsi"/>
          <w:i/>
          <w:iCs/>
          <w:sz w:val="24"/>
          <w:szCs w:val="24"/>
          <w:lang w:val="fr-CA"/>
        </w:rPr>
        <w:t>connecté et informel</w:t>
      </w:r>
      <w:r w:rsidR="00300B18" w:rsidRPr="00697EDA">
        <w:rPr>
          <w:rFonts w:cstheme="minorHAnsi"/>
          <w:sz w:val="24"/>
          <w:szCs w:val="24"/>
          <w:lang w:val="fr-CA"/>
        </w:rPr>
        <w:t xml:space="preserve"> </w:t>
      </w:r>
      <w:r w:rsidR="00611AD7" w:rsidRPr="00697EDA">
        <w:rPr>
          <w:rFonts w:cstheme="minorHAnsi"/>
          <w:sz w:val="24"/>
          <w:szCs w:val="24"/>
          <w:lang w:val="fr-CA"/>
        </w:rPr>
        <w:t xml:space="preserve">à un système de prestation de services </w:t>
      </w:r>
      <w:r w:rsidR="00611AD7" w:rsidRPr="007E7190">
        <w:rPr>
          <w:rFonts w:cstheme="minorHAnsi"/>
          <w:i/>
          <w:iCs/>
          <w:sz w:val="24"/>
          <w:szCs w:val="24"/>
          <w:lang w:val="fr-CA"/>
        </w:rPr>
        <w:t>coordonné et systémique</w:t>
      </w:r>
      <w:r w:rsidR="00611AD7" w:rsidRPr="00697EDA">
        <w:rPr>
          <w:rFonts w:cstheme="minorHAnsi"/>
          <w:sz w:val="24"/>
          <w:szCs w:val="24"/>
          <w:lang w:val="fr-CA"/>
        </w:rPr>
        <w:t>.</w:t>
      </w:r>
    </w:p>
    <w:p w14:paraId="5426D520" w14:textId="1709CE27" w:rsidR="0027656D" w:rsidRPr="00697EDA" w:rsidRDefault="0027656D" w:rsidP="0027656D">
      <w:pPr>
        <w:pStyle w:val="Heading3"/>
        <w:spacing w:before="240" w:after="160"/>
        <w:rPr>
          <w:i/>
          <w:iCs/>
          <w:lang w:val="fr-CA"/>
        </w:rPr>
      </w:pPr>
      <w:bookmarkStart w:id="31" w:name="_Toc182774383"/>
      <w:bookmarkStart w:id="32" w:name="_Toc183442771"/>
      <w:r w:rsidRPr="00697EDA">
        <w:rPr>
          <w:i/>
          <w:iCs/>
          <w:lang w:val="fr-CA"/>
        </w:rPr>
        <w:t>Aller de l’avant vers des données de qualité pour l’accès coordonné et l</w:t>
      </w:r>
      <w:r w:rsidR="00DD7C7B" w:rsidRPr="00697EDA">
        <w:rPr>
          <w:i/>
          <w:iCs/>
          <w:lang w:val="fr-CA"/>
        </w:rPr>
        <w:t xml:space="preserve">es </w:t>
      </w:r>
      <w:r w:rsidRPr="00697EDA">
        <w:rPr>
          <w:i/>
          <w:iCs/>
          <w:lang w:val="fr-CA"/>
        </w:rPr>
        <w:t>r</w:t>
      </w:r>
      <w:r w:rsidR="00A02EF9" w:rsidRPr="00697EDA">
        <w:rPr>
          <w:i/>
          <w:iCs/>
          <w:lang w:val="fr-CA"/>
        </w:rPr>
        <w:t>apports sur les résultats</w:t>
      </w:r>
      <w:bookmarkEnd w:id="31"/>
      <w:bookmarkEnd w:id="32"/>
    </w:p>
    <w:p w14:paraId="344005B7" w14:textId="442C7815" w:rsidR="00DD7C7B" w:rsidRPr="00697EDA" w:rsidRDefault="00DD7C7B" w:rsidP="0027656D">
      <w:pPr>
        <w:rPr>
          <w:rFonts w:cs="Arial"/>
          <w:color w:val="000000" w:themeColor="text1"/>
          <w:sz w:val="24"/>
          <w:szCs w:val="24"/>
          <w:lang w:val="fr-CA"/>
        </w:rPr>
      </w:pPr>
      <w:r w:rsidRPr="00697EDA">
        <w:rPr>
          <w:rFonts w:cs="Arial"/>
          <w:color w:val="000000" w:themeColor="text1"/>
          <w:sz w:val="24"/>
          <w:szCs w:val="24"/>
          <w:lang w:val="fr-CA"/>
        </w:rPr>
        <w:t>Sans l’utilisation d’un SGII, les communautés peuvent gérer des sources de données différentes, souvent incohérentes, ce qui rend très difficile la collecte de données de qualité sur l’itinérance pour l’accès coordonné et les rapports sur les résultats. Par exemple, les communautés peuvent utiliser un</w:t>
      </w:r>
      <w:r w:rsidR="007C64E1" w:rsidRPr="00697EDA">
        <w:rPr>
          <w:rFonts w:cs="Arial"/>
          <w:color w:val="000000" w:themeColor="text1"/>
          <w:sz w:val="24"/>
          <w:szCs w:val="24"/>
          <w:lang w:val="fr-CA"/>
        </w:rPr>
        <w:t>e</w:t>
      </w:r>
      <w:r w:rsidRPr="00697EDA">
        <w:rPr>
          <w:rFonts w:cs="Arial"/>
          <w:color w:val="000000" w:themeColor="text1"/>
          <w:sz w:val="24"/>
          <w:szCs w:val="24"/>
          <w:lang w:val="fr-CA"/>
        </w:rPr>
        <w:t xml:space="preserve"> ou plusieur</w:t>
      </w:r>
      <w:r w:rsidR="007C64E1" w:rsidRPr="00697EDA">
        <w:rPr>
          <w:rFonts w:cs="Arial"/>
          <w:color w:val="000000" w:themeColor="text1"/>
          <w:sz w:val="24"/>
          <w:szCs w:val="24"/>
          <w:lang w:val="fr-CA"/>
        </w:rPr>
        <w:t>s feuilles de calcul</w:t>
      </w:r>
      <w:r w:rsidRPr="00697EDA">
        <w:rPr>
          <w:rFonts w:cs="Arial"/>
          <w:color w:val="000000" w:themeColor="text1"/>
          <w:sz w:val="24"/>
          <w:szCs w:val="24"/>
          <w:lang w:val="fr-CA"/>
        </w:rPr>
        <w:t xml:space="preserve"> Excel pour recueillir des données ou </w:t>
      </w:r>
      <w:r w:rsidR="00665874">
        <w:rPr>
          <w:rFonts w:cs="Arial"/>
          <w:color w:val="000000" w:themeColor="text1"/>
          <w:sz w:val="24"/>
          <w:szCs w:val="24"/>
          <w:lang w:val="fr-CA"/>
        </w:rPr>
        <w:t xml:space="preserve">utiliser </w:t>
      </w:r>
      <w:r w:rsidRPr="00697EDA">
        <w:rPr>
          <w:rFonts w:cs="Arial"/>
          <w:color w:val="000000" w:themeColor="text1"/>
          <w:sz w:val="24"/>
          <w:szCs w:val="24"/>
          <w:lang w:val="fr-CA"/>
        </w:rPr>
        <w:t>des méthodologies incohérentes</w:t>
      </w:r>
      <w:r w:rsidR="00665874">
        <w:rPr>
          <w:rFonts w:cs="Arial"/>
          <w:color w:val="000000" w:themeColor="text1"/>
          <w:sz w:val="24"/>
          <w:szCs w:val="24"/>
          <w:lang w:val="fr-CA"/>
        </w:rPr>
        <w:t xml:space="preserve"> </w:t>
      </w:r>
      <w:r w:rsidRPr="00697EDA">
        <w:rPr>
          <w:rFonts w:cs="Arial"/>
          <w:color w:val="000000" w:themeColor="text1"/>
          <w:sz w:val="24"/>
          <w:szCs w:val="24"/>
          <w:lang w:val="fr-CA"/>
        </w:rPr>
        <w:t>pour suivre les tendances communautaires au fil du temps.</w:t>
      </w:r>
    </w:p>
    <w:p w14:paraId="48127AA5" w14:textId="79078CFA" w:rsidR="00F83313" w:rsidRPr="00697EDA" w:rsidRDefault="00F83313" w:rsidP="0027656D">
      <w:pPr>
        <w:rPr>
          <w:sz w:val="24"/>
          <w:szCs w:val="24"/>
          <w:lang w:val="fr-CA"/>
        </w:rPr>
      </w:pPr>
      <w:r w:rsidRPr="00697EDA">
        <w:rPr>
          <w:sz w:val="24"/>
          <w:szCs w:val="24"/>
          <w:lang w:val="fr-CA"/>
        </w:rPr>
        <w:t xml:space="preserve">Dans le cadre de Vers un chez-soi, les fournisseurs de services sont chargés d’utiliser activement le même SGII, de mettre à jour les dossiers des clients en temps réel et d’échanger des données entre eux en fonction du rôle qu’ils jouent dans le système d’accès coordonné. Les fournisseurs de services peuvent, </w:t>
      </w:r>
      <w:r w:rsidR="00955589" w:rsidRPr="00697EDA">
        <w:rPr>
          <w:sz w:val="24"/>
          <w:szCs w:val="24"/>
          <w:lang w:val="fr-CA"/>
        </w:rPr>
        <w:t>de ce fait,</w:t>
      </w:r>
      <w:r w:rsidRPr="00697EDA">
        <w:rPr>
          <w:sz w:val="24"/>
          <w:szCs w:val="24"/>
          <w:lang w:val="fr-CA"/>
        </w:rPr>
        <w:t xml:space="preserve"> utiliser le SISA pour remplir leurs rôles dans le système d’accès coordonné et répondre à leurs besoins opérationnels en matière de gestion des données et de l’information. </w:t>
      </w:r>
    </w:p>
    <w:p w14:paraId="32731EB2" w14:textId="5652CDDA" w:rsidR="00955589" w:rsidRPr="00697EDA" w:rsidRDefault="00955589" w:rsidP="00744146">
      <w:pPr>
        <w:rPr>
          <w:rFonts w:cs="Arial"/>
          <w:color w:val="000000" w:themeColor="text1"/>
          <w:sz w:val="24"/>
          <w:szCs w:val="24"/>
          <w:lang w:val="fr-CA"/>
        </w:rPr>
      </w:pPr>
      <w:r w:rsidRPr="00697EDA">
        <w:rPr>
          <w:rFonts w:cs="Arial"/>
          <w:color w:val="000000" w:themeColor="text1"/>
          <w:sz w:val="24"/>
          <w:szCs w:val="24"/>
          <w:lang w:val="fr-CA"/>
        </w:rPr>
        <w:t xml:space="preserve">Plus précisément, en ce qui concerne le SISA, la configuration qui s’harmonise avec un flux de travail de l’accès coordonné met moins l’accent sur les </w:t>
      </w:r>
      <w:r w:rsidR="00830C84" w:rsidRPr="00697EDA">
        <w:rPr>
          <w:rFonts w:cs="Arial"/>
          <w:color w:val="000000" w:themeColor="text1"/>
          <w:sz w:val="24"/>
          <w:szCs w:val="24"/>
          <w:lang w:val="fr-CA"/>
        </w:rPr>
        <w:t>«</w:t>
      </w:r>
      <w:r w:rsidR="00CE7605" w:rsidRPr="00697EDA">
        <w:rPr>
          <w:rFonts w:cs="Arial"/>
          <w:color w:val="000000" w:themeColor="text1"/>
          <w:sz w:val="24"/>
          <w:szCs w:val="24"/>
          <w:lang w:val="fr-CA"/>
        </w:rPr>
        <w:t> </w:t>
      </w:r>
      <w:r w:rsidRPr="00697EDA">
        <w:rPr>
          <w:rFonts w:cs="Arial"/>
          <w:color w:val="000000" w:themeColor="text1"/>
          <w:sz w:val="24"/>
          <w:szCs w:val="24"/>
          <w:lang w:val="fr-CA"/>
        </w:rPr>
        <w:t>droits d’utilisateur individuels</w:t>
      </w:r>
      <w:r w:rsidR="00CE7605" w:rsidRPr="00697EDA">
        <w:rPr>
          <w:rFonts w:cs="Arial"/>
          <w:color w:val="000000" w:themeColor="text1"/>
          <w:sz w:val="24"/>
          <w:szCs w:val="24"/>
          <w:lang w:val="fr-CA"/>
        </w:rPr>
        <w:t> </w:t>
      </w:r>
      <w:r w:rsidR="00830C84" w:rsidRPr="00697EDA">
        <w:rPr>
          <w:rFonts w:cs="Arial"/>
          <w:color w:val="000000" w:themeColor="text1"/>
          <w:sz w:val="24"/>
          <w:szCs w:val="24"/>
          <w:lang w:val="fr-CA"/>
        </w:rPr>
        <w:t>»</w:t>
      </w:r>
      <w:r w:rsidRPr="00697EDA">
        <w:rPr>
          <w:rFonts w:cs="Arial"/>
          <w:color w:val="000000" w:themeColor="text1"/>
          <w:sz w:val="24"/>
          <w:szCs w:val="24"/>
          <w:lang w:val="fr-CA"/>
        </w:rPr>
        <w:t xml:space="preserve"> des fournisseurs de services et plus l’accent sur les </w:t>
      </w:r>
      <w:r w:rsidR="00830C84" w:rsidRPr="00697EDA">
        <w:rPr>
          <w:rFonts w:cs="Arial"/>
          <w:color w:val="000000" w:themeColor="text1"/>
          <w:sz w:val="24"/>
          <w:szCs w:val="24"/>
          <w:lang w:val="fr-CA"/>
        </w:rPr>
        <w:t>«</w:t>
      </w:r>
      <w:r w:rsidR="0010524D" w:rsidRPr="00697EDA">
        <w:rPr>
          <w:rFonts w:cs="Arial"/>
          <w:color w:val="000000" w:themeColor="text1"/>
          <w:sz w:val="24"/>
          <w:szCs w:val="24"/>
          <w:lang w:val="fr-CA"/>
        </w:rPr>
        <w:t> </w:t>
      </w:r>
      <w:r w:rsidRPr="00697EDA">
        <w:rPr>
          <w:rFonts w:cs="Arial"/>
          <w:color w:val="000000" w:themeColor="text1"/>
          <w:sz w:val="24"/>
          <w:szCs w:val="24"/>
          <w:lang w:val="fr-CA"/>
        </w:rPr>
        <w:t>modèles de droits d’utilisateur communs</w:t>
      </w:r>
      <w:r w:rsidR="0010524D" w:rsidRPr="00697EDA">
        <w:rPr>
          <w:rFonts w:cs="Arial"/>
          <w:color w:val="000000" w:themeColor="text1"/>
          <w:sz w:val="24"/>
          <w:szCs w:val="24"/>
          <w:lang w:val="fr-CA"/>
        </w:rPr>
        <w:t> </w:t>
      </w:r>
      <w:r w:rsidR="00830C84" w:rsidRPr="00697EDA">
        <w:rPr>
          <w:rFonts w:cs="Arial"/>
          <w:color w:val="000000" w:themeColor="text1"/>
          <w:sz w:val="24"/>
          <w:szCs w:val="24"/>
          <w:lang w:val="fr-CA"/>
        </w:rPr>
        <w:t>»</w:t>
      </w:r>
      <w:r w:rsidRPr="00697EDA">
        <w:rPr>
          <w:rFonts w:cs="Arial"/>
          <w:color w:val="000000" w:themeColor="text1"/>
          <w:sz w:val="24"/>
          <w:szCs w:val="24"/>
          <w:lang w:val="fr-CA"/>
        </w:rPr>
        <w:t xml:space="preserve">. Cela crée une occasion de rationaliser l’utilisation du SISA parmi de nombreux fournisseurs de services, en fonction du type de services qu’ils fournissent et du rôle qu’ils jouent dans le système. </w:t>
      </w:r>
      <w:r w:rsidRPr="00697EDA">
        <w:rPr>
          <w:rFonts w:cs="Arial"/>
          <w:sz w:val="24"/>
          <w:szCs w:val="24"/>
          <w:lang w:val="fr-CA"/>
        </w:rPr>
        <w:t xml:space="preserve">Pour obtenir de plus amples renseignements sur la mise en œuvre et la configuration du SISA, référez-vous aux ressources ci-dessous : </w:t>
      </w:r>
    </w:p>
    <w:p w14:paraId="056D6EC1" w14:textId="77777777" w:rsidR="00955589" w:rsidRPr="00697EDA" w:rsidRDefault="00000000" w:rsidP="00A1499D">
      <w:pPr>
        <w:pStyle w:val="ListParagraph"/>
        <w:numPr>
          <w:ilvl w:val="0"/>
          <w:numId w:val="4"/>
        </w:numPr>
        <w:spacing w:line="276" w:lineRule="auto"/>
        <w:rPr>
          <w:rStyle w:val="Hyperlink"/>
          <w:sz w:val="24"/>
          <w:szCs w:val="24"/>
          <w:lang w:val="fr-CA"/>
        </w:rPr>
      </w:pPr>
      <w:hyperlink r:id="rId16" w:history="1">
        <w:r w:rsidR="00955589" w:rsidRPr="00697EDA">
          <w:rPr>
            <w:rStyle w:val="Hyperlink"/>
            <w:sz w:val="24"/>
            <w:szCs w:val="24"/>
            <w:lang w:val="fr-CA"/>
          </w:rPr>
          <w:t>Guide de configuration</w:t>
        </w:r>
      </w:hyperlink>
      <w:r w:rsidR="00955589" w:rsidRPr="00697EDA">
        <w:rPr>
          <w:rFonts w:cs="Arial"/>
          <w:sz w:val="24"/>
          <w:szCs w:val="24"/>
          <w:lang w:val="fr-CA"/>
        </w:rPr>
        <w:t>;</w:t>
      </w:r>
    </w:p>
    <w:p w14:paraId="523E9EA8" w14:textId="77777777" w:rsidR="00955589" w:rsidRPr="00697EDA" w:rsidRDefault="00000000" w:rsidP="00A1499D">
      <w:pPr>
        <w:pStyle w:val="ListParagraph"/>
        <w:numPr>
          <w:ilvl w:val="0"/>
          <w:numId w:val="4"/>
        </w:numPr>
        <w:spacing w:line="276" w:lineRule="auto"/>
        <w:rPr>
          <w:rStyle w:val="Hyperlink"/>
          <w:sz w:val="24"/>
          <w:szCs w:val="24"/>
          <w:lang w:val="fr-CA"/>
        </w:rPr>
      </w:pPr>
      <w:hyperlink r:id="rId17" w:history="1">
        <w:r w:rsidR="00955589" w:rsidRPr="00697EDA">
          <w:rPr>
            <w:rStyle w:val="Hyperlink"/>
            <w:sz w:val="24"/>
            <w:szCs w:val="24"/>
            <w:lang w:val="fr-CA"/>
          </w:rPr>
          <w:t>Guide de mise en œuvre</w:t>
        </w:r>
      </w:hyperlink>
      <w:r w:rsidR="00955589" w:rsidRPr="00697EDA">
        <w:rPr>
          <w:rFonts w:cs="Arial"/>
          <w:sz w:val="24"/>
          <w:szCs w:val="24"/>
          <w:lang w:val="fr-CA"/>
        </w:rPr>
        <w:t>;</w:t>
      </w:r>
    </w:p>
    <w:p w14:paraId="475963E1" w14:textId="77777777" w:rsidR="00955589" w:rsidRPr="00697EDA" w:rsidRDefault="00000000" w:rsidP="00A1499D">
      <w:pPr>
        <w:pStyle w:val="ListParagraph"/>
        <w:numPr>
          <w:ilvl w:val="0"/>
          <w:numId w:val="4"/>
        </w:numPr>
        <w:spacing w:line="276" w:lineRule="auto"/>
        <w:rPr>
          <w:rFonts w:cs="Arial"/>
          <w:sz w:val="24"/>
          <w:szCs w:val="24"/>
          <w:lang w:val="fr-CA"/>
        </w:rPr>
      </w:pPr>
      <w:hyperlink r:id="rId18" w:history="1">
        <w:r w:rsidR="00955589" w:rsidRPr="00697EDA">
          <w:rPr>
            <w:rStyle w:val="Hyperlink"/>
            <w:sz w:val="24"/>
            <w:szCs w:val="24"/>
            <w:lang w:val="fr-CA"/>
          </w:rPr>
          <w:t>Définir les droits d’utilisateurs dans le SISA</w:t>
        </w:r>
      </w:hyperlink>
      <w:r w:rsidR="00955589" w:rsidRPr="00697EDA">
        <w:rPr>
          <w:rFonts w:cs="Arial"/>
          <w:sz w:val="24"/>
          <w:szCs w:val="24"/>
          <w:lang w:val="fr-CA"/>
        </w:rPr>
        <w:t>.</w:t>
      </w:r>
    </w:p>
    <w:p w14:paraId="22A5BEB4" w14:textId="77777777" w:rsidR="00955589" w:rsidRPr="00697EDA" w:rsidRDefault="00955589" w:rsidP="0027656D">
      <w:pPr>
        <w:rPr>
          <w:rFonts w:cs="Arial"/>
          <w:color w:val="000000" w:themeColor="text1"/>
          <w:szCs w:val="24"/>
          <w:lang w:val="fr-CA"/>
        </w:rPr>
      </w:pPr>
    </w:p>
    <w:p w14:paraId="002FA4DA" w14:textId="77777777" w:rsidR="00955589" w:rsidRPr="00697EDA" w:rsidRDefault="00955589" w:rsidP="0027656D">
      <w:pPr>
        <w:rPr>
          <w:rFonts w:cs="Arial"/>
          <w:color w:val="000000" w:themeColor="text1"/>
          <w:szCs w:val="24"/>
          <w:lang w:val="fr-CA"/>
        </w:rPr>
      </w:pPr>
    </w:p>
    <w:p w14:paraId="16919558" w14:textId="386A230E" w:rsidR="00526DD8" w:rsidRPr="00697EDA" w:rsidRDefault="00526DD8" w:rsidP="006E1B21">
      <w:pPr>
        <w:rPr>
          <w:rFonts w:cs="Arial"/>
          <w:sz w:val="24"/>
          <w:szCs w:val="24"/>
          <w:lang w:val="fr-CA"/>
        </w:rPr>
      </w:pPr>
      <w:r w:rsidRPr="00697EDA">
        <w:rPr>
          <w:rFonts w:cs="Arial"/>
          <w:sz w:val="24"/>
          <w:szCs w:val="24"/>
          <w:lang w:val="fr-CA"/>
        </w:rPr>
        <w:lastRenderedPageBreak/>
        <w:t xml:space="preserve">Le guide intitulé </w:t>
      </w:r>
      <w:hyperlink r:id="rId19" w:history="1">
        <w:r w:rsidRPr="00697EDA">
          <w:rPr>
            <w:rStyle w:val="Hyperlink"/>
            <w:rFonts w:cs="Arial"/>
            <w:i/>
            <w:iCs/>
            <w:sz w:val="24"/>
            <w:szCs w:val="24"/>
            <w:lang w:val="fr-CA"/>
          </w:rPr>
          <w:t>Générer une Liste d’identificateurs uniques grâce au SISA</w:t>
        </w:r>
      </w:hyperlink>
      <w:r w:rsidRPr="00697EDA">
        <w:rPr>
          <w:rFonts w:cs="Arial"/>
          <w:sz w:val="24"/>
          <w:szCs w:val="24"/>
          <w:lang w:val="fr-CA"/>
        </w:rPr>
        <w:t xml:space="preserve"> </w:t>
      </w:r>
      <w:r w:rsidR="00DD29BD" w:rsidRPr="00697EDA">
        <w:rPr>
          <w:rFonts w:cs="Arial"/>
          <w:sz w:val="24"/>
          <w:szCs w:val="24"/>
          <w:lang w:val="fr-CA"/>
        </w:rPr>
        <w:t>décrit les fonctionnalités sous-jacentes dans le SISA qui rendent possible la création d’une Liste d’identificateurs uniques</w:t>
      </w:r>
      <w:r w:rsidR="00E533F8" w:rsidRPr="00697EDA">
        <w:rPr>
          <w:rFonts w:cs="Arial"/>
          <w:sz w:val="24"/>
          <w:szCs w:val="24"/>
          <w:lang w:val="fr-CA"/>
        </w:rPr>
        <w:t>, et ce,</w:t>
      </w:r>
      <w:r w:rsidR="00DD29BD" w:rsidRPr="00697EDA">
        <w:rPr>
          <w:rFonts w:cs="Arial"/>
          <w:sz w:val="24"/>
          <w:szCs w:val="24"/>
          <w:lang w:val="fr-CA"/>
        </w:rPr>
        <w:t xml:space="preserve"> à partir des données du SISA. Ce guide décrit aussi les méthodes que les communautés peuvent utiliser pour </w:t>
      </w:r>
      <w:r w:rsidR="00E533F8" w:rsidRPr="00697EDA">
        <w:rPr>
          <w:rFonts w:cs="Arial"/>
          <w:sz w:val="24"/>
          <w:szCs w:val="24"/>
          <w:lang w:val="fr-CA"/>
        </w:rPr>
        <w:t xml:space="preserve">la </w:t>
      </w:r>
      <w:r w:rsidR="00DD29BD" w:rsidRPr="00697EDA">
        <w:rPr>
          <w:rFonts w:cs="Arial"/>
          <w:sz w:val="24"/>
          <w:szCs w:val="24"/>
          <w:lang w:val="fr-CA"/>
        </w:rPr>
        <w:t xml:space="preserve">générer </w:t>
      </w:r>
      <w:r w:rsidR="00E533F8" w:rsidRPr="00697EDA">
        <w:rPr>
          <w:rFonts w:cs="Arial"/>
          <w:sz w:val="24"/>
          <w:szCs w:val="24"/>
          <w:lang w:val="fr-CA"/>
        </w:rPr>
        <w:t>grâce aux</w:t>
      </w:r>
      <w:r w:rsidR="00F31E2A" w:rsidRPr="00697EDA">
        <w:rPr>
          <w:rFonts w:cs="Arial"/>
          <w:sz w:val="24"/>
          <w:szCs w:val="24"/>
          <w:lang w:val="fr-CA"/>
        </w:rPr>
        <w:t xml:space="preserve"> données du SISA, et fournit des </w:t>
      </w:r>
      <w:r w:rsidR="007A4672" w:rsidRPr="00697EDA">
        <w:rPr>
          <w:rFonts w:cs="Arial"/>
          <w:sz w:val="24"/>
          <w:szCs w:val="24"/>
          <w:lang w:val="fr-CA"/>
        </w:rPr>
        <w:t xml:space="preserve">approches possibles sur la façon dont </w:t>
      </w:r>
      <w:r w:rsidR="00E533F8" w:rsidRPr="00697EDA">
        <w:rPr>
          <w:rFonts w:cs="Arial"/>
          <w:sz w:val="24"/>
          <w:szCs w:val="24"/>
          <w:lang w:val="fr-CA"/>
        </w:rPr>
        <w:t>elles</w:t>
      </w:r>
      <w:r w:rsidR="007A4672" w:rsidRPr="00697EDA">
        <w:rPr>
          <w:rFonts w:cs="Arial"/>
          <w:sz w:val="24"/>
          <w:szCs w:val="24"/>
          <w:lang w:val="fr-CA"/>
        </w:rPr>
        <w:t xml:space="preserve"> peuvent passer d’Excel ou d’un autre SGII pour générer leur Liste</w:t>
      </w:r>
      <w:r w:rsidR="00E533F8" w:rsidRPr="00697EDA">
        <w:rPr>
          <w:rFonts w:cs="Arial"/>
          <w:sz w:val="24"/>
          <w:szCs w:val="24"/>
          <w:lang w:val="fr-CA"/>
        </w:rPr>
        <w:t>,</w:t>
      </w:r>
      <w:r w:rsidR="007A4672" w:rsidRPr="00697EDA">
        <w:rPr>
          <w:rFonts w:cs="Arial"/>
          <w:sz w:val="24"/>
          <w:szCs w:val="24"/>
          <w:lang w:val="fr-CA"/>
        </w:rPr>
        <w:t xml:space="preserve"> à l’utilisation exclusive du SISA pour ce faire.</w:t>
      </w:r>
    </w:p>
    <w:p w14:paraId="0A7D5756" w14:textId="541DB2F8" w:rsidR="00A33957" w:rsidRPr="00697EDA" w:rsidRDefault="007F1201" w:rsidP="007F1201">
      <w:pPr>
        <w:rPr>
          <w:rFonts w:cs="Arial"/>
          <w:sz w:val="24"/>
          <w:szCs w:val="24"/>
          <w:lang w:val="fr-CA"/>
        </w:rPr>
      </w:pPr>
      <w:r w:rsidRPr="00697EDA">
        <w:rPr>
          <w:rFonts w:cs="Arial"/>
          <w:sz w:val="24"/>
          <w:szCs w:val="24"/>
          <w:lang w:val="fr-CA"/>
        </w:rPr>
        <w:t xml:space="preserve">Le </w:t>
      </w:r>
      <w:r w:rsidR="00A33957" w:rsidRPr="00697EDA">
        <w:rPr>
          <w:rFonts w:cs="Arial"/>
          <w:b/>
          <w:bCs/>
          <w:sz w:val="24"/>
          <w:szCs w:val="24"/>
          <w:lang w:val="fr-CA"/>
        </w:rPr>
        <w:t>T</w:t>
      </w:r>
      <w:r w:rsidRPr="00697EDA">
        <w:rPr>
          <w:rFonts w:cs="Arial"/>
          <w:b/>
          <w:bCs/>
          <w:sz w:val="24"/>
          <w:szCs w:val="24"/>
          <w:lang w:val="fr-CA"/>
        </w:rPr>
        <w:t>ableau</w:t>
      </w:r>
      <w:r w:rsidR="009316C7" w:rsidRPr="00697EDA">
        <w:rPr>
          <w:rFonts w:cs="Arial"/>
          <w:b/>
          <w:bCs/>
          <w:sz w:val="24"/>
          <w:szCs w:val="24"/>
          <w:lang w:val="fr-CA"/>
        </w:rPr>
        <w:t> </w:t>
      </w:r>
      <w:r w:rsidR="00A33957" w:rsidRPr="00697EDA">
        <w:rPr>
          <w:rFonts w:cs="Arial"/>
          <w:b/>
          <w:bCs/>
          <w:sz w:val="24"/>
          <w:szCs w:val="24"/>
          <w:lang w:val="fr-CA"/>
        </w:rPr>
        <w:t>1</w:t>
      </w:r>
      <w:r w:rsidRPr="00697EDA">
        <w:rPr>
          <w:rFonts w:cs="Arial"/>
          <w:sz w:val="24"/>
          <w:szCs w:val="24"/>
          <w:lang w:val="fr-CA"/>
        </w:rPr>
        <w:t xml:space="preserve"> ci-dessous illustre </w:t>
      </w:r>
      <w:r w:rsidR="00A33957" w:rsidRPr="00697EDA">
        <w:rPr>
          <w:rFonts w:cs="Arial"/>
          <w:sz w:val="24"/>
          <w:szCs w:val="24"/>
          <w:lang w:val="fr-CA"/>
        </w:rPr>
        <w:t>la relation entre les rôles de l’accès coordonné, la portée des activités pour chaque rôle et l’utilisation du SISA.</w:t>
      </w:r>
      <w:r w:rsidR="00CB629E" w:rsidRPr="00697EDA">
        <w:rPr>
          <w:rFonts w:cs="Arial"/>
          <w:sz w:val="24"/>
          <w:szCs w:val="24"/>
          <w:lang w:val="fr-CA"/>
        </w:rPr>
        <w:t xml:space="preserve"> De plus amples renseignements sont accessibles dans le </w:t>
      </w:r>
      <w:hyperlink r:id="rId20" w:history="1">
        <w:r w:rsidR="00CB629E" w:rsidRPr="00697EDA">
          <w:rPr>
            <w:rStyle w:val="Hyperlink"/>
            <w:rFonts w:cs="Arial"/>
            <w:sz w:val="24"/>
            <w:szCs w:val="24"/>
            <w:lang w:val="fr-CA"/>
          </w:rPr>
          <w:t>guide sur l’acc</w:t>
        </w:r>
        <w:r w:rsidR="00B220F0" w:rsidRPr="00697EDA">
          <w:rPr>
            <w:rStyle w:val="Hyperlink"/>
            <w:rFonts w:cs="Arial"/>
            <w:sz w:val="24"/>
            <w:szCs w:val="24"/>
            <w:lang w:val="fr-CA"/>
          </w:rPr>
          <w:t>ès coordonné dans le SISA</w:t>
        </w:r>
      </w:hyperlink>
      <w:r w:rsidR="00B220F0" w:rsidRPr="00697EDA">
        <w:rPr>
          <w:rFonts w:cs="Arial"/>
          <w:sz w:val="24"/>
          <w:szCs w:val="24"/>
          <w:lang w:val="fr-CA"/>
        </w:rPr>
        <w:t xml:space="preserve">, y compris des suggestions </w:t>
      </w:r>
      <w:r w:rsidR="00AB2C60" w:rsidRPr="00697EDA">
        <w:rPr>
          <w:rFonts w:cs="Arial"/>
          <w:sz w:val="24"/>
          <w:szCs w:val="24"/>
          <w:lang w:val="fr-CA"/>
        </w:rPr>
        <w:t xml:space="preserve">pour sa mise en œuvre. </w:t>
      </w:r>
    </w:p>
    <w:p w14:paraId="4D809FB4" w14:textId="77777777" w:rsidR="007F1201" w:rsidRPr="00697EDA" w:rsidRDefault="007F1201" w:rsidP="007F1201">
      <w:pPr>
        <w:pStyle w:val="Caption"/>
        <w:keepNext/>
        <w:rPr>
          <w:i w:val="0"/>
          <w:iCs w:val="0"/>
          <w:color w:val="auto"/>
          <w:sz w:val="24"/>
          <w:szCs w:val="24"/>
          <w:lang w:val="fr-CA"/>
        </w:rPr>
      </w:pPr>
      <w:bookmarkStart w:id="33" w:name="_Toc172641254"/>
      <w:r w:rsidRPr="00697EDA">
        <w:rPr>
          <w:b/>
          <w:bCs/>
          <w:color w:val="auto"/>
          <w:sz w:val="24"/>
          <w:szCs w:val="24"/>
          <w:lang w:val="fr-CA"/>
        </w:rPr>
        <w:t>Tableau </w:t>
      </w:r>
      <w:r w:rsidRPr="00697EDA">
        <w:rPr>
          <w:b/>
          <w:bCs/>
          <w:color w:val="auto"/>
          <w:sz w:val="24"/>
          <w:szCs w:val="24"/>
          <w:lang w:val="fr-CA"/>
        </w:rPr>
        <w:fldChar w:fldCharType="begin"/>
      </w:r>
      <w:r w:rsidRPr="00697EDA">
        <w:rPr>
          <w:b/>
          <w:bCs/>
          <w:color w:val="auto"/>
          <w:sz w:val="24"/>
          <w:szCs w:val="24"/>
          <w:lang w:val="fr-CA"/>
        </w:rPr>
        <w:instrText xml:space="preserve"> SEQ Table \* ARABIC </w:instrText>
      </w:r>
      <w:r w:rsidRPr="00697EDA">
        <w:rPr>
          <w:b/>
          <w:bCs/>
          <w:color w:val="auto"/>
          <w:sz w:val="24"/>
          <w:szCs w:val="24"/>
          <w:lang w:val="fr-CA"/>
        </w:rPr>
        <w:fldChar w:fldCharType="separate"/>
      </w:r>
      <w:r w:rsidRPr="00697EDA">
        <w:rPr>
          <w:b/>
          <w:bCs/>
          <w:color w:val="auto"/>
          <w:sz w:val="24"/>
          <w:szCs w:val="24"/>
          <w:lang w:val="fr-CA"/>
        </w:rPr>
        <w:t>1</w:t>
      </w:r>
      <w:r w:rsidRPr="00697EDA">
        <w:rPr>
          <w:b/>
          <w:bCs/>
          <w:color w:val="auto"/>
          <w:sz w:val="24"/>
          <w:szCs w:val="24"/>
          <w:lang w:val="fr-CA"/>
        </w:rPr>
        <w:fldChar w:fldCharType="end"/>
      </w:r>
      <w:r w:rsidRPr="00697EDA">
        <w:rPr>
          <w:b/>
          <w:color w:val="auto"/>
          <w:sz w:val="24"/>
          <w:szCs w:val="24"/>
          <w:lang w:val="fr-CA"/>
        </w:rPr>
        <w:t>.</w:t>
      </w:r>
      <w:r w:rsidRPr="00697EDA">
        <w:rPr>
          <w:color w:val="auto"/>
          <w:sz w:val="24"/>
          <w:szCs w:val="24"/>
          <w:lang w:val="fr-CA"/>
        </w:rPr>
        <w:t xml:space="preserve"> Rôles relatifs au flux de travail de l’accès coordonné</w:t>
      </w:r>
      <w:bookmarkEnd w:id="33"/>
      <w:r w:rsidRPr="00697EDA">
        <w:rPr>
          <w:color w:val="auto"/>
          <w:sz w:val="24"/>
          <w:szCs w:val="24"/>
          <w:lang w:val="fr-CA"/>
        </w:rPr>
        <w:t xml:space="preserve"> et l’utilisation du SISA</w:t>
      </w:r>
      <w:r w:rsidRPr="00697EDA">
        <w:rPr>
          <w:i w:val="0"/>
          <w:iCs w:val="0"/>
          <w:color w:val="auto"/>
          <w:sz w:val="24"/>
          <w:szCs w:val="24"/>
          <w:lang w:val="fr-CA"/>
        </w:rPr>
        <w:t>.</w:t>
      </w:r>
    </w:p>
    <w:tbl>
      <w:tblPr>
        <w:tblStyle w:val="TableGrid"/>
        <w:tblW w:w="9355" w:type="dxa"/>
        <w:tblLook w:val="04A0" w:firstRow="1" w:lastRow="0" w:firstColumn="1" w:lastColumn="0" w:noHBand="0" w:noVBand="1"/>
      </w:tblPr>
      <w:tblGrid>
        <w:gridCol w:w="4673"/>
        <w:gridCol w:w="4682"/>
      </w:tblGrid>
      <w:tr w:rsidR="007F1201" w:rsidRPr="00AB572D" w14:paraId="54F3E7F0" w14:textId="77777777" w:rsidTr="29411A1D">
        <w:tc>
          <w:tcPr>
            <w:tcW w:w="9355" w:type="dxa"/>
            <w:gridSpan w:val="2"/>
            <w:shd w:val="clear" w:color="auto" w:fill="2F5496" w:themeFill="accent1" w:themeFillShade="BF"/>
            <w:vAlign w:val="center"/>
          </w:tcPr>
          <w:p w14:paraId="5A7BA849" w14:textId="77777777" w:rsidR="007F1201" w:rsidRPr="00697EDA" w:rsidRDefault="007F1201" w:rsidP="003C7F95">
            <w:pPr>
              <w:jc w:val="center"/>
              <w:rPr>
                <w:rFonts w:cs="Arial"/>
                <w:b/>
                <w:color w:val="FFFFFF" w:themeColor="background1"/>
                <w:sz w:val="24"/>
                <w:szCs w:val="24"/>
                <w:lang w:val="fr-CA"/>
              </w:rPr>
            </w:pPr>
            <w:r w:rsidRPr="00697EDA">
              <w:rPr>
                <w:rFonts w:cs="Arial"/>
                <w:b/>
                <w:color w:val="FFFFFF" w:themeColor="background1"/>
                <w:sz w:val="24"/>
                <w:szCs w:val="24"/>
                <w:lang w:val="fr-CA"/>
              </w:rPr>
              <w:t>Rôle : Recommander les personnes au(x) point(s) de services</w:t>
            </w:r>
          </w:p>
        </w:tc>
      </w:tr>
      <w:tr w:rsidR="007F1201" w:rsidRPr="00697EDA" w14:paraId="62F671CB" w14:textId="77777777" w:rsidTr="29411A1D">
        <w:tc>
          <w:tcPr>
            <w:tcW w:w="4673" w:type="dxa"/>
            <w:shd w:val="clear" w:color="auto" w:fill="B4C6E7" w:themeFill="accent1" w:themeFillTint="66"/>
            <w:vAlign w:val="center"/>
          </w:tcPr>
          <w:p w14:paraId="2C15BFD9" w14:textId="0B5EFEB2" w:rsidR="007F1201" w:rsidRPr="00697EDA" w:rsidRDefault="007F1201" w:rsidP="003C7F95">
            <w:pPr>
              <w:jc w:val="center"/>
              <w:rPr>
                <w:rFonts w:cs="Arial"/>
                <w:b/>
                <w:color w:val="000000" w:themeColor="text1"/>
                <w:sz w:val="24"/>
                <w:szCs w:val="24"/>
                <w:lang w:val="fr-CA"/>
              </w:rPr>
            </w:pPr>
            <w:r w:rsidRPr="00697EDA">
              <w:rPr>
                <w:rFonts w:cs="Arial"/>
                <w:b/>
                <w:color w:val="000000" w:themeColor="text1"/>
                <w:sz w:val="24"/>
                <w:szCs w:val="24"/>
                <w:lang w:val="fr-CA"/>
              </w:rPr>
              <w:t>Portée des activités</w:t>
            </w:r>
          </w:p>
        </w:tc>
        <w:tc>
          <w:tcPr>
            <w:tcW w:w="4682" w:type="dxa"/>
            <w:shd w:val="clear" w:color="auto" w:fill="B4C6E7" w:themeFill="accent1" w:themeFillTint="66"/>
            <w:vAlign w:val="center"/>
          </w:tcPr>
          <w:p w14:paraId="596DC39E" w14:textId="77777777" w:rsidR="007F1201" w:rsidRPr="00697EDA" w:rsidRDefault="007F1201" w:rsidP="003C7F95">
            <w:pPr>
              <w:jc w:val="center"/>
              <w:rPr>
                <w:rFonts w:cs="Arial"/>
                <w:b/>
                <w:color w:val="000000" w:themeColor="text1"/>
                <w:sz w:val="24"/>
                <w:szCs w:val="24"/>
                <w:lang w:val="fr-CA"/>
              </w:rPr>
            </w:pPr>
            <w:r w:rsidRPr="00697EDA">
              <w:rPr>
                <w:rFonts w:cs="Arial"/>
                <w:b/>
                <w:color w:val="000000" w:themeColor="text1"/>
                <w:sz w:val="24"/>
                <w:szCs w:val="24"/>
                <w:lang w:val="fr-CA"/>
              </w:rPr>
              <w:t>Utilisation du SISA</w:t>
            </w:r>
          </w:p>
        </w:tc>
      </w:tr>
      <w:tr w:rsidR="007F1201" w:rsidRPr="00AB572D" w14:paraId="5C566ED4" w14:textId="77777777" w:rsidTr="29411A1D">
        <w:tc>
          <w:tcPr>
            <w:tcW w:w="4673" w:type="dxa"/>
            <w:tcBorders>
              <w:bottom w:val="dashed" w:sz="4" w:space="0" w:color="auto"/>
            </w:tcBorders>
            <w:vAlign w:val="center"/>
          </w:tcPr>
          <w:p w14:paraId="23785A14" w14:textId="77777777" w:rsidR="007F1201" w:rsidRPr="00697EDA" w:rsidRDefault="007F1201" w:rsidP="00C23986">
            <w:pPr>
              <w:pStyle w:val="ListBullet"/>
              <w:numPr>
                <w:ilvl w:val="0"/>
                <w:numId w:val="0"/>
              </w:numPr>
              <w:rPr>
                <w:rFonts w:cs="Arial"/>
                <w:color w:val="000000" w:themeColor="text1"/>
                <w:lang w:val="fr-CA"/>
              </w:rPr>
            </w:pPr>
            <w:r w:rsidRPr="00697EDA">
              <w:rPr>
                <w:rFonts w:cs="Arial"/>
                <w:color w:val="000000" w:themeColor="text1"/>
                <w:lang w:val="fr-CA"/>
              </w:rPr>
              <w:t xml:space="preserve">Aiguiller les personnes en situation d’itinérance, ou à risque de le devenir, au système d’accès coordonné, afin qu’elles puissent être desservies de manière appropriée. </w:t>
            </w:r>
          </w:p>
          <w:p w14:paraId="5B24893B" w14:textId="77777777" w:rsidR="007F1201" w:rsidRPr="00697EDA" w:rsidRDefault="007F1201" w:rsidP="00C23986">
            <w:pPr>
              <w:pStyle w:val="ListBullet"/>
              <w:numPr>
                <w:ilvl w:val="0"/>
                <w:numId w:val="0"/>
              </w:numPr>
              <w:rPr>
                <w:rFonts w:cs="Arial"/>
                <w:color w:val="000000" w:themeColor="text1"/>
                <w:lang w:val="fr-CA"/>
              </w:rPr>
            </w:pPr>
          </w:p>
          <w:p w14:paraId="23B17FB7" w14:textId="77777777" w:rsidR="007F1201" w:rsidRPr="00697EDA" w:rsidRDefault="007F1201" w:rsidP="00C23986">
            <w:pPr>
              <w:pStyle w:val="ListBullet"/>
              <w:numPr>
                <w:ilvl w:val="0"/>
                <w:numId w:val="0"/>
              </w:numPr>
              <w:rPr>
                <w:rFonts w:cs="Arial"/>
                <w:color w:val="000000" w:themeColor="text1"/>
                <w:lang w:val="fr-CA"/>
              </w:rPr>
            </w:pPr>
            <w:r w:rsidRPr="00697EDA">
              <w:rPr>
                <w:rFonts w:cs="Arial"/>
                <w:color w:val="000000" w:themeColor="text1"/>
                <w:lang w:val="fr-CA"/>
              </w:rPr>
              <w:t xml:space="preserve">Les protocoles permettraient d’identifier toute documentation nécessaire pour accompagner les références du client. </w:t>
            </w:r>
          </w:p>
          <w:p w14:paraId="6B7D5CCE" w14:textId="77777777" w:rsidR="007F1201" w:rsidRPr="00697EDA" w:rsidRDefault="007F1201" w:rsidP="003C7F95">
            <w:pPr>
              <w:pStyle w:val="ListBullet"/>
              <w:numPr>
                <w:ilvl w:val="0"/>
                <w:numId w:val="0"/>
              </w:numPr>
              <w:jc w:val="center"/>
              <w:rPr>
                <w:rFonts w:cs="Arial"/>
                <w:color w:val="000000" w:themeColor="text1"/>
                <w:lang w:val="fr-CA"/>
              </w:rPr>
            </w:pPr>
          </w:p>
        </w:tc>
        <w:tc>
          <w:tcPr>
            <w:tcW w:w="4682" w:type="dxa"/>
            <w:tcBorders>
              <w:bottom w:val="dashed" w:sz="4" w:space="0" w:color="auto"/>
            </w:tcBorders>
            <w:vAlign w:val="center"/>
          </w:tcPr>
          <w:p w14:paraId="04300937" w14:textId="77777777" w:rsidR="00E70864" w:rsidRPr="00697EDA" w:rsidRDefault="00E70864" w:rsidP="00F863CC">
            <w:pPr>
              <w:pStyle w:val="ListBullet"/>
              <w:numPr>
                <w:ilvl w:val="0"/>
                <w:numId w:val="0"/>
              </w:numPr>
              <w:spacing w:before="160"/>
              <w:rPr>
                <w:rFonts w:cs="Arial"/>
                <w:color w:val="000000" w:themeColor="text1"/>
                <w:lang w:val="fr-CA"/>
              </w:rPr>
            </w:pPr>
          </w:p>
          <w:p w14:paraId="69B8E835" w14:textId="388C94AA" w:rsidR="007F1201" w:rsidRPr="00697EDA" w:rsidRDefault="007F1201" w:rsidP="00F863CC">
            <w:pPr>
              <w:pStyle w:val="ListBullet"/>
              <w:numPr>
                <w:ilvl w:val="0"/>
                <w:numId w:val="0"/>
              </w:numPr>
              <w:spacing w:before="160"/>
              <w:rPr>
                <w:rFonts w:cs="Arial"/>
                <w:color w:val="000000" w:themeColor="text1"/>
                <w:lang w:val="fr-CA"/>
              </w:rPr>
            </w:pPr>
            <w:r w:rsidRPr="00697EDA">
              <w:rPr>
                <w:rFonts w:cs="Arial"/>
                <w:color w:val="000000" w:themeColor="text1"/>
                <w:lang w:val="fr-CA"/>
              </w:rPr>
              <w:t xml:space="preserve">Les fournisseurs de services chargés de recommander les personnes au système d’accès coordonné n’ont probablement pas besoin d’un accès direct au SISA. </w:t>
            </w:r>
          </w:p>
          <w:p w14:paraId="355FD574" w14:textId="77777777" w:rsidR="00E70864" w:rsidRPr="00697EDA" w:rsidRDefault="00E70864" w:rsidP="00F863CC">
            <w:pPr>
              <w:pStyle w:val="ListBullet"/>
              <w:numPr>
                <w:ilvl w:val="0"/>
                <w:numId w:val="0"/>
              </w:numPr>
              <w:spacing w:before="160" w:after="160"/>
              <w:rPr>
                <w:rFonts w:cs="Arial"/>
                <w:color w:val="000000" w:themeColor="text1"/>
                <w:lang w:val="fr-CA"/>
              </w:rPr>
            </w:pPr>
          </w:p>
          <w:p w14:paraId="2A2158BF" w14:textId="1A4A7464" w:rsidR="007F1201" w:rsidRPr="00697EDA" w:rsidRDefault="007F1201" w:rsidP="00F863CC">
            <w:pPr>
              <w:pStyle w:val="ListBullet"/>
              <w:numPr>
                <w:ilvl w:val="0"/>
                <w:numId w:val="0"/>
              </w:numPr>
              <w:spacing w:before="160" w:after="160"/>
              <w:rPr>
                <w:rFonts w:cs="Arial"/>
                <w:color w:val="000000" w:themeColor="text1"/>
                <w:lang w:val="fr-CA"/>
              </w:rPr>
            </w:pPr>
            <w:r w:rsidRPr="00697EDA">
              <w:rPr>
                <w:rFonts w:cs="Arial"/>
                <w:color w:val="000000" w:themeColor="text1"/>
                <w:lang w:val="fr-CA"/>
              </w:rPr>
              <w:t xml:space="preserve">Les clients en situation d’itinérance sont inclus dans la Liste lorsqu’ils sont desservis par un fournisseur qui assume un autre rôle du flux de travail de l’accès coordonné (consulter les options ci-dessous). </w:t>
            </w:r>
          </w:p>
        </w:tc>
      </w:tr>
      <w:tr w:rsidR="007F1201" w:rsidRPr="00AB572D" w14:paraId="7AC408E9" w14:textId="77777777" w:rsidTr="29411A1D">
        <w:tc>
          <w:tcPr>
            <w:tcW w:w="9355" w:type="dxa"/>
            <w:gridSpan w:val="2"/>
            <w:tcBorders>
              <w:bottom w:val="single" w:sz="4" w:space="0" w:color="auto"/>
            </w:tcBorders>
            <w:shd w:val="clear" w:color="auto" w:fill="2F5496" w:themeFill="accent1" w:themeFillShade="BF"/>
            <w:vAlign w:val="center"/>
          </w:tcPr>
          <w:p w14:paraId="7AE693E1" w14:textId="77777777" w:rsidR="007F1201" w:rsidRPr="00697EDA" w:rsidRDefault="007F1201" w:rsidP="003C7F95">
            <w:pPr>
              <w:jc w:val="center"/>
              <w:rPr>
                <w:rFonts w:cs="Arial"/>
                <w:b/>
                <w:color w:val="FFFFFF" w:themeColor="background1"/>
                <w:sz w:val="24"/>
                <w:szCs w:val="24"/>
                <w:lang w:val="fr-CA"/>
              </w:rPr>
            </w:pPr>
            <w:r w:rsidRPr="00697EDA">
              <w:rPr>
                <w:rFonts w:cs="Arial"/>
                <w:b/>
                <w:color w:val="FFFFFF" w:themeColor="background1"/>
                <w:sz w:val="24"/>
                <w:szCs w:val="24"/>
                <w:lang w:val="fr-CA"/>
              </w:rPr>
              <w:t>Rôle : Agir à titre de point d’accès</w:t>
            </w:r>
          </w:p>
        </w:tc>
      </w:tr>
      <w:tr w:rsidR="007F1201" w:rsidRPr="00697EDA" w14:paraId="65764C74" w14:textId="77777777" w:rsidTr="29411A1D">
        <w:tc>
          <w:tcPr>
            <w:tcW w:w="467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D96BB52" w14:textId="565D98A7" w:rsidR="007F1201" w:rsidRPr="00697EDA" w:rsidRDefault="007F1201" w:rsidP="003C7F95">
            <w:pPr>
              <w:jc w:val="center"/>
              <w:rPr>
                <w:rFonts w:cs="Arial"/>
                <w:color w:val="000000" w:themeColor="text1"/>
                <w:lang w:val="fr-CA"/>
              </w:rPr>
            </w:pPr>
            <w:r w:rsidRPr="00697EDA">
              <w:rPr>
                <w:rFonts w:cs="Arial"/>
                <w:b/>
                <w:color w:val="000000" w:themeColor="text1"/>
                <w:sz w:val="24"/>
                <w:szCs w:val="24"/>
                <w:lang w:val="fr-CA"/>
              </w:rPr>
              <w:t>Portée des activités</w:t>
            </w:r>
          </w:p>
        </w:tc>
        <w:tc>
          <w:tcPr>
            <w:tcW w:w="468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A9D0930" w14:textId="77777777" w:rsidR="007F1201" w:rsidRPr="00697EDA" w:rsidRDefault="007F1201" w:rsidP="003C7F95">
            <w:pPr>
              <w:jc w:val="center"/>
              <w:rPr>
                <w:rFonts w:cs="Arial"/>
                <w:color w:val="000000" w:themeColor="text1"/>
                <w:lang w:val="fr-CA"/>
              </w:rPr>
            </w:pPr>
            <w:r w:rsidRPr="00697EDA">
              <w:rPr>
                <w:rFonts w:cs="Arial"/>
                <w:b/>
                <w:color w:val="000000" w:themeColor="text1"/>
                <w:sz w:val="24"/>
                <w:szCs w:val="24"/>
                <w:lang w:val="fr-CA"/>
              </w:rPr>
              <w:t>Utilisation du SISA</w:t>
            </w:r>
          </w:p>
        </w:tc>
      </w:tr>
      <w:tr w:rsidR="007F1201" w:rsidRPr="00AB572D" w14:paraId="1DC64256" w14:textId="77777777" w:rsidTr="29411A1D">
        <w:tc>
          <w:tcPr>
            <w:tcW w:w="4673" w:type="dxa"/>
            <w:tcBorders>
              <w:top w:val="single" w:sz="4" w:space="0" w:color="auto"/>
              <w:left w:val="single" w:sz="4" w:space="0" w:color="auto"/>
              <w:bottom w:val="single" w:sz="4" w:space="0" w:color="auto"/>
              <w:right w:val="single" w:sz="4" w:space="0" w:color="auto"/>
            </w:tcBorders>
            <w:vAlign w:val="center"/>
          </w:tcPr>
          <w:p w14:paraId="065FEC10" w14:textId="77777777" w:rsidR="007F1201" w:rsidRPr="00697EDA" w:rsidRDefault="007F1201" w:rsidP="003C7F95">
            <w:pPr>
              <w:jc w:val="center"/>
              <w:rPr>
                <w:rFonts w:cs="Arial"/>
                <w:color w:val="000000" w:themeColor="text1"/>
                <w:lang w:val="fr-CA"/>
              </w:rPr>
            </w:pPr>
          </w:p>
          <w:p w14:paraId="28EFE733" w14:textId="31B83A5F" w:rsidR="007F1201" w:rsidRPr="00697EDA" w:rsidRDefault="007F1201" w:rsidP="00452E2A">
            <w:pPr>
              <w:rPr>
                <w:rFonts w:cs="Arial"/>
                <w:color w:val="000000" w:themeColor="text1"/>
                <w:lang w:val="fr-CA"/>
              </w:rPr>
            </w:pPr>
            <w:r w:rsidRPr="00697EDA">
              <w:rPr>
                <w:rFonts w:cs="Arial"/>
                <w:color w:val="000000" w:themeColor="text1"/>
                <w:lang w:val="fr-CA"/>
              </w:rPr>
              <w:t xml:space="preserve">Les points d’accès pourraient être axés sur les activités concernant les prises en charge et les aiguillages </w:t>
            </w:r>
            <w:r w:rsidR="00AE1C4E">
              <w:rPr>
                <w:rFonts w:cs="Arial"/>
                <w:color w:val="000000" w:themeColor="text1"/>
                <w:lang w:val="fr-CA"/>
              </w:rPr>
              <w:t>vers les</w:t>
            </w:r>
            <w:r w:rsidR="00AE1C4E" w:rsidRPr="00697EDA">
              <w:rPr>
                <w:rFonts w:cs="Arial"/>
                <w:color w:val="000000" w:themeColor="text1"/>
                <w:lang w:val="fr-CA"/>
              </w:rPr>
              <w:t xml:space="preserve"> </w:t>
            </w:r>
            <w:r w:rsidRPr="00697EDA">
              <w:rPr>
                <w:rFonts w:cs="Arial"/>
                <w:color w:val="000000" w:themeColor="text1"/>
                <w:lang w:val="fr-CA"/>
              </w:rPr>
              <w:t>fournisseurs de services au sein du s</w:t>
            </w:r>
            <w:r w:rsidRPr="00697EDA">
              <w:rPr>
                <w:rFonts w:cstheme="minorHAnsi"/>
                <w:lang w:val="fr-CA"/>
              </w:rPr>
              <w:t xml:space="preserve">ecteur des services aux personnes en situation d’itinérance et au-delà. </w:t>
            </w:r>
          </w:p>
          <w:p w14:paraId="16854AA6" w14:textId="50F41336" w:rsidR="007F1201" w:rsidRPr="00124AD3" w:rsidRDefault="007F1201" w:rsidP="00452E2A">
            <w:pPr>
              <w:rPr>
                <w:rFonts w:cs="Arial"/>
                <w:color w:val="000000" w:themeColor="text1"/>
                <w:lang w:val="fr-CA"/>
              </w:rPr>
            </w:pPr>
          </w:p>
          <w:p w14:paraId="128D81D9" w14:textId="4BDAD44C" w:rsidR="007F1201" w:rsidRPr="00697EDA" w:rsidRDefault="007F1201" w:rsidP="00452E2A">
            <w:pPr>
              <w:rPr>
                <w:rFonts w:cs="Arial"/>
                <w:color w:val="000000" w:themeColor="text1"/>
                <w:lang w:val="fr-CA"/>
              </w:rPr>
            </w:pPr>
            <w:r w:rsidRPr="00697EDA">
              <w:rPr>
                <w:rFonts w:cs="Arial"/>
                <w:color w:val="000000" w:themeColor="text1"/>
                <w:lang w:val="fr-CA"/>
              </w:rPr>
              <w:t xml:space="preserve">Autrement, les points d’accès pourraient s’engager davantage auprès des clients, par exemple en </w:t>
            </w:r>
            <w:r w:rsidR="00124AD3">
              <w:rPr>
                <w:rFonts w:cs="Arial"/>
                <w:color w:val="000000" w:themeColor="text1"/>
                <w:lang w:val="fr-CA"/>
              </w:rPr>
              <w:t>appuyant le</w:t>
            </w:r>
            <w:r w:rsidR="00140AF2">
              <w:rPr>
                <w:rFonts w:cs="Arial"/>
                <w:color w:val="000000" w:themeColor="text1"/>
                <w:lang w:val="fr-CA"/>
              </w:rPr>
              <w:t>s efforts</w:t>
            </w:r>
            <w:r w:rsidRPr="00697EDA">
              <w:rPr>
                <w:rFonts w:cs="Arial"/>
                <w:color w:val="000000" w:themeColor="text1"/>
                <w:lang w:val="fr-CA"/>
              </w:rPr>
              <w:t xml:space="preserve"> de prévention de l’itinérance ou de détournement dans les refuges.  </w:t>
            </w:r>
          </w:p>
          <w:p w14:paraId="59BB1681" w14:textId="77777777" w:rsidR="007F1201" w:rsidRPr="00697EDA" w:rsidRDefault="007F1201" w:rsidP="00452E2A">
            <w:pPr>
              <w:rPr>
                <w:rFonts w:cs="Arial"/>
                <w:color w:val="000000" w:themeColor="text1"/>
                <w:lang w:val="fr-CA"/>
              </w:rPr>
            </w:pPr>
          </w:p>
          <w:p w14:paraId="795B474C" w14:textId="77777777" w:rsidR="007F1201" w:rsidRPr="00697EDA" w:rsidRDefault="007F1201" w:rsidP="00452E2A">
            <w:pPr>
              <w:rPr>
                <w:rFonts w:cs="Arial"/>
                <w:color w:val="000000" w:themeColor="text1"/>
                <w:lang w:val="fr-CA"/>
              </w:rPr>
            </w:pPr>
            <w:r w:rsidRPr="00697EDA">
              <w:rPr>
                <w:rFonts w:cs="Arial"/>
                <w:color w:val="000000" w:themeColor="text1"/>
                <w:lang w:val="fr-CA"/>
              </w:rPr>
              <w:t xml:space="preserve">Les points d’accès respectent le protocole d’admission et entament le processus de triage et d’évaluation. </w:t>
            </w:r>
          </w:p>
          <w:p w14:paraId="3DCB3927" w14:textId="77777777" w:rsidR="007F1201" w:rsidRPr="00697EDA" w:rsidRDefault="007F1201" w:rsidP="003C7F95">
            <w:pPr>
              <w:jc w:val="center"/>
              <w:rPr>
                <w:rFonts w:cs="Arial"/>
                <w:color w:val="000000" w:themeColor="text1"/>
                <w:lang w:val="fr-CA"/>
              </w:rPr>
            </w:pPr>
          </w:p>
        </w:tc>
        <w:tc>
          <w:tcPr>
            <w:tcW w:w="4682" w:type="dxa"/>
            <w:tcBorders>
              <w:top w:val="single" w:sz="4" w:space="0" w:color="auto"/>
              <w:left w:val="single" w:sz="4" w:space="0" w:color="auto"/>
              <w:bottom w:val="single" w:sz="4" w:space="0" w:color="auto"/>
              <w:right w:val="single" w:sz="4" w:space="0" w:color="auto"/>
            </w:tcBorders>
            <w:vAlign w:val="center"/>
          </w:tcPr>
          <w:p w14:paraId="385C6177" w14:textId="77777777" w:rsidR="007F1201" w:rsidRPr="00697EDA" w:rsidRDefault="007F1201" w:rsidP="003C7F95">
            <w:pPr>
              <w:jc w:val="center"/>
              <w:rPr>
                <w:rFonts w:cs="Arial"/>
                <w:color w:val="000000" w:themeColor="text1"/>
                <w:lang w:val="fr-CA"/>
              </w:rPr>
            </w:pPr>
          </w:p>
          <w:p w14:paraId="4B13D2F8" w14:textId="71C1D813" w:rsidR="007F1201" w:rsidRPr="00697EDA" w:rsidRDefault="007F1201" w:rsidP="00452E2A">
            <w:pPr>
              <w:rPr>
                <w:rFonts w:cs="Arial"/>
                <w:color w:val="000000" w:themeColor="text1"/>
                <w:lang w:val="fr-CA"/>
              </w:rPr>
            </w:pPr>
            <w:r w:rsidRPr="00697EDA">
              <w:rPr>
                <w:rFonts w:cs="Arial"/>
                <w:color w:val="000000" w:themeColor="text1"/>
                <w:lang w:val="fr-CA"/>
              </w:rPr>
              <w:t>Les points d’accès peuvent être configurés comme étant </w:t>
            </w:r>
            <w:r w:rsidR="0087406B" w:rsidRPr="00697EDA">
              <w:rPr>
                <w:rFonts w:cs="Arial"/>
                <w:color w:val="000000" w:themeColor="text1"/>
                <w:lang w:val="fr-CA"/>
              </w:rPr>
              <w:t>soit</w:t>
            </w:r>
            <w:r w:rsidR="003A47B9" w:rsidRPr="00697EDA">
              <w:rPr>
                <w:rFonts w:cs="Arial"/>
                <w:color w:val="000000" w:themeColor="text1"/>
                <w:lang w:val="fr-CA"/>
              </w:rPr>
              <w:t> </w:t>
            </w:r>
            <w:r w:rsidRPr="00697EDA">
              <w:rPr>
                <w:rFonts w:cs="Arial"/>
                <w:color w:val="000000" w:themeColor="text1"/>
                <w:lang w:val="fr-CA"/>
              </w:rPr>
              <w:t xml:space="preserve">: </w:t>
            </w:r>
          </w:p>
          <w:p w14:paraId="60494E29" w14:textId="7528B0E9" w:rsidR="0087406B" w:rsidRPr="00697EDA" w:rsidRDefault="007F1201" w:rsidP="00452E2A">
            <w:pPr>
              <w:rPr>
                <w:rFonts w:cs="Arial"/>
                <w:color w:val="000000" w:themeColor="text1"/>
                <w:lang w:val="fr-CA"/>
              </w:rPr>
            </w:pPr>
            <w:r w:rsidRPr="00697EDA">
              <w:rPr>
                <w:rFonts w:cs="Arial"/>
                <w:b/>
                <w:color w:val="000000" w:themeColor="text1"/>
                <w:lang w:val="fr-CA"/>
              </w:rPr>
              <w:t>a)</w:t>
            </w:r>
            <w:r w:rsidRPr="00697EDA">
              <w:rPr>
                <w:rFonts w:cs="Arial"/>
                <w:color w:val="000000" w:themeColor="text1"/>
                <w:lang w:val="fr-CA"/>
              </w:rPr>
              <w:t xml:space="preserve"> un fournisseur de services du SISA qui offre </w:t>
            </w:r>
            <w:r w:rsidRPr="00697EDA">
              <w:rPr>
                <w:rFonts w:cs="Arial"/>
                <w:color w:val="000000" w:themeColor="text1"/>
                <w:u w:val="single"/>
                <w:lang w:val="fr-CA"/>
              </w:rPr>
              <w:t>seulement</w:t>
            </w:r>
            <w:r w:rsidRPr="00697EDA">
              <w:rPr>
                <w:rFonts w:cs="Arial"/>
                <w:color w:val="000000" w:themeColor="text1"/>
                <w:lang w:val="fr-CA"/>
              </w:rPr>
              <w:t xml:space="preserve"> des services relatifs d’accès</w:t>
            </w:r>
            <w:r w:rsidR="0087406B" w:rsidRPr="00697EDA">
              <w:rPr>
                <w:rFonts w:cs="Arial"/>
                <w:color w:val="000000" w:themeColor="text1"/>
                <w:lang w:val="fr-CA"/>
              </w:rPr>
              <w:t>; , soit</w:t>
            </w:r>
            <w:r w:rsidRPr="00697EDA">
              <w:rPr>
                <w:rFonts w:cs="Arial"/>
                <w:color w:val="000000" w:themeColor="text1"/>
                <w:lang w:val="fr-CA"/>
              </w:rPr>
              <w:t xml:space="preserve"> </w:t>
            </w:r>
          </w:p>
          <w:p w14:paraId="52914B89" w14:textId="2554A929" w:rsidR="007F1201" w:rsidRPr="007E7190" w:rsidRDefault="007F1201" w:rsidP="29411A1D">
            <w:pPr>
              <w:rPr>
                <w:rFonts w:cs="Arial"/>
                <w:color w:val="000000" w:themeColor="text1"/>
                <w:lang w:val="fr-CA"/>
              </w:rPr>
            </w:pPr>
            <w:r w:rsidRPr="007E7190">
              <w:rPr>
                <w:rFonts w:cs="Arial"/>
                <w:b/>
                <w:color w:val="000000" w:themeColor="text1"/>
                <w:lang w:val="fr-CA"/>
              </w:rPr>
              <w:t>b)</w:t>
            </w:r>
            <w:r w:rsidRPr="007E7190">
              <w:rPr>
                <w:rFonts w:cs="Arial"/>
                <w:color w:val="000000" w:themeColor="text1"/>
                <w:lang w:val="fr-CA"/>
              </w:rPr>
              <w:t xml:space="preserve"> un fournisseur de services du SISA qui offre des services d’accès </w:t>
            </w:r>
            <w:r w:rsidRPr="007E7190">
              <w:rPr>
                <w:rFonts w:cs="Arial"/>
                <w:color w:val="000000" w:themeColor="text1"/>
                <w:u w:val="single"/>
                <w:lang w:val="fr-CA"/>
              </w:rPr>
              <w:t>et</w:t>
            </w:r>
            <w:r w:rsidRPr="007E7190">
              <w:rPr>
                <w:rFonts w:cs="Arial"/>
                <w:color w:val="000000" w:themeColor="text1"/>
                <w:lang w:val="fr-CA"/>
              </w:rPr>
              <w:t xml:space="preserve"> d’autres types de services</w:t>
            </w:r>
            <w:r w:rsidR="0087406B" w:rsidRPr="007E7190">
              <w:rPr>
                <w:rFonts w:cs="Arial"/>
                <w:color w:val="000000" w:themeColor="text1"/>
                <w:lang w:val="fr-CA"/>
              </w:rPr>
              <w:t xml:space="preserve"> (p. ex. refuge d’urgence ou </w:t>
            </w:r>
            <w:r w:rsidR="00780B34" w:rsidRPr="007E7190">
              <w:rPr>
                <w:rFonts w:cs="Arial"/>
                <w:color w:val="000000" w:themeColor="text1"/>
                <w:lang w:val="fr-CA"/>
              </w:rPr>
              <w:t>t</w:t>
            </w:r>
            <w:r w:rsidR="00780B34" w:rsidRPr="007E7190">
              <w:rPr>
                <w:lang w:val="fr-CA"/>
              </w:rPr>
              <w:t>ravail de proximité dans la rue qui sert de point d’accès)</w:t>
            </w:r>
            <w:r w:rsidRPr="007E7190">
              <w:rPr>
                <w:rFonts w:cs="Arial"/>
                <w:color w:val="000000" w:themeColor="text1"/>
                <w:lang w:val="fr-CA"/>
              </w:rPr>
              <w:t xml:space="preserve">.  </w:t>
            </w:r>
          </w:p>
          <w:p w14:paraId="2B0B9FA3" w14:textId="77777777" w:rsidR="007F1201" w:rsidRPr="00697EDA" w:rsidRDefault="007F1201" w:rsidP="00452E2A">
            <w:pPr>
              <w:rPr>
                <w:rFonts w:cs="Arial"/>
                <w:color w:val="000000" w:themeColor="text1"/>
                <w:lang w:val="fr-CA"/>
              </w:rPr>
            </w:pPr>
          </w:p>
          <w:p w14:paraId="77F7F406" w14:textId="77777777" w:rsidR="007F1201" w:rsidRPr="00697EDA" w:rsidRDefault="007F1201" w:rsidP="00452E2A">
            <w:pPr>
              <w:rPr>
                <w:rFonts w:cs="Arial"/>
                <w:color w:val="000000" w:themeColor="text1"/>
                <w:lang w:val="fr-CA"/>
              </w:rPr>
            </w:pPr>
            <w:r w:rsidRPr="00697EDA">
              <w:rPr>
                <w:rFonts w:cs="Arial"/>
                <w:color w:val="000000" w:themeColor="text1"/>
                <w:lang w:val="fr-CA"/>
              </w:rPr>
              <w:t xml:space="preserve">Les fournisseurs de services respectent le protocole d’admission pour consigner de nouveaux clients et documenter les transactions dans le SISA. </w:t>
            </w:r>
          </w:p>
          <w:p w14:paraId="7E5972C7" w14:textId="77777777" w:rsidR="007F1201" w:rsidRPr="00697EDA" w:rsidRDefault="007F1201" w:rsidP="00452E2A">
            <w:pPr>
              <w:rPr>
                <w:rFonts w:cs="Arial"/>
                <w:color w:val="000000" w:themeColor="text1"/>
                <w:lang w:val="fr-CA"/>
              </w:rPr>
            </w:pPr>
          </w:p>
          <w:p w14:paraId="48952C03" w14:textId="56DB589A" w:rsidR="007F1201" w:rsidRPr="00697EDA" w:rsidRDefault="007F1201" w:rsidP="00452E2A">
            <w:pPr>
              <w:rPr>
                <w:rFonts w:cs="Arial"/>
                <w:color w:val="000000" w:themeColor="text1"/>
                <w:lang w:val="fr-CA"/>
              </w:rPr>
            </w:pPr>
            <w:r w:rsidRPr="00697EDA">
              <w:rPr>
                <w:rFonts w:cs="Arial"/>
                <w:color w:val="000000" w:themeColor="text1"/>
                <w:lang w:val="fr-CA"/>
              </w:rPr>
              <w:t xml:space="preserve">À tout le moins, les fournisseurs nécessiteront des droits d’utilisateur pour ajouter de nouveaux clients et </w:t>
            </w:r>
            <w:r w:rsidR="00BF0BCC">
              <w:rPr>
                <w:rFonts w:cs="Arial"/>
                <w:color w:val="000000" w:themeColor="text1"/>
                <w:lang w:val="fr-CA"/>
              </w:rPr>
              <w:t xml:space="preserve">mettre à jour </w:t>
            </w:r>
            <w:r w:rsidR="00BF0BCC">
              <w:rPr>
                <w:rFonts w:cs="Arial"/>
                <w:color w:val="000000" w:themeColor="text1"/>
                <w:lang w:val="fr-CA"/>
              </w:rPr>
              <w:lastRenderedPageBreak/>
              <w:t>leur information</w:t>
            </w:r>
            <w:r w:rsidRPr="00697EDA">
              <w:rPr>
                <w:rFonts w:cs="Arial"/>
                <w:color w:val="000000" w:themeColor="text1"/>
                <w:lang w:val="fr-CA"/>
              </w:rPr>
              <w:t xml:space="preserve"> (p. ex. ajouter des transactions pour garder un client actif et confirmer l’exactitude de l’Historique de logement). Ils </w:t>
            </w:r>
            <w:r w:rsidR="001525B9">
              <w:rPr>
                <w:rFonts w:cs="Arial"/>
                <w:color w:val="000000" w:themeColor="text1"/>
                <w:lang w:val="fr-CA"/>
              </w:rPr>
              <w:t>pourraient a</w:t>
            </w:r>
            <w:r w:rsidRPr="00697EDA">
              <w:rPr>
                <w:rFonts w:cs="Arial"/>
                <w:color w:val="000000" w:themeColor="text1"/>
                <w:lang w:val="fr-CA"/>
              </w:rPr>
              <w:t>ussi</w:t>
            </w:r>
            <w:r w:rsidR="001525B9">
              <w:rPr>
                <w:rFonts w:cs="Arial"/>
                <w:color w:val="000000" w:themeColor="text1"/>
                <w:lang w:val="fr-CA"/>
              </w:rPr>
              <w:t xml:space="preserve"> avoir</w:t>
            </w:r>
            <w:r w:rsidRPr="00697EDA">
              <w:rPr>
                <w:rFonts w:cs="Arial"/>
                <w:color w:val="000000" w:themeColor="text1"/>
                <w:lang w:val="fr-CA"/>
              </w:rPr>
              <w:t xml:space="preserve"> besoin de téléverser des documents justificatifs qui accompagnent les recommandations aux clients.</w:t>
            </w:r>
          </w:p>
        </w:tc>
      </w:tr>
      <w:tr w:rsidR="007F1201" w:rsidRPr="00AB572D" w14:paraId="41B91F5D" w14:textId="77777777" w:rsidTr="29411A1D">
        <w:tc>
          <w:tcPr>
            <w:tcW w:w="9355" w:type="dxa"/>
            <w:gridSpan w:val="2"/>
            <w:shd w:val="clear" w:color="auto" w:fill="2F5496" w:themeFill="accent1" w:themeFillShade="BF"/>
            <w:vAlign w:val="center"/>
          </w:tcPr>
          <w:p w14:paraId="59EBAF83" w14:textId="77777777" w:rsidR="007F1201" w:rsidRPr="00697EDA" w:rsidRDefault="007F1201" w:rsidP="003C7F95">
            <w:pPr>
              <w:jc w:val="center"/>
              <w:rPr>
                <w:rFonts w:cs="Arial"/>
                <w:color w:val="FFFFFF" w:themeColor="background1"/>
                <w:sz w:val="24"/>
                <w:szCs w:val="24"/>
                <w:lang w:val="fr-CA"/>
              </w:rPr>
            </w:pPr>
            <w:r w:rsidRPr="00697EDA">
              <w:rPr>
                <w:rFonts w:cs="Arial"/>
                <w:b/>
                <w:color w:val="FFFFFF" w:themeColor="background1"/>
                <w:sz w:val="24"/>
                <w:szCs w:val="24"/>
                <w:lang w:val="fr-CA"/>
              </w:rPr>
              <w:lastRenderedPageBreak/>
              <w:t xml:space="preserve">Rôle : Appuyer les clients tout au long du processus de triage et d’évaluation (planification de service) </w:t>
            </w:r>
          </w:p>
        </w:tc>
      </w:tr>
      <w:tr w:rsidR="007F1201" w:rsidRPr="00697EDA" w14:paraId="281941A7" w14:textId="77777777" w:rsidTr="29411A1D">
        <w:tc>
          <w:tcPr>
            <w:tcW w:w="4673" w:type="dxa"/>
            <w:shd w:val="clear" w:color="auto" w:fill="B4C6E7" w:themeFill="accent1" w:themeFillTint="66"/>
            <w:vAlign w:val="center"/>
          </w:tcPr>
          <w:p w14:paraId="75F50667" w14:textId="6F5C0BA5" w:rsidR="007F1201" w:rsidRPr="00697EDA" w:rsidRDefault="007F1201" w:rsidP="003C7F95">
            <w:pPr>
              <w:pStyle w:val="ListBullet"/>
              <w:numPr>
                <w:ilvl w:val="0"/>
                <w:numId w:val="0"/>
              </w:numPr>
              <w:jc w:val="center"/>
              <w:rPr>
                <w:rFonts w:cs="Arial"/>
                <w:color w:val="000000" w:themeColor="text1"/>
                <w:sz w:val="24"/>
                <w:szCs w:val="24"/>
                <w:lang w:val="fr-CA"/>
              </w:rPr>
            </w:pPr>
            <w:r w:rsidRPr="00697EDA">
              <w:rPr>
                <w:rFonts w:cs="Arial"/>
                <w:b/>
                <w:color w:val="000000" w:themeColor="text1"/>
                <w:sz w:val="24"/>
                <w:szCs w:val="24"/>
                <w:lang w:val="fr-CA"/>
              </w:rPr>
              <w:t>Portée des activités</w:t>
            </w:r>
          </w:p>
        </w:tc>
        <w:tc>
          <w:tcPr>
            <w:tcW w:w="4682" w:type="dxa"/>
            <w:shd w:val="clear" w:color="auto" w:fill="B4C6E7" w:themeFill="accent1" w:themeFillTint="66"/>
            <w:vAlign w:val="center"/>
          </w:tcPr>
          <w:p w14:paraId="54039288" w14:textId="77777777" w:rsidR="007F1201" w:rsidRPr="00697EDA" w:rsidRDefault="007F1201" w:rsidP="003C7F95">
            <w:pPr>
              <w:jc w:val="center"/>
              <w:rPr>
                <w:rFonts w:cs="Arial"/>
                <w:color w:val="000000" w:themeColor="text1"/>
                <w:sz w:val="24"/>
                <w:szCs w:val="24"/>
                <w:lang w:val="fr-CA"/>
              </w:rPr>
            </w:pPr>
            <w:r w:rsidRPr="00697EDA">
              <w:rPr>
                <w:rFonts w:cs="Arial"/>
                <w:b/>
                <w:color w:val="000000" w:themeColor="text1"/>
                <w:sz w:val="24"/>
                <w:szCs w:val="24"/>
                <w:lang w:val="fr-CA"/>
              </w:rPr>
              <w:t>Utilisation du SISA</w:t>
            </w:r>
          </w:p>
        </w:tc>
      </w:tr>
      <w:tr w:rsidR="007F1201" w:rsidRPr="00AB572D" w14:paraId="66F8AFDD" w14:textId="77777777" w:rsidTr="29411A1D">
        <w:tc>
          <w:tcPr>
            <w:tcW w:w="4673" w:type="dxa"/>
            <w:vAlign w:val="center"/>
          </w:tcPr>
          <w:p w14:paraId="6BF859C4" w14:textId="2581FB9D" w:rsidR="007F1201" w:rsidRPr="00697EDA" w:rsidRDefault="007F1201" w:rsidP="00E70864">
            <w:pPr>
              <w:pStyle w:val="ListBullet"/>
              <w:numPr>
                <w:ilvl w:val="0"/>
                <w:numId w:val="0"/>
              </w:numPr>
              <w:rPr>
                <w:rFonts w:cs="Arial"/>
                <w:color w:val="000000" w:themeColor="text1"/>
                <w:lang w:val="fr-CA"/>
              </w:rPr>
            </w:pPr>
            <w:r w:rsidRPr="00697EDA">
              <w:rPr>
                <w:rFonts w:cs="Arial"/>
                <w:color w:val="000000" w:themeColor="text1"/>
                <w:lang w:val="fr-CA"/>
              </w:rPr>
              <w:t xml:space="preserve">Les fournisseurs </w:t>
            </w:r>
            <w:r w:rsidR="00E70864" w:rsidRPr="00697EDA">
              <w:rPr>
                <w:rFonts w:cs="Arial"/>
                <w:color w:val="000000" w:themeColor="text1"/>
                <w:lang w:val="fr-CA"/>
              </w:rPr>
              <w:t>de</w:t>
            </w:r>
            <w:r w:rsidRPr="00697EDA">
              <w:rPr>
                <w:rFonts w:cs="Arial"/>
                <w:color w:val="000000" w:themeColor="text1"/>
                <w:lang w:val="fr-CA"/>
              </w:rPr>
              <w:t xml:space="preserve"> service</w:t>
            </w:r>
            <w:r w:rsidR="00E70864" w:rsidRPr="00697EDA">
              <w:rPr>
                <w:rFonts w:cs="Arial"/>
                <w:color w:val="000000" w:themeColor="text1"/>
                <w:lang w:val="fr-CA"/>
              </w:rPr>
              <w:t>s</w:t>
            </w:r>
            <w:r w:rsidRPr="00697EDA">
              <w:rPr>
                <w:rFonts w:cs="Arial"/>
                <w:color w:val="000000" w:themeColor="text1"/>
                <w:lang w:val="fr-CA"/>
              </w:rPr>
              <w:t xml:space="preserve"> (p. ex. services de prévention et de détournement, refuges et t</w:t>
            </w:r>
            <w:r w:rsidRPr="00697EDA">
              <w:rPr>
                <w:lang w:val="fr-CA"/>
              </w:rPr>
              <w:t>ravail de proximité dans la rue</w:t>
            </w:r>
            <w:r w:rsidRPr="00697EDA">
              <w:rPr>
                <w:rFonts w:cs="Arial"/>
                <w:color w:val="000000" w:themeColor="text1"/>
                <w:lang w:val="fr-CA"/>
              </w:rPr>
              <w:t xml:space="preserve">) peuvent collaborer pour aider les clients à trouver et à conserver un logement. </w:t>
            </w:r>
          </w:p>
          <w:p w14:paraId="31989397" w14:textId="77777777" w:rsidR="007F1201" w:rsidRPr="00697EDA" w:rsidRDefault="007F1201" w:rsidP="00E70864">
            <w:pPr>
              <w:pStyle w:val="ListBullet"/>
              <w:numPr>
                <w:ilvl w:val="0"/>
                <w:numId w:val="0"/>
              </w:numPr>
              <w:rPr>
                <w:rFonts w:cs="Arial"/>
                <w:color w:val="000000" w:themeColor="text1"/>
                <w:lang w:val="fr-CA"/>
              </w:rPr>
            </w:pPr>
          </w:p>
          <w:p w14:paraId="4562C42C" w14:textId="47B21B81" w:rsidR="007F1201" w:rsidRPr="00697EDA" w:rsidRDefault="007F1201" w:rsidP="00E70864">
            <w:pPr>
              <w:pStyle w:val="ListBullet"/>
              <w:numPr>
                <w:ilvl w:val="0"/>
                <w:numId w:val="0"/>
              </w:numPr>
              <w:rPr>
                <w:rFonts w:cs="Arial"/>
                <w:color w:val="000000" w:themeColor="text1"/>
                <w:lang w:val="fr-CA"/>
              </w:rPr>
            </w:pPr>
            <w:r w:rsidRPr="00697EDA">
              <w:rPr>
                <w:rFonts w:cs="Arial"/>
                <w:color w:val="000000" w:themeColor="text1"/>
                <w:lang w:val="fr-CA"/>
              </w:rPr>
              <w:t xml:space="preserve">Certaines communautés </w:t>
            </w:r>
            <w:r w:rsidR="00835511">
              <w:rPr>
                <w:rFonts w:cs="Arial"/>
                <w:color w:val="000000" w:themeColor="text1"/>
                <w:lang w:val="fr-CA"/>
              </w:rPr>
              <w:t>peuvent</w:t>
            </w:r>
            <w:r w:rsidRPr="00697EDA">
              <w:rPr>
                <w:rFonts w:cs="Arial"/>
                <w:color w:val="000000" w:themeColor="text1"/>
                <w:lang w:val="fr-CA"/>
              </w:rPr>
              <w:t xml:space="preserve"> avoir des rôles définis pour appuyer les clients dans leur plan de logement (p. ex. navigateurs de service ou </w:t>
            </w:r>
            <w:r w:rsidR="00412F6D" w:rsidRPr="00697EDA">
              <w:rPr>
                <w:rFonts w:cs="Arial"/>
                <w:color w:val="000000" w:themeColor="text1"/>
                <w:lang w:val="fr-CA"/>
              </w:rPr>
              <w:t>agents de liaison en matière de logement</w:t>
            </w:r>
            <w:r w:rsidRPr="00697EDA">
              <w:rPr>
                <w:rFonts w:cs="Arial"/>
                <w:color w:val="000000" w:themeColor="text1"/>
                <w:lang w:val="fr-CA"/>
              </w:rPr>
              <w:t>).</w:t>
            </w:r>
          </w:p>
        </w:tc>
        <w:tc>
          <w:tcPr>
            <w:tcW w:w="4682" w:type="dxa"/>
            <w:vAlign w:val="center"/>
          </w:tcPr>
          <w:p w14:paraId="790CAE4A" w14:textId="77777777" w:rsidR="007F1201" w:rsidRPr="00697EDA" w:rsidRDefault="007F1201" w:rsidP="003C7F95">
            <w:pPr>
              <w:jc w:val="center"/>
              <w:rPr>
                <w:rFonts w:cs="Arial"/>
                <w:color w:val="000000" w:themeColor="text1"/>
                <w:lang w:val="fr-CA"/>
              </w:rPr>
            </w:pPr>
          </w:p>
          <w:p w14:paraId="768732B5" w14:textId="2D6C71CB" w:rsidR="007F1201" w:rsidRPr="00697EDA" w:rsidRDefault="007F1201" w:rsidP="00E70864">
            <w:pPr>
              <w:rPr>
                <w:rFonts w:cs="Arial"/>
                <w:color w:val="000000" w:themeColor="text1"/>
                <w:lang w:val="fr-CA"/>
              </w:rPr>
            </w:pPr>
            <w:r w:rsidRPr="00697EDA">
              <w:rPr>
                <w:rFonts w:cs="Arial"/>
                <w:color w:val="000000" w:themeColor="text1"/>
                <w:lang w:val="fr-CA"/>
              </w:rPr>
              <w:t xml:space="preserve">Les fournisseurs au service ajoutent des transactions relatives au triage et à l’évaluation pour maintenir/mettre à jour la </w:t>
            </w:r>
            <w:r w:rsidR="002F15E0">
              <w:rPr>
                <w:rFonts w:cs="Arial"/>
                <w:color w:val="000000" w:themeColor="text1"/>
                <w:lang w:val="fr-CA"/>
              </w:rPr>
              <w:t>les données du SISA</w:t>
            </w:r>
            <w:r w:rsidR="002F15E0" w:rsidRPr="00697EDA">
              <w:rPr>
                <w:rFonts w:cs="Arial"/>
                <w:color w:val="000000" w:themeColor="text1"/>
                <w:lang w:val="fr-CA"/>
              </w:rPr>
              <w:t xml:space="preserve"> </w:t>
            </w:r>
            <w:r w:rsidRPr="00697EDA">
              <w:rPr>
                <w:rFonts w:cs="Arial"/>
                <w:color w:val="000000" w:themeColor="text1"/>
                <w:lang w:val="fr-CA"/>
              </w:rPr>
              <w:t xml:space="preserve">(p. ex. garder un client actif, confirmer l’exactitude de l’Historique de logement et autres renseignements du client). Les transactions peuvent aussi être d’ordre opérationnel, comme l’utilisation d’un refuge et </w:t>
            </w:r>
            <w:r w:rsidR="002F15E0">
              <w:rPr>
                <w:rFonts w:cs="Arial"/>
                <w:color w:val="000000" w:themeColor="text1"/>
                <w:lang w:val="fr-CA"/>
              </w:rPr>
              <w:t>autres</w:t>
            </w:r>
            <w:r w:rsidR="002F15E0" w:rsidRPr="00697EDA">
              <w:rPr>
                <w:rFonts w:cs="Arial"/>
                <w:color w:val="000000" w:themeColor="text1"/>
                <w:lang w:val="fr-CA"/>
              </w:rPr>
              <w:t xml:space="preserve"> </w:t>
            </w:r>
            <w:r w:rsidRPr="00697EDA">
              <w:rPr>
                <w:rFonts w:cs="Arial"/>
                <w:color w:val="000000" w:themeColor="text1"/>
                <w:lang w:val="fr-CA"/>
              </w:rPr>
              <w:t>services</w:t>
            </w:r>
            <w:r w:rsidR="002F15E0">
              <w:rPr>
                <w:rFonts w:cs="Arial"/>
                <w:color w:val="000000" w:themeColor="text1"/>
                <w:lang w:val="fr-CA"/>
              </w:rPr>
              <w:t xml:space="preserve"> connexes</w:t>
            </w:r>
            <w:r w:rsidRPr="00697EDA">
              <w:rPr>
                <w:rFonts w:cs="Arial"/>
                <w:color w:val="000000" w:themeColor="text1"/>
                <w:lang w:val="fr-CA"/>
              </w:rPr>
              <w:t xml:space="preserve"> (p. ex. les réservations et la gestion de cas).</w:t>
            </w:r>
          </w:p>
          <w:p w14:paraId="3BB14443" w14:textId="77777777" w:rsidR="007F1201" w:rsidRPr="00697EDA" w:rsidRDefault="007F1201" w:rsidP="00E70864">
            <w:pPr>
              <w:rPr>
                <w:rFonts w:cs="Arial"/>
                <w:color w:val="000000" w:themeColor="text1"/>
                <w:lang w:val="fr-CA"/>
              </w:rPr>
            </w:pPr>
          </w:p>
          <w:p w14:paraId="1A949795" w14:textId="3456403B" w:rsidR="007F1201" w:rsidRPr="00697EDA" w:rsidRDefault="009C0B06" w:rsidP="00E70864">
            <w:pPr>
              <w:rPr>
                <w:rFonts w:cs="Arial"/>
                <w:color w:val="000000" w:themeColor="text1"/>
                <w:lang w:val="fr-CA"/>
              </w:rPr>
            </w:pPr>
            <w:r w:rsidRPr="00697EDA">
              <w:rPr>
                <w:rFonts w:cs="Arial"/>
                <w:color w:val="000000" w:themeColor="text1"/>
                <w:lang w:val="fr-CA"/>
              </w:rPr>
              <w:t>L</w:t>
            </w:r>
            <w:r w:rsidR="007F1201" w:rsidRPr="00697EDA">
              <w:rPr>
                <w:rFonts w:cs="Arial"/>
                <w:color w:val="000000" w:themeColor="text1"/>
                <w:lang w:val="fr-CA"/>
              </w:rPr>
              <w:t xml:space="preserve">es aiguillages </w:t>
            </w:r>
            <w:r w:rsidRPr="00697EDA">
              <w:rPr>
                <w:rFonts w:cs="Arial"/>
                <w:color w:val="000000" w:themeColor="text1"/>
                <w:lang w:val="fr-CA"/>
              </w:rPr>
              <w:t xml:space="preserve">peuvent être </w:t>
            </w:r>
            <w:r w:rsidR="00427EDF">
              <w:rPr>
                <w:rFonts w:cs="Arial"/>
                <w:color w:val="000000" w:themeColor="text1"/>
                <w:lang w:val="fr-CA"/>
              </w:rPr>
              <w:t>suivies</w:t>
            </w:r>
            <w:r w:rsidRPr="00697EDA">
              <w:rPr>
                <w:rFonts w:cs="Arial"/>
                <w:color w:val="000000" w:themeColor="text1"/>
                <w:lang w:val="fr-CA"/>
              </w:rPr>
              <w:t xml:space="preserve">, </w:t>
            </w:r>
            <w:r w:rsidR="007F1201" w:rsidRPr="00697EDA">
              <w:rPr>
                <w:rFonts w:cs="Arial"/>
                <w:color w:val="000000" w:themeColor="text1"/>
                <w:lang w:val="fr-CA"/>
              </w:rPr>
              <w:t xml:space="preserve">à la fois par les autres fournisseurs de services du SISA et au-delà.  </w:t>
            </w:r>
          </w:p>
          <w:p w14:paraId="5187EF6B" w14:textId="77777777" w:rsidR="007F1201" w:rsidRPr="00697EDA" w:rsidRDefault="007F1201" w:rsidP="003C7F95">
            <w:pPr>
              <w:jc w:val="center"/>
              <w:rPr>
                <w:rFonts w:cs="Arial"/>
                <w:color w:val="000000" w:themeColor="text1"/>
                <w:lang w:val="fr-CA"/>
              </w:rPr>
            </w:pPr>
          </w:p>
        </w:tc>
      </w:tr>
      <w:tr w:rsidR="007F1201" w:rsidRPr="00AB572D" w14:paraId="5498534D" w14:textId="77777777" w:rsidTr="29411A1D">
        <w:tc>
          <w:tcPr>
            <w:tcW w:w="9355" w:type="dxa"/>
            <w:gridSpan w:val="2"/>
            <w:shd w:val="clear" w:color="auto" w:fill="2F5496" w:themeFill="accent1" w:themeFillShade="BF"/>
            <w:vAlign w:val="center"/>
          </w:tcPr>
          <w:p w14:paraId="6D7FA2E0" w14:textId="61440FEC" w:rsidR="007F1201" w:rsidRPr="00697EDA" w:rsidRDefault="007F1201" w:rsidP="003C7F95">
            <w:pPr>
              <w:pStyle w:val="ListBullet"/>
              <w:numPr>
                <w:ilvl w:val="0"/>
                <w:numId w:val="0"/>
              </w:numPr>
              <w:jc w:val="center"/>
              <w:rPr>
                <w:rFonts w:cs="Arial"/>
                <w:color w:val="FFFFFF" w:themeColor="background1"/>
                <w:sz w:val="24"/>
                <w:szCs w:val="24"/>
                <w:lang w:val="fr-CA"/>
              </w:rPr>
            </w:pPr>
            <w:r w:rsidRPr="00697EDA">
              <w:rPr>
                <w:rFonts w:cs="Arial"/>
                <w:b/>
                <w:color w:val="FFFFFF" w:themeColor="background1"/>
                <w:sz w:val="24"/>
                <w:szCs w:val="24"/>
                <w:lang w:val="fr-CA"/>
              </w:rPr>
              <w:t xml:space="preserve">Rôle : Jumeler les clients aux logements vacants et/ou </w:t>
            </w:r>
            <w:r w:rsidR="00D94984" w:rsidRPr="00697EDA">
              <w:rPr>
                <w:rFonts w:cs="Arial"/>
                <w:b/>
                <w:color w:val="FFFFFF" w:themeColor="background1"/>
                <w:sz w:val="24"/>
                <w:szCs w:val="24"/>
                <w:lang w:val="fr-CA"/>
              </w:rPr>
              <w:t>appuyer les</w:t>
            </w:r>
            <w:r w:rsidRPr="00697EDA">
              <w:rPr>
                <w:rFonts w:cs="Arial"/>
                <w:b/>
                <w:color w:val="FFFFFF" w:themeColor="background1"/>
                <w:sz w:val="24"/>
                <w:szCs w:val="24"/>
                <w:lang w:val="fr-CA"/>
              </w:rPr>
              <w:t xml:space="preserve"> services d’aiguillage (planification de service)</w:t>
            </w:r>
          </w:p>
        </w:tc>
      </w:tr>
      <w:tr w:rsidR="007F1201" w:rsidRPr="00697EDA" w14:paraId="6DDFDDD5" w14:textId="77777777" w:rsidTr="29411A1D">
        <w:tc>
          <w:tcPr>
            <w:tcW w:w="4673" w:type="dxa"/>
            <w:shd w:val="clear" w:color="auto" w:fill="B4C6E7" w:themeFill="accent1" w:themeFillTint="66"/>
            <w:vAlign w:val="center"/>
          </w:tcPr>
          <w:p w14:paraId="72C08869" w14:textId="3937B540" w:rsidR="007F1201" w:rsidRPr="00697EDA" w:rsidRDefault="007F1201" w:rsidP="003C7F95">
            <w:pPr>
              <w:pStyle w:val="ListBullet"/>
              <w:numPr>
                <w:ilvl w:val="0"/>
                <w:numId w:val="0"/>
              </w:numPr>
              <w:jc w:val="center"/>
              <w:rPr>
                <w:rFonts w:cs="Arial"/>
                <w:color w:val="000000" w:themeColor="text1"/>
                <w:sz w:val="24"/>
                <w:szCs w:val="24"/>
                <w:lang w:val="fr-CA"/>
              </w:rPr>
            </w:pPr>
            <w:r w:rsidRPr="00697EDA">
              <w:rPr>
                <w:rFonts w:cs="Arial"/>
                <w:b/>
                <w:color w:val="000000" w:themeColor="text1"/>
                <w:sz w:val="24"/>
                <w:szCs w:val="24"/>
                <w:lang w:val="fr-CA"/>
              </w:rPr>
              <w:t>Portée des activités</w:t>
            </w:r>
          </w:p>
        </w:tc>
        <w:tc>
          <w:tcPr>
            <w:tcW w:w="4682" w:type="dxa"/>
            <w:shd w:val="clear" w:color="auto" w:fill="B4C6E7" w:themeFill="accent1" w:themeFillTint="66"/>
            <w:vAlign w:val="center"/>
          </w:tcPr>
          <w:p w14:paraId="5F3E235F" w14:textId="77777777" w:rsidR="007F1201" w:rsidRPr="00697EDA" w:rsidRDefault="007F1201" w:rsidP="003C7F95">
            <w:pPr>
              <w:pStyle w:val="ListBullet"/>
              <w:numPr>
                <w:ilvl w:val="0"/>
                <w:numId w:val="0"/>
              </w:numPr>
              <w:jc w:val="center"/>
              <w:rPr>
                <w:rFonts w:cs="Arial"/>
                <w:color w:val="000000" w:themeColor="text1"/>
                <w:sz w:val="24"/>
                <w:szCs w:val="24"/>
                <w:lang w:val="fr-CA"/>
              </w:rPr>
            </w:pPr>
            <w:r w:rsidRPr="00697EDA">
              <w:rPr>
                <w:rFonts w:cs="Arial"/>
                <w:b/>
                <w:color w:val="000000" w:themeColor="text1"/>
                <w:sz w:val="24"/>
                <w:szCs w:val="24"/>
                <w:lang w:val="fr-CA"/>
              </w:rPr>
              <w:t>Utilisation du SISA</w:t>
            </w:r>
          </w:p>
        </w:tc>
      </w:tr>
      <w:tr w:rsidR="007F1201" w:rsidRPr="00AB572D" w14:paraId="33053295" w14:textId="77777777" w:rsidTr="29411A1D">
        <w:tc>
          <w:tcPr>
            <w:tcW w:w="4673" w:type="dxa"/>
            <w:vAlign w:val="center"/>
          </w:tcPr>
          <w:p w14:paraId="404E2AEA" w14:textId="79B07B16" w:rsidR="007F1201" w:rsidRPr="00697EDA" w:rsidRDefault="007F1201" w:rsidP="003B1CAD">
            <w:pPr>
              <w:pStyle w:val="ListBullet"/>
              <w:numPr>
                <w:ilvl w:val="0"/>
                <w:numId w:val="0"/>
              </w:numPr>
              <w:rPr>
                <w:rFonts w:cs="Arial"/>
                <w:color w:val="000000" w:themeColor="text1"/>
                <w:lang w:val="fr-CA"/>
              </w:rPr>
            </w:pPr>
            <w:r w:rsidRPr="00697EDA">
              <w:rPr>
                <w:rFonts w:cs="Arial"/>
                <w:color w:val="000000" w:themeColor="text1"/>
                <w:lang w:val="fr-CA"/>
              </w:rPr>
              <w:t>Lorsqu’un logement devient accessible, ce rôle appuie le processus de jumelage et d’aiguillage. Ce rôle comprend souvent la concertation de cas pour déterminer quel(s) client(s) seront aiguillés vers un fournisseur pour recevoir une offre</w:t>
            </w:r>
            <w:r w:rsidR="009B215C">
              <w:rPr>
                <w:rFonts w:cs="Arial"/>
                <w:color w:val="000000" w:themeColor="text1"/>
                <w:lang w:val="fr-CA"/>
              </w:rPr>
              <w:t xml:space="preserve"> et pour coordonner les prochaines étapes</w:t>
            </w:r>
            <w:r w:rsidR="00B646FF">
              <w:rPr>
                <w:rFonts w:cs="Arial"/>
                <w:color w:val="000000" w:themeColor="text1"/>
                <w:lang w:val="fr-CA"/>
              </w:rPr>
              <w:t xml:space="preserve">, le cas échéant (p. ex. organiser des rencontres pour discuter d’une offre avec le client et </w:t>
            </w:r>
            <w:r w:rsidR="00572276">
              <w:rPr>
                <w:rFonts w:cs="Arial"/>
                <w:color w:val="000000" w:themeColor="text1"/>
                <w:lang w:val="fr-CA"/>
              </w:rPr>
              <w:t>mettre en place de l’appui pour le processus d’emménagement)</w:t>
            </w:r>
            <w:r w:rsidRPr="00697EDA">
              <w:rPr>
                <w:rFonts w:cs="Arial"/>
                <w:color w:val="000000" w:themeColor="text1"/>
                <w:lang w:val="fr-CA"/>
              </w:rPr>
              <w:t xml:space="preserve">. Il s’agit habituellement d’un rôle administratif, et non un service direct. </w:t>
            </w:r>
          </w:p>
          <w:p w14:paraId="11D13AA3" w14:textId="77777777" w:rsidR="007F1201" w:rsidRPr="00697EDA" w:rsidRDefault="007F1201" w:rsidP="003B1CAD">
            <w:pPr>
              <w:pStyle w:val="ListBullet"/>
              <w:numPr>
                <w:ilvl w:val="0"/>
                <w:numId w:val="0"/>
              </w:numPr>
              <w:rPr>
                <w:rFonts w:cs="Arial"/>
                <w:color w:val="000000" w:themeColor="text1"/>
                <w:lang w:val="fr-CA"/>
              </w:rPr>
            </w:pPr>
          </w:p>
          <w:p w14:paraId="22C33AB6" w14:textId="6BEAD5D9" w:rsidR="007F1201" w:rsidRPr="00697EDA" w:rsidRDefault="007F1201" w:rsidP="003B1CAD">
            <w:pPr>
              <w:pStyle w:val="ListBullet"/>
              <w:numPr>
                <w:ilvl w:val="0"/>
                <w:numId w:val="0"/>
              </w:numPr>
              <w:rPr>
                <w:rFonts w:cs="Arial"/>
                <w:color w:val="000000" w:themeColor="text1"/>
                <w:lang w:val="fr-CA"/>
              </w:rPr>
            </w:pPr>
            <w:r w:rsidRPr="00697EDA">
              <w:rPr>
                <w:rFonts w:cs="Arial"/>
                <w:color w:val="000000" w:themeColor="text1"/>
                <w:lang w:val="fr-CA"/>
              </w:rPr>
              <w:t>L’accès coordonné peut appuyer les aiguillages vers d</w:t>
            </w:r>
            <w:r w:rsidR="00E94BAF">
              <w:rPr>
                <w:rFonts w:cs="Arial"/>
                <w:color w:val="000000" w:themeColor="text1"/>
                <w:lang w:val="fr-CA"/>
              </w:rPr>
              <w:t>u logement et d</w:t>
            </w:r>
            <w:r w:rsidRPr="00697EDA">
              <w:rPr>
                <w:rFonts w:cs="Arial"/>
                <w:color w:val="000000" w:themeColor="text1"/>
                <w:lang w:val="fr-CA"/>
              </w:rPr>
              <w:t xml:space="preserve">es ressources en matière de logement au sein du Répertoire des ressources, y compris celles offertes à l’extérieur du système d’intervention en matière de logement et d’itinérance (p. ex. le marché privé ou le </w:t>
            </w:r>
            <w:r w:rsidRPr="00697EDA">
              <w:rPr>
                <w:rFonts w:cs="Arial"/>
                <w:color w:val="000000" w:themeColor="text1"/>
                <w:lang w:val="fr-CA"/>
              </w:rPr>
              <w:lastRenderedPageBreak/>
              <w:t>secteur pour les personnes en situation de handicap et le secteur des soins de santé).</w:t>
            </w:r>
          </w:p>
        </w:tc>
        <w:tc>
          <w:tcPr>
            <w:tcW w:w="4682" w:type="dxa"/>
            <w:vAlign w:val="center"/>
          </w:tcPr>
          <w:p w14:paraId="36B01423" w14:textId="1A174519" w:rsidR="007F1201" w:rsidRPr="00697EDA" w:rsidRDefault="007F1201" w:rsidP="003B1CAD">
            <w:pPr>
              <w:pStyle w:val="ListBullet"/>
              <w:numPr>
                <w:ilvl w:val="0"/>
                <w:numId w:val="0"/>
              </w:numPr>
              <w:rPr>
                <w:rFonts w:cs="Arial"/>
                <w:color w:val="000000" w:themeColor="text1"/>
                <w:lang w:val="fr-CA"/>
              </w:rPr>
            </w:pPr>
            <w:r w:rsidRPr="00697EDA">
              <w:rPr>
                <w:rFonts w:cs="Arial"/>
                <w:color w:val="000000" w:themeColor="text1"/>
                <w:lang w:val="fr-CA"/>
              </w:rPr>
              <w:lastRenderedPageBreak/>
              <w:t>Lorsqu’un logement devient vacant, le</w:t>
            </w:r>
            <w:r w:rsidR="00D94984" w:rsidRPr="00697EDA">
              <w:rPr>
                <w:rFonts w:cs="Arial"/>
                <w:color w:val="000000" w:themeColor="text1"/>
                <w:lang w:val="fr-CA"/>
              </w:rPr>
              <w:t>s données du</w:t>
            </w:r>
            <w:r w:rsidRPr="00697EDA">
              <w:rPr>
                <w:rFonts w:cs="Arial"/>
                <w:color w:val="000000" w:themeColor="text1"/>
                <w:lang w:val="fr-CA"/>
              </w:rPr>
              <w:t xml:space="preserve"> SISA </w:t>
            </w:r>
            <w:r w:rsidR="00D94984" w:rsidRPr="00697EDA">
              <w:rPr>
                <w:rFonts w:cs="Arial"/>
                <w:color w:val="000000" w:themeColor="text1"/>
                <w:lang w:val="fr-CA"/>
              </w:rPr>
              <w:t xml:space="preserve">sont utilisées pour générer une </w:t>
            </w:r>
            <w:r w:rsidRPr="00697EDA">
              <w:rPr>
                <w:rFonts w:cs="Arial"/>
                <w:color w:val="000000" w:themeColor="text1"/>
                <w:lang w:val="fr-CA"/>
              </w:rPr>
              <w:t xml:space="preserve">Liste </w:t>
            </w:r>
            <w:r w:rsidR="006B109C" w:rsidRPr="00697EDA">
              <w:rPr>
                <w:rFonts w:cs="Arial"/>
                <w:color w:val="000000" w:themeColor="text1"/>
                <w:lang w:val="fr-CA"/>
              </w:rPr>
              <w:t>d’identificateurs uniques. Cette «</w:t>
            </w:r>
            <w:r w:rsidR="0010524D" w:rsidRPr="00697EDA">
              <w:rPr>
                <w:rFonts w:cs="Arial"/>
                <w:color w:val="000000" w:themeColor="text1"/>
                <w:lang w:val="fr-CA"/>
              </w:rPr>
              <w:t> </w:t>
            </w:r>
            <w:r w:rsidR="006B109C" w:rsidRPr="00697EDA">
              <w:rPr>
                <w:rFonts w:cs="Arial"/>
                <w:color w:val="000000" w:themeColor="text1"/>
                <w:lang w:val="fr-CA"/>
              </w:rPr>
              <w:t>Liste</w:t>
            </w:r>
            <w:r w:rsidR="0010524D" w:rsidRPr="00697EDA">
              <w:rPr>
                <w:rFonts w:cs="Arial"/>
                <w:color w:val="000000" w:themeColor="text1"/>
                <w:lang w:val="fr-CA"/>
              </w:rPr>
              <w:t> </w:t>
            </w:r>
            <w:r w:rsidR="006B109C" w:rsidRPr="00697EDA">
              <w:rPr>
                <w:rFonts w:cs="Arial"/>
                <w:color w:val="000000" w:themeColor="text1"/>
                <w:lang w:val="fr-CA"/>
              </w:rPr>
              <w:t xml:space="preserve">» est filtrée pour que seuls les clients admissibles </w:t>
            </w:r>
            <w:r w:rsidR="006119B5" w:rsidRPr="00697EDA">
              <w:rPr>
                <w:rFonts w:cs="Arial"/>
                <w:color w:val="000000" w:themeColor="text1"/>
                <w:lang w:val="fr-CA"/>
              </w:rPr>
              <w:t>qui sont intéressés dans le logement soient considérés p</w:t>
            </w:r>
            <w:r w:rsidRPr="00697EDA">
              <w:rPr>
                <w:rFonts w:cs="Arial"/>
                <w:color w:val="000000" w:themeColor="text1"/>
                <w:lang w:val="fr-CA"/>
              </w:rPr>
              <w:t xml:space="preserve">our recevoir une offre. </w:t>
            </w:r>
          </w:p>
          <w:p w14:paraId="1C014926" w14:textId="77777777" w:rsidR="007F1201" w:rsidRPr="00697EDA" w:rsidRDefault="007F1201" w:rsidP="003C7F95">
            <w:pPr>
              <w:pStyle w:val="ListBullet"/>
              <w:numPr>
                <w:ilvl w:val="0"/>
                <w:numId w:val="0"/>
              </w:numPr>
              <w:jc w:val="center"/>
              <w:rPr>
                <w:rFonts w:cs="Arial"/>
                <w:color w:val="000000" w:themeColor="text1"/>
                <w:lang w:val="fr-CA"/>
              </w:rPr>
            </w:pPr>
          </w:p>
          <w:p w14:paraId="786006C0" w14:textId="240289CC" w:rsidR="007F1201" w:rsidRPr="00697EDA" w:rsidRDefault="007F1201" w:rsidP="003B1CAD">
            <w:pPr>
              <w:pStyle w:val="ListBullet"/>
              <w:numPr>
                <w:ilvl w:val="0"/>
                <w:numId w:val="0"/>
              </w:numPr>
              <w:rPr>
                <w:rFonts w:cs="Arial"/>
                <w:color w:val="000000" w:themeColor="text1"/>
                <w:lang w:val="fr-CA"/>
              </w:rPr>
            </w:pPr>
            <w:r w:rsidRPr="00697EDA">
              <w:rPr>
                <w:rFonts w:cs="Arial"/>
                <w:color w:val="000000" w:themeColor="text1"/>
                <w:lang w:val="fr-CA"/>
              </w:rPr>
              <w:t>L</w:t>
            </w:r>
            <w:r w:rsidR="003B1CAD" w:rsidRPr="00697EDA">
              <w:rPr>
                <w:rFonts w:cs="Arial"/>
                <w:color w:val="000000" w:themeColor="text1"/>
                <w:lang w:val="fr-CA"/>
              </w:rPr>
              <w:t xml:space="preserve">es données peuvent </w:t>
            </w:r>
            <w:r w:rsidR="00CE08E2">
              <w:rPr>
                <w:rFonts w:cs="Arial"/>
                <w:color w:val="000000" w:themeColor="text1"/>
                <w:lang w:val="fr-CA"/>
              </w:rPr>
              <w:t xml:space="preserve">alors </w:t>
            </w:r>
            <w:r w:rsidRPr="00697EDA">
              <w:rPr>
                <w:rFonts w:cs="Arial"/>
                <w:color w:val="000000" w:themeColor="text1"/>
                <w:lang w:val="fr-CA"/>
              </w:rPr>
              <w:t>être filtrée</w:t>
            </w:r>
            <w:r w:rsidR="002A4EE5" w:rsidRPr="00697EDA">
              <w:rPr>
                <w:rFonts w:cs="Arial"/>
                <w:color w:val="000000" w:themeColor="text1"/>
                <w:lang w:val="fr-CA"/>
              </w:rPr>
              <w:t>s</w:t>
            </w:r>
            <w:r w:rsidRPr="00697EDA">
              <w:rPr>
                <w:rFonts w:cs="Arial"/>
                <w:color w:val="000000" w:themeColor="text1"/>
                <w:lang w:val="fr-CA"/>
              </w:rPr>
              <w:t xml:space="preserve"> selon les critères de priorisation</w:t>
            </w:r>
            <w:r w:rsidR="003B1CAD" w:rsidRPr="00697EDA">
              <w:rPr>
                <w:rFonts w:cs="Arial"/>
                <w:color w:val="000000" w:themeColor="text1"/>
                <w:lang w:val="fr-CA"/>
              </w:rPr>
              <w:t xml:space="preserve">, </w:t>
            </w:r>
            <w:r w:rsidRPr="00697EDA">
              <w:rPr>
                <w:rFonts w:cs="Arial"/>
                <w:color w:val="000000" w:themeColor="text1"/>
                <w:lang w:val="fr-CA"/>
              </w:rPr>
              <w:t>ce</w:t>
            </w:r>
            <w:r w:rsidR="003A7D8D">
              <w:rPr>
                <w:rFonts w:cs="Arial"/>
                <w:color w:val="000000" w:themeColor="text1"/>
                <w:lang w:val="fr-CA"/>
              </w:rPr>
              <w:t xml:space="preserve"> qui permet d’</w:t>
            </w:r>
            <w:r w:rsidRPr="00697EDA">
              <w:rPr>
                <w:rFonts w:cs="Arial"/>
                <w:color w:val="000000" w:themeColor="text1"/>
                <w:lang w:val="fr-CA"/>
              </w:rPr>
              <w:t>identifi</w:t>
            </w:r>
            <w:r w:rsidR="003A7D8D">
              <w:rPr>
                <w:rFonts w:cs="Arial"/>
                <w:color w:val="000000" w:themeColor="text1"/>
                <w:lang w:val="fr-CA"/>
              </w:rPr>
              <w:t>er</w:t>
            </w:r>
            <w:r w:rsidRPr="00697EDA">
              <w:rPr>
                <w:rFonts w:cs="Arial"/>
                <w:color w:val="000000" w:themeColor="text1"/>
                <w:lang w:val="fr-CA"/>
              </w:rPr>
              <w:t xml:space="preserve"> les clients qui devraient recevoir une offre avant les autres. </w:t>
            </w:r>
          </w:p>
          <w:p w14:paraId="16EFECB0" w14:textId="77777777" w:rsidR="007F1201" w:rsidRPr="00697EDA" w:rsidRDefault="007F1201" w:rsidP="003C7F95">
            <w:pPr>
              <w:pStyle w:val="ListBullet"/>
              <w:numPr>
                <w:ilvl w:val="0"/>
                <w:numId w:val="0"/>
              </w:numPr>
              <w:jc w:val="center"/>
              <w:rPr>
                <w:rFonts w:cs="Arial"/>
                <w:color w:val="000000" w:themeColor="text1"/>
                <w:lang w:val="fr-CA"/>
              </w:rPr>
            </w:pPr>
          </w:p>
          <w:p w14:paraId="0D57D603" w14:textId="78CC82CD" w:rsidR="007F1201" w:rsidRPr="00697EDA" w:rsidRDefault="007F1201" w:rsidP="003B1CAD">
            <w:pPr>
              <w:pStyle w:val="ListBullet"/>
              <w:numPr>
                <w:ilvl w:val="0"/>
                <w:numId w:val="0"/>
              </w:numPr>
              <w:rPr>
                <w:rFonts w:cs="Arial"/>
                <w:color w:val="000000" w:themeColor="text1"/>
                <w:lang w:val="fr-CA"/>
              </w:rPr>
            </w:pPr>
            <w:r w:rsidRPr="00697EDA">
              <w:rPr>
                <w:rFonts w:cs="Arial"/>
                <w:color w:val="000000" w:themeColor="text1"/>
                <w:lang w:val="fr-CA"/>
              </w:rPr>
              <w:t>L</w:t>
            </w:r>
            <w:r w:rsidR="00C23986" w:rsidRPr="00697EDA">
              <w:rPr>
                <w:rFonts w:cs="Arial"/>
                <w:color w:val="000000" w:themeColor="text1"/>
                <w:lang w:val="fr-CA"/>
              </w:rPr>
              <w:t>es données peuvent</w:t>
            </w:r>
            <w:r w:rsidRPr="00697EDA">
              <w:rPr>
                <w:rFonts w:cs="Arial"/>
                <w:color w:val="000000" w:themeColor="text1"/>
                <w:lang w:val="fr-CA"/>
              </w:rPr>
              <w:t xml:space="preserve"> être exportée</w:t>
            </w:r>
            <w:r w:rsidR="00C23986" w:rsidRPr="00697EDA">
              <w:rPr>
                <w:rFonts w:cs="Arial"/>
                <w:color w:val="000000" w:themeColor="text1"/>
                <w:lang w:val="fr-CA"/>
              </w:rPr>
              <w:t>s</w:t>
            </w:r>
            <w:r w:rsidRPr="00697EDA">
              <w:rPr>
                <w:rFonts w:cs="Arial"/>
                <w:color w:val="000000" w:themeColor="text1"/>
                <w:lang w:val="fr-CA"/>
              </w:rPr>
              <w:t xml:space="preserve"> hors du SISA. De ce fait, les exportations contiennent plus de points de données que ceux affichés dans le module </w:t>
            </w:r>
            <w:r w:rsidR="00C23986" w:rsidRPr="00697EDA">
              <w:rPr>
                <w:rFonts w:cs="Arial"/>
                <w:color w:val="000000" w:themeColor="text1"/>
                <w:lang w:val="fr-CA"/>
              </w:rPr>
              <w:t>A</w:t>
            </w:r>
            <w:r w:rsidRPr="00697EDA">
              <w:rPr>
                <w:rFonts w:cs="Arial"/>
                <w:color w:val="000000" w:themeColor="text1"/>
                <w:lang w:val="fr-CA"/>
              </w:rPr>
              <w:t xml:space="preserve">ccès coordonné. </w:t>
            </w:r>
          </w:p>
          <w:p w14:paraId="7DB9DBCC" w14:textId="77777777" w:rsidR="007F1201" w:rsidRPr="00697EDA" w:rsidRDefault="007F1201" w:rsidP="003C7F95">
            <w:pPr>
              <w:pStyle w:val="ListBullet"/>
              <w:numPr>
                <w:ilvl w:val="0"/>
                <w:numId w:val="0"/>
              </w:numPr>
              <w:jc w:val="center"/>
              <w:rPr>
                <w:rFonts w:cs="Arial"/>
                <w:color w:val="000000" w:themeColor="text1"/>
                <w:lang w:val="fr-CA"/>
              </w:rPr>
            </w:pPr>
          </w:p>
          <w:p w14:paraId="5E320F7A" w14:textId="106D1321" w:rsidR="007F1201" w:rsidRPr="00697EDA" w:rsidRDefault="007F1201" w:rsidP="00C23986">
            <w:pPr>
              <w:pStyle w:val="ListBullet"/>
              <w:numPr>
                <w:ilvl w:val="0"/>
                <w:numId w:val="0"/>
              </w:numPr>
              <w:rPr>
                <w:rFonts w:cs="Arial"/>
                <w:color w:val="000000" w:themeColor="text1"/>
                <w:lang w:val="fr-CA"/>
              </w:rPr>
            </w:pPr>
            <w:r w:rsidRPr="00697EDA">
              <w:rPr>
                <w:rFonts w:cs="Arial"/>
                <w:color w:val="000000" w:themeColor="text1"/>
                <w:lang w:val="fr-CA"/>
              </w:rPr>
              <w:t xml:space="preserve">La saisie de données en temps réel est </w:t>
            </w:r>
            <w:r w:rsidR="00864B05">
              <w:rPr>
                <w:rFonts w:cs="Arial"/>
                <w:color w:val="000000" w:themeColor="text1"/>
                <w:lang w:val="fr-CA"/>
              </w:rPr>
              <w:t>nécessaire</w:t>
            </w:r>
            <w:r w:rsidR="00864B05" w:rsidRPr="00697EDA">
              <w:rPr>
                <w:rFonts w:cs="Arial"/>
                <w:color w:val="000000" w:themeColor="text1"/>
                <w:lang w:val="fr-CA"/>
              </w:rPr>
              <w:t xml:space="preserve"> </w:t>
            </w:r>
            <w:r w:rsidRPr="00697EDA">
              <w:rPr>
                <w:rFonts w:cs="Arial"/>
                <w:color w:val="000000" w:themeColor="text1"/>
                <w:lang w:val="fr-CA"/>
              </w:rPr>
              <w:t xml:space="preserve">afin de maintenir </w:t>
            </w:r>
            <w:r w:rsidR="00C23986" w:rsidRPr="00697EDA">
              <w:rPr>
                <w:rFonts w:cs="Arial"/>
                <w:color w:val="000000" w:themeColor="text1"/>
                <w:lang w:val="fr-CA"/>
              </w:rPr>
              <w:t>les données</w:t>
            </w:r>
            <w:r w:rsidRPr="00697EDA">
              <w:rPr>
                <w:rFonts w:cs="Arial"/>
                <w:color w:val="000000" w:themeColor="text1"/>
                <w:lang w:val="fr-CA"/>
              </w:rPr>
              <w:t xml:space="preserve"> à jour. Si les données dans la Liste sont </w:t>
            </w:r>
            <w:r w:rsidRPr="00697EDA">
              <w:rPr>
                <w:rFonts w:cs="Arial"/>
                <w:color w:val="000000" w:themeColor="text1"/>
                <w:lang w:val="fr-CA"/>
              </w:rPr>
              <w:lastRenderedPageBreak/>
              <w:t xml:space="preserve">consultées directement, des droits d’utilisateur spécifiques seront requis. </w:t>
            </w:r>
          </w:p>
          <w:p w14:paraId="4188AA97" w14:textId="77777777" w:rsidR="007F1201" w:rsidRPr="00697EDA" w:rsidRDefault="007F1201" w:rsidP="003C7F95">
            <w:pPr>
              <w:pStyle w:val="ListBullet"/>
              <w:numPr>
                <w:ilvl w:val="0"/>
                <w:numId w:val="0"/>
              </w:numPr>
              <w:jc w:val="center"/>
              <w:rPr>
                <w:rFonts w:cs="Arial"/>
                <w:color w:val="000000" w:themeColor="text1"/>
                <w:lang w:val="fr-CA"/>
              </w:rPr>
            </w:pPr>
          </w:p>
        </w:tc>
      </w:tr>
      <w:tr w:rsidR="007F1201" w:rsidRPr="00AB572D" w14:paraId="5E6CC764" w14:textId="77777777" w:rsidTr="29411A1D">
        <w:tc>
          <w:tcPr>
            <w:tcW w:w="9355" w:type="dxa"/>
            <w:gridSpan w:val="2"/>
            <w:shd w:val="clear" w:color="auto" w:fill="2F5496" w:themeFill="accent1" w:themeFillShade="BF"/>
            <w:vAlign w:val="center"/>
          </w:tcPr>
          <w:p w14:paraId="69723BCB" w14:textId="77777777" w:rsidR="007F1201" w:rsidRPr="00697EDA" w:rsidRDefault="007F1201" w:rsidP="003C7F95">
            <w:pPr>
              <w:pStyle w:val="ListBullet"/>
              <w:numPr>
                <w:ilvl w:val="0"/>
                <w:numId w:val="0"/>
              </w:numPr>
              <w:jc w:val="center"/>
              <w:rPr>
                <w:rFonts w:cs="Arial"/>
                <w:color w:val="FFFFFF" w:themeColor="background1"/>
                <w:sz w:val="24"/>
                <w:szCs w:val="24"/>
                <w:lang w:val="fr-CA"/>
              </w:rPr>
            </w:pPr>
            <w:r w:rsidRPr="00697EDA">
              <w:rPr>
                <w:rFonts w:cs="Arial"/>
                <w:b/>
                <w:color w:val="FFFFFF" w:themeColor="background1"/>
                <w:sz w:val="24"/>
                <w:szCs w:val="24"/>
                <w:lang w:val="fr-CA"/>
              </w:rPr>
              <w:lastRenderedPageBreak/>
              <w:t>Rôle : Combler les logements vacants par l’entremise de l’accès coordonné</w:t>
            </w:r>
          </w:p>
        </w:tc>
      </w:tr>
      <w:tr w:rsidR="007F1201" w:rsidRPr="00697EDA" w14:paraId="36D6956D" w14:textId="77777777" w:rsidTr="29411A1D">
        <w:tc>
          <w:tcPr>
            <w:tcW w:w="4673" w:type="dxa"/>
            <w:shd w:val="clear" w:color="auto" w:fill="B4C6E7" w:themeFill="accent1" w:themeFillTint="66"/>
            <w:vAlign w:val="center"/>
          </w:tcPr>
          <w:p w14:paraId="0E2A2FB5" w14:textId="293118EA" w:rsidR="007F1201" w:rsidRPr="00697EDA" w:rsidRDefault="007F1201" w:rsidP="003C7F95">
            <w:pPr>
              <w:pStyle w:val="ListBullet"/>
              <w:numPr>
                <w:ilvl w:val="0"/>
                <w:numId w:val="0"/>
              </w:numPr>
              <w:jc w:val="center"/>
              <w:rPr>
                <w:rFonts w:cs="Arial"/>
                <w:color w:val="000000" w:themeColor="text1"/>
                <w:sz w:val="24"/>
                <w:szCs w:val="24"/>
                <w:lang w:val="fr-CA"/>
              </w:rPr>
            </w:pPr>
            <w:r w:rsidRPr="00697EDA">
              <w:rPr>
                <w:rFonts w:cs="Arial"/>
                <w:b/>
                <w:color w:val="000000" w:themeColor="text1"/>
                <w:sz w:val="24"/>
                <w:szCs w:val="24"/>
                <w:lang w:val="fr-CA"/>
              </w:rPr>
              <w:t>Portée des activités</w:t>
            </w:r>
          </w:p>
        </w:tc>
        <w:tc>
          <w:tcPr>
            <w:tcW w:w="4682" w:type="dxa"/>
            <w:shd w:val="clear" w:color="auto" w:fill="B4C6E7" w:themeFill="accent1" w:themeFillTint="66"/>
            <w:vAlign w:val="center"/>
          </w:tcPr>
          <w:p w14:paraId="0374E735" w14:textId="77777777" w:rsidR="007F1201" w:rsidRPr="00697EDA" w:rsidRDefault="007F1201" w:rsidP="003C7F95">
            <w:pPr>
              <w:pStyle w:val="ListBullet"/>
              <w:numPr>
                <w:ilvl w:val="0"/>
                <w:numId w:val="0"/>
              </w:numPr>
              <w:jc w:val="center"/>
              <w:rPr>
                <w:rFonts w:cs="Arial"/>
                <w:color w:val="000000" w:themeColor="text1"/>
                <w:sz w:val="24"/>
                <w:szCs w:val="24"/>
                <w:lang w:val="fr-CA"/>
              </w:rPr>
            </w:pPr>
            <w:r w:rsidRPr="00697EDA">
              <w:rPr>
                <w:rFonts w:cs="Arial"/>
                <w:b/>
                <w:color w:val="000000" w:themeColor="text1"/>
                <w:sz w:val="24"/>
                <w:szCs w:val="24"/>
                <w:lang w:val="fr-CA"/>
              </w:rPr>
              <w:t>Utilisation du SISA</w:t>
            </w:r>
          </w:p>
        </w:tc>
      </w:tr>
      <w:tr w:rsidR="007F1201" w:rsidRPr="00AB572D" w14:paraId="4CD829AA" w14:textId="77777777" w:rsidTr="29411A1D">
        <w:tc>
          <w:tcPr>
            <w:tcW w:w="4673" w:type="dxa"/>
            <w:vAlign w:val="center"/>
          </w:tcPr>
          <w:p w14:paraId="612F40C6" w14:textId="1140036A" w:rsidR="007F1201" w:rsidRPr="00697EDA" w:rsidRDefault="007F1201" w:rsidP="009C0B06">
            <w:pPr>
              <w:pStyle w:val="ListBullet"/>
              <w:numPr>
                <w:ilvl w:val="0"/>
                <w:numId w:val="0"/>
              </w:numPr>
              <w:rPr>
                <w:rFonts w:cs="Arial"/>
                <w:color w:val="000000" w:themeColor="text1"/>
                <w:lang w:val="fr-CA"/>
              </w:rPr>
            </w:pPr>
            <w:r w:rsidRPr="00697EDA">
              <w:rPr>
                <w:rFonts w:cs="Arial"/>
                <w:color w:val="000000" w:themeColor="text1"/>
                <w:lang w:val="fr-CA"/>
              </w:rPr>
              <w:t xml:space="preserve">Comme mentionné ci-dessus, bon nombre de fournisseurs de services peuvent combler les logements vacants en utilisant </w:t>
            </w:r>
            <w:r w:rsidR="00170AB5" w:rsidRPr="00697EDA">
              <w:rPr>
                <w:rFonts w:cs="Arial"/>
                <w:color w:val="000000" w:themeColor="text1"/>
                <w:lang w:val="fr-CA"/>
              </w:rPr>
              <w:t>les données générées par le SISA</w:t>
            </w:r>
            <w:r w:rsidRPr="00697EDA">
              <w:rPr>
                <w:rFonts w:cs="Arial"/>
                <w:color w:val="000000" w:themeColor="text1"/>
                <w:lang w:val="fr-CA"/>
              </w:rPr>
              <w:t xml:space="preserve">, y compris ceux qui possèdent des ressources retrouvées dans le Répertoire des ressources de l’accès coordonné, les propriétaires issus du marché privé et les fournisseurs d’autres systèmes. </w:t>
            </w:r>
          </w:p>
          <w:p w14:paraId="6CD4E563" w14:textId="77777777" w:rsidR="007F1201" w:rsidRPr="00697EDA" w:rsidRDefault="007F1201" w:rsidP="003C7F95">
            <w:pPr>
              <w:pStyle w:val="ListBullet"/>
              <w:numPr>
                <w:ilvl w:val="0"/>
                <w:numId w:val="0"/>
              </w:numPr>
              <w:jc w:val="center"/>
              <w:rPr>
                <w:rFonts w:cs="Arial"/>
                <w:color w:val="000000" w:themeColor="text1"/>
                <w:lang w:val="fr-CA"/>
              </w:rPr>
            </w:pPr>
          </w:p>
          <w:p w14:paraId="3E70F1AA" w14:textId="77777777" w:rsidR="007F1201" w:rsidRPr="00697EDA" w:rsidRDefault="007F1201" w:rsidP="003C7F95">
            <w:pPr>
              <w:pStyle w:val="ListBullet"/>
              <w:numPr>
                <w:ilvl w:val="0"/>
                <w:numId w:val="0"/>
              </w:numPr>
              <w:rPr>
                <w:rFonts w:cs="Arial"/>
                <w:color w:val="000000" w:themeColor="text1"/>
                <w:lang w:val="fr-CA"/>
              </w:rPr>
            </w:pPr>
          </w:p>
        </w:tc>
        <w:tc>
          <w:tcPr>
            <w:tcW w:w="4682" w:type="dxa"/>
            <w:vAlign w:val="center"/>
          </w:tcPr>
          <w:p w14:paraId="3FAA3482" w14:textId="77777777" w:rsidR="00170AB5" w:rsidRPr="00697EDA" w:rsidRDefault="00170AB5" w:rsidP="00170AB5">
            <w:pPr>
              <w:pStyle w:val="ListBullet"/>
              <w:numPr>
                <w:ilvl w:val="0"/>
                <w:numId w:val="0"/>
              </w:numPr>
              <w:spacing w:before="240"/>
              <w:rPr>
                <w:rFonts w:cs="Arial"/>
                <w:color w:val="000000" w:themeColor="text1"/>
                <w:lang w:val="fr-CA"/>
              </w:rPr>
            </w:pPr>
          </w:p>
          <w:p w14:paraId="0DF3D36A" w14:textId="2B87C22F" w:rsidR="007F1201" w:rsidRPr="00697EDA" w:rsidRDefault="007F1201" w:rsidP="00170AB5">
            <w:pPr>
              <w:pStyle w:val="ListBullet"/>
              <w:numPr>
                <w:ilvl w:val="0"/>
                <w:numId w:val="0"/>
              </w:numPr>
              <w:spacing w:before="240"/>
              <w:rPr>
                <w:rFonts w:cs="Arial"/>
                <w:color w:val="000000" w:themeColor="text1"/>
                <w:lang w:val="fr-CA"/>
              </w:rPr>
            </w:pPr>
            <w:r w:rsidRPr="00697EDA">
              <w:rPr>
                <w:rFonts w:cs="Arial"/>
                <w:color w:val="000000" w:themeColor="text1"/>
                <w:lang w:val="fr-CA"/>
              </w:rPr>
              <w:t>L</w:t>
            </w:r>
            <w:r w:rsidR="00170AB5" w:rsidRPr="00697EDA">
              <w:rPr>
                <w:rFonts w:cs="Arial"/>
                <w:color w:val="000000" w:themeColor="text1"/>
                <w:lang w:val="fr-CA"/>
              </w:rPr>
              <w:t xml:space="preserve">e SISA </w:t>
            </w:r>
            <w:r w:rsidRPr="00697EDA">
              <w:rPr>
                <w:rFonts w:cs="Arial"/>
                <w:color w:val="000000" w:themeColor="text1"/>
                <w:lang w:val="fr-CA"/>
              </w:rPr>
              <w:t xml:space="preserve">doit être mis à jour tout au long du processus de jumelage et d’aiguillage (p. ex. documentation de l’état/résultat des offres </w:t>
            </w:r>
            <w:r w:rsidR="00085504">
              <w:rPr>
                <w:rFonts w:cs="Arial"/>
                <w:color w:val="000000" w:themeColor="text1"/>
                <w:lang w:val="fr-CA"/>
              </w:rPr>
              <w:t>et</w:t>
            </w:r>
            <w:r w:rsidR="00085504" w:rsidRPr="00697EDA">
              <w:rPr>
                <w:rFonts w:cs="Arial"/>
                <w:color w:val="000000" w:themeColor="text1"/>
                <w:lang w:val="fr-CA"/>
              </w:rPr>
              <w:t xml:space="preserve"> </w:t>
            </w:r>
            <w:r w:rsidR="001E3DB6">
              <w:rPr>
                <w:rFonts w:cs="Arial"/>
                <w:color w:val="000000" w:themeColor="text1"/>
                <w:lang w:val="fr-CA"/>
              </w:rPr>
              <w:t>l’</w:t>
            </w:r>
            <w:r w:rsidRPr="00697EDA">
              <w:rPr>
                <w:rFonts w:cs="Arial"/>
                <w:color w:val="000000" w:themeColor="text1"/>
                <w:lang w:val="fr-CA"/>
              </w:rPr>
              <w:t xml:space="preserve">ajout de nouveaux dossiers d’Historique de logement après l’emménagement).  </w:t>
            </w:r>
          </w:p>
          <w:p w14:paraId="15DF0D40" w14:textId="123157A6" w:rsidR="007F1201" w:rsidRPr="00697EDA" w:rsidRDefault="007F1201" w:rsidP="00170AB5">
            <w:pPr>
              <w:spacing w:before="240"/>
              <w:rPr>
                <w:rFonts w:cs="Arial"/>
                <w:color w:val="000000" w:themeColor="text1"/>
                <w:lang w:val="fr-CA"/>
              </w:rPr>
            </w:pPr>
            <w:r w:rsidRPr="00697EDA">
              <w:rPr>
                <w:rFonts w:cs="Arial"/>
                <w:color w:val="000000" w:themeColor="text1"/>
                <w:lang w:val="fr-CA"/>
              </w:rPr>
              <w:t>Si les fournisseurs qui comblent les logements vacants</w:t>
            </w:r>
            <w:r w:rsidR="00A94910" w:rsidRPr="00697EDA">
              <w:rPr>
                <w:rFonts w:cs="Arial"/>
                <w:color w:val="000000" w:themeColor="text1"/>
                <w:lang w:val="fr-CA"/>
              </w:rPr>
              <w:t>,</w:t>
            </w:r>
            <w:r w:rsidRPr="00697EDA">
              <w:rPr>
                <w:rFonts w:cs="Arial"/>
                <w:color w:val="000000" w:themeColor="text1"/>
                <w:lang w:val="fr-CA"/>
              </w:rPr>
              <w:t xml:space="preserve"> à partir </w:t>
            </w:r>
            <w:r w:rsidR="00A94910" w:rsidRPr="00697EDA">
              <w:rPr>
                <w:rFonts w:cs="Arial"/>
                <w:color w:val="000000" w:themeColor="text1"/>
                <w:lang w:val="fr-CA"/>
              </w:rPr>
              <w:t>des données du SISA,</w:t>
            </w:r>
            <w:r w:rsidRPr="00697EDA">
              <w:rPr>
                <w:rFonts w:cs="Arial"/>
                <w:color w:val="000000" w:themeColor="text1"/>
                <w:lang w:val="fr-CA"/>
              </w:rPr>
              <w:t xml:space="preserve"> nécessitent un accès direct aux renseignements d’un client dans le SISA, ils devront posséder les droits d’utilisateur appropriés (p. ex.</w:t>
            </w:r>
            <w:r w:rsidR="001E3DB6">
              <w:rPr>
                <w:rFonts w:cs="Arial"/>
                <w:color w:val="000000" w:themeColor="text1"/>
                <w:lang w:val="fr-CA"/>
              </w:rPr>
              <w:t xml:space="preserve"> afin d’</w:t>
            </w:r>
            <w:r w:rsidRPr="00697EDA">
              <w:rPr>
                <w:rFonts w:cs="Arial"/>
                <w:color w:val="000000" w:themeColor="text1"/>
                <w:lang w:val="fr-CA"/>
              </w:rPr>
              <w:t xml:space="preserve">indiquer le moment où le client a emménagé).  </w:t>
            </w:r>
          </w:p>
          <w:p w14:paraId="290C02E7" w14:textId="77777777" w:rsidR="007F1201" w:rsidRPr="00697EDA" w:rsidRDefault="007F1201" w:rsidP="003C7F95">
            <w:pPr>
              <w:jc w:val="center"/>
              <w:rPr>
                <w:rFonts w:cs="Arial"/>
                <w:color w:val="000000" w:themeColor="text1"/>
                <w:lang w:val="fr-CA"/>
              </w:rPr>
            </w:pPr>
          </w:p>
        </w:tc>
      </w:tr>
      <w:tr w:rsidR="009C0B06" w:rsidRPr="00AB572D" w14:paraId="07167FD7" w14:textId="77777777" w:rsidTr="29411A1D">
        <w:tc>
          <w:tcPr>
            <w:tcW w:w="9355" w:type="dxa"/>
            <w:gridSpan w:val="2"/>
            <w:shd w:val="clear" w:color="auto" w:fill="2F5496" w:themeFill="accent1" w:themeFillShade="BF"/>
            <w:vAlign w:val="center"/>
          </w:tcPr>
          <w:p w14:paraId="4E5DFF43" w14:textId="20E70140" w:rsidR="009C0B06" w:rsidRPr="00697EDA" w:rsidRDefault="009C0B06" w:rsidP="003C7F95">
            <w:pPr>
              <w:pStyle w:val="ListBullet"/>
              <w:numPr>
                <w:ilvl w:val="0"/>
                <w:numId w:val="0"/>
              </w:numPr>
              <w:jc w:val="center"/>
              <w:rPr>
                <w:rFonts w:cs="Arial"/>
                <w:color w:val="FFFFFF" w:themeColor="background1"/>
                <w:sz w:val="24"/>
                <w:szCs w:val="24"/>
                <w:lang w:val="fr-CA"/>
              </w:rPr>
            </w:pPr>
            <w:r w:rsidRPr="00697EDA">
              <w:rPr>
                <w:rFonts w:cs="Arial"/>
                <w:b/>
                <w:color w:val="FFFFFF" w:themeColor="background1"/>
                <w:sz w:val="24"/>
                <w:szCs w:val="24"/>
                <w:lang w:val="fr-CA"/>
              </w:rPr>
              <w:t xml:space="preserve">Rôle : </w:t>
            </w:r>
            <w:r w:rsidR="00396034" w:rsidRPr="00697EDA">
              <w:rPr>
                <w:rFonts w:cs="Arial"/>
                <w:b/>
                <w:color w:val="FFFFFF" w:themeColor="background1"/>
                <w:sz w:val="24"/>
                <w:szCs w:val="24"/>
                <w:lang w:val="fr-CA"/>
              </w:rPr>
              <w:t xml:space="preserve">Navigateurs de services et </w:t>
            </w:r>
            <w:r w:rsidR="00412F6D" w:rsidRPr="00697EDA">
              <w:rPr>
                <w:rFonts w:cs="Arial"/>
                <w:b/>
                <w:color w:val="FFFFFF" w:themeColor="background1"/>
                <w:sz w:val="24"/>
                <w:szCs w:val="24"/>
                <w:lang w:val="fr-CA"/>
              </w:rPr>
              <w:t xml:space="preserve">agents de </w:t>
            </w:r>
            <w:r w:rsidR="00396034" w:rsidRPr="00697EDA">
              <w:rPr>
                <w:rFonts w:cs="Arial"/>
                <w:b/>
                <w:color w:val="FFFFFF" w:themeColor="background1"/>
                <w:sz w:val="24"/>
                <w:szCs w:val="24"/>
                <w:lang w:val="fr-CA"/>
              </w:rPr>
              <w:t xml:space="preserve">liaison </w:t>
            </w:r>
            <w:r w:rsidR="00412F6D" w:rsidRPr="00697EDA">
              <w:rPr>
                <w:rFonts w:cs="Arial"/>
                <w:b/>
                <w:color w:val="FFFFFF" w:themeColor="background1"/>
                <w:sz w:val="24"/>
                <w:szCs w:val="24"/>
                <w:lang w:val="fr-CA"/>
              </w:rPr>
              <w:t>en matière de</w:t>
            </w:r>
            <w:r w:rsidR="00396034" w:rsidRPr="00697EDA">
              <w:rPr>
                <w:rFonts w:cs="Arial"/>
                <w:b/>
                <w:color w:val="FFFFFF" w:themeColor="background1"/>
                <w:sz w:val="24"/>
                <w:szCs w:val="24"/>
                <w:lang w:val="fr-CA"/>
              </w:rPr>
              <w:t xml:space="preserve"> logement</w:t>
            </w:r>
          </w:p>
        </w:tc>
      </w:tr>
      <w:tr w:rsidR="009C0B06" w:rsidRPr="00697EDA" w14:paraId="62ED1BA0" w14:textId="77777777" w:rsidTr="29411A1D">
        <w:tc>
          <w:tcPr>
            <w:tcW w:w="4673" w:type="dxa"/>
            <w:shd w:val="clear" w:color="auto" w:fill="B4C6E7" w:themeFill="accent1" w:themeFillTint="66"/>
            <w:vAlign w:val="center"/>
          </w:tcPr>
          <w:p w14:paraId="05330E10" w14:textId="77777777" w:rsidR="009C0B06" w:rsidRPr="00697EDA" w:rsidRDefault="009C0B06" w:rsidP="003C7F95">
            <w:pPr>
              <w:pStyle w:val="ListBullet"/>
              <w:numPr>
                <w:ilvl w:val="0"/>
                <w:numId w:val="0"/>
              </w:numPr>
              <w:jc w:val="center"/>
              <w:rPr>
                <w:rFonts w:cs="Arial"/>
                <w:color w:val="000000" w:themeColor="text1"/>
                <w:sz w:val="24"/>
                <w:szCs w:val="24"/>
                <w:lang w:val="fr-CA"/>
              </w:rPr>
            </w:pPr>
            <w:r w:rsidRPr="00697EDA">
              <w:rPr>
                <w:rFonts w:cs="Arial"/>
                <w:b/>
                <w:color w:val="000000" w:themeColor="text1"/>
                <w:sz w:val="24"/>
                <w:szCs w:val="24"/>
                <w:lang w:val="fr-CA"/>
              </w:rPr>
              <w:t>Portée des activités</w:t>
            </w:r>
          </w:p>
        </w:tc>
        <w:tc>
          <w:tcPr>
            <w:tcW w:w="4682" w:type="dxa"/>
            <w:shd w:val="clear" w:color="auto" w:fill="B4C6E7" w:themeFill="accent1" w:themeFillTint="66"/>
            <w:vAlign w:val="center"/>
          </w:tcPr>
          <w:p w14:paraId="12AF1CB6" w14:textId="77777777" w:rsidR="009C0B06" w:rsidRPr="00697EDA" w:rsidRDefault="009C0B06" w:rsidP="003C7F95">
            <w:pPr>
              <w:pStyle w:val="ListBullet"/>
              <w:numPr>
                <w:ilvl w:val="0"/>
                <w:numId w:val="0"/>
              </w:numPr>
              <w:jc w:val="center"/>
              <w:rPr>
                <w:rFonts w:cs="Arial"/>
                <w:color w:val="000000" w:themeColor="text1"/>
                <w:sz w:val="24"/>
                <w:szCs w:val="24"/>
                <w:lang w:val="fr-CA"/>
              </w:rPr>
            </w:pPr>
            <w:r w:rsidRPr="00697EDA">
              <w:rPr>
                <w:rFonts w:cs="Arial"/>
                <w:b/>
                <w:color w:val="000000" w:themeColor="text1"/>
                <w:sz w:val="24"/>
                <w:szCs w:val="24"/>
                <w:lang w:val="fr-CA"/>
              </w:rPr>
              <w:t>Utilisation du SISA</w:t>
            </w:r>
          </w:p>
        </w:tc>
      </w:tr>
      <w:tr w:rsidR="00E14A26" w:rsidRPr="00AB572D" w14:paraId="1D442371" w14:textId="77777777" w:rsidTr="29411A1D">
        <w:tc>
          <w:tcPr>
            <w:tcW w:w="4673" w:type="dxa"/>
            <w:vAlign w:val="center"/>
          </w:tcPr>
          <w:p w14:paraId="68BAA23F" w14:textId="35065DBE" w:rsidR="00E14A26" w:rsidRPr="00697EDA" w:rsidRDefault="00E14A26" w:rsidP="00E14A26">
            <w:pPr>
              <w:pStyle w:val="ListBullet"/>
              <w:numPr>
                <w:ilvl w:val="0"/>
                <w:numId w:val="0"/>
              </w:numPr>
              <w:spacing w:after="160" w:line="259" w:lineRule="auto"/>
              <w:contextualSpacing w:val="0"/>
              <w:rPr>
                <w:rFonts w:cs="Arial"/>
                <w:color w:val="000000" w:themeColor="text1"/>
                <w:lang w:val="fr-CA"/>
              </w:rPr>
            </w:pPr>
            <w:r w:rsidRPr="00697EDA">
              <w:rPr>
                <w:rFonts w:cs="Arial"/>
                <w:color w:val="000000" w:themeColor="text1"/>
                <w:lang w:val="fr-CA"/>
              </w:rPr>
              <w:t xml:space="preserve">Les navigateurs de services </w:t>
            </w:r>
            <w:r w:rsidR="008A1429" w:rsidRPr="00697EDA">
              <w:rPr>
                <w:rFonts w:cs="Arial"/>
                <w:color w:val="000000" w:themeColor="text1"/>
                <w:lang w:val="fr-CA"/>
              </w:rPr>
              <w:t xml:space="preserve">dirigent ou appuient les processus de collaboration dans lesquels les fournisseurs de services travaillent ensemble pour développer et mettre en œuvre des plans de service. </w:t>
            </w:r>
            <w:r w:rsidR="007D0FA1" w:rsidRPr="00697EDA">
              <w:rPr>
                <w:rFonts w:cs="Arial"/>
                <w:color w:val="000000" w:themeColor="text1"/>
                <w:lang w:val="fr-CA"/>
              </w:rPr>
              <w:t>L’objectif est d’aider les personnes à passer par le processus d’accès coordonné en éliminant les obstacles liés aux services, afin qu’ils puissent sortir de l’itinérance le plus rapidement possible.</w:t>
            </w:r>
          </w:p>
          <w:p w14:paraId="7E01FDFC" w14:textId="1A05E4FD" w:rsidR="00412F6D" w:rsidRPr="00697EDA" w:rsidRDefault="00412F6D" w:rsidP="00980891">
            <w:pPr>
              <w:pStyle w:val="ListBullet"/>
              <w:numPr>
                <w:ilvl w:val="0"/>
                <w:numId w:val="0"/>
              </w:numPr>
              <w:rPr>
                <w:rFonts w:cs="Arial"/>
                <w:color w:val="000000" w:themeColor="text1"/>
                <w:lang w:val="fr-CA"/>
              </w:rPr>
            </w:pPr>
            <w:r w:rsidRPr="00697EDA">
              <w:rPr>
                <w:rFonts w:cs="Arial"/>
                <w:color w:val="000000" w:themeColor="text1"/>
                <w:lang w:val="fr-CA"/>
              </w:rPr>
              <w:t>Les agents de liaison en matière de logement dirigent ou soutiennent la relation propriétaire-locataire. Les activités peuvent comprendre le soutien des demandes d’unités, l’obtention et la mise en place d’une unité, et le fait d’être «</w:t>
            </w:r>
            <w:r w:rsidR="0010524D" w:rsidRPr="00697EDA">
              <w:rPr>
                <w:rFonts w:cs="Arial"/>
                <w:color w:val="000000" w:themeColor="text1"/>
                <w:lang w:val="fr-CA"/>
              </w:rPr>
              <w:t> </w:t>
            </w:r>
            <w:r w:rsidRPr="00697EDA">
              <w:rPr>
                <w:rFonts w:cs="Arial"/>
                <w:color w:val="000000" w:themeColor="text1"/>
                <w:lang w:val="fr-CA"/>
              </w:rPr>
              <w:t>sur appel</w:t>
            </w:r>
            <w:r w:rsidR="0010524D" w:rsidRPr="00697EDA">
              <w:rPr>
                <w:rFonts w:cs="Arial"/>
                <w:color w:val="000000" w:themeColor="text1"/>
                <w:lang w:val="fr-CA"/>
              </w:rPr>
              <w:t> </w:t>
            </w:r>
            <w:r w:rsidRPr="00697EDA">
              <w:rPr>
                <w:rFonts w:cs="Arial"/>
                <w:color w:val="000000" w:themeColor="text1"/>
                <w:lang w:val="fr-CA"/>
              </w:rPr>
              <w:t>» pour aider à régler les problèmes qui peuvent survenir dans une location (p. ex. médiation en cas de conflit).</w:t>
            </w:r>
          </w:p>
          <w:p w14:paraId="790D2833" w14:textId="26559BF2" w:rsidR="00E14A26" w:rsidRPr="00697EDA" w:rsidRDefault="00E14A26" w:rsidP="007D0FA1">
            <w:pPr>
              <w:pStyle w:val="ListBullet"/>
              <w:numPr>
                <w:ilvl w:val="0"/>
                <w:numId w:val="0"/>
              </w:numPr>
              <w:rPr>
                <w:rFonts w:cs="Arial"/>
                <w:color w:val="000000" w:themeColor="text1"/>
                <w:lang w:val="fr-CA"/>
              </w:rPr>
            </w:pPr>
          </w:p>
        </w:tc>
        <w:tc>
          <w:tcPr>
            <w:tcW w:w="4682" w:type="dxa"/>
            <w:vAlign w:val="center"/>
          </w:tcPr>
          <w:p w14:paraId="16585544" w14:textId="40026E1C" w:rsidR="00E14A26" w:rsidRPr="00697EDA" w:rsidRDefault="00980891" w:rsidP="007D0FA1">
            <w:pPr>
              <w:pStyle w:val="ListBullet"/>
              <w:numPr>
                <w:ilvl w:val="0"/>
                <w:numId w:val="0"/>
              </w:numPr>
              <w:spacing w:after="160" w:line="259" w:lineRule="auto"/>
              <w:contextualSpacing w:val="0"/>
              <w:rPr>
                <w:rFonts w:cs="Arial"/>
                <w:color w:val="000000" w:themeColor="text1"/>
                <w:lang w:val="fr-CA"/>
              </w:rPr>
            </w:pPr>
            <w:r w:rsidRPr="00697EDA">
              <w:rPr>
                <w:rFonts w:cs="Arial"/>
                <w:color w:val="000000" w:themeColor="text1"/>
                <w:lang w:val="fr-CA"/>
              </w:rPr>
              <w:t>Le SISA doit être mis à jour tout au long du processus de navigation du service (p. ex. ajout de nouveaux dossiers d’Historique de logement, détermination des prochaines étapes et des suivis</w:t>
            </w:r>
            <w:r w:rsidR="00E14A26" w:rsidRPr="00697EDA">
              <w:rPr>
                <w:rFonts w:cs="Arial"/>
                <w:color w:val="000000" w:themeColor="text1"/>
                <w:lang w:val="fr-CA"/>
              </w:rPr>
              <w:t>).</w:t>
            </w:r>
          </w:p>
          <w:p w14:paraId="08CC3619" w14:textId="09FC353A" w:rsidR="00E14A26" w:rsidRPr="00697EDA" w:rsidRDefault="00594862" w:rsidP="007D0FA1">
            <w:pPr>
              <w:pStyle w:val="ListBullet"/>
              <w:numPr>
                <w:ilvl w:val="0"/>
                <w:numId w:val="0"/>
              </w:numPr>
              <w:rPr>
                <w:rFonts w:cs="Arial"/>
                <w:color w:val="000000" w:themeColor="text1"/>
                <w:lang w:val="fr-CA"/>
              </w:rPr>
            </w:pPr>
            <w:r w:rsidRPr="00697EDA">
              <w:rPr>
                <w:rFonts w:cs="Arial"/>
                <w:color w:val="000000" w:themeColor="text1"/>
                <w:lang w:val="fr-CA"/>
              </w:rPr>
              <w:t xml:space="preserve">La saisie régulière de données dans le SISA permet </w:t>
            </w:r>
            <w:r w:rsidR="001A1B71">
              <w:rPr>
                <w:rFonts w:cs="Arial"/>
                <w:color w:val="000000" w:themeColor="text1"/>
                <w:lang w:val="fr-CA"/>
              </w:rPr>
              <w:t>d’</w:t>
            </w:r>
            <w:r w:rsidRPr="00697EDA">
              <w:rPr>
                <w:rFonts w:cs="Arial"/>
                <w:color w:val="000000" w:themeColor="text1"/>
                <w:lang w:val="fr-CA"/>
              </w:rPr>
              <w:t>’assurer que les personnes qui demeurent en situation d’itinérance demeurent également actives dans l’ensemble de données, afin qu’elles puissent être prises en considération pour des offres et d’autres aiguillages</w:t>
            </w:r>
            <w:r w:rsidR="00E14A26" w:rsidRPr="00697EDA">
              <w:rPr>
                <w:rFonts w:cs="Arial"/>
                <w:color w:val="000000" w:themeColor="text1"/>
                <w:lang w:val="fr-CA"/>
              </w:rPr>
              <w:t>.</w:t>
            </w:r>
          </w:p>
        </w:tc>
      </w:tr>
    </w:tbl>
    <w:p w14:paraId="60E7B212" w14:textId="77777777" w:rsidR="0015181D" w:rsidRPr="00697EDA" w:rsidRDefault="0015181D" w:rsidP="0015181D">
      <w:pPr>
        <w:spacing w:after="0" w:line="276" w:lineRule="auto"/>
        <w:rPr>
          <w:rFonts w:cs="Arial"/>
          <w:color w:val="000000" w:themeColor="text1"/>
          <w:sz w:val="24"/>
          <w:szCs w:val="24"/>
          <w:lang w:val="fr-CA"/>
        </w:rPr>
      </w:pPr>
    </w:p>
    <w:p w14:paraId="05D68AFF" w14:textId="77777777" w:rsidR="0083414E" w:rsidRPr="00697EDA" w:rsidRDefault="0083414E">
      <w:pPr>
        <w:rPr>
          <w:rFonts w:cs="Arial"/>
          <w:b/>
          <w:sz w:val="24"/>
          <w:szCs w:val="24"/>
          <w:u w:val="single"/>
          <w:lang w:val="fr-CA"/>
        </w:rPr>
      </w:pPr>
      <w:r w:rsidRPr="00697EDA">
        <w:rPr>
          <w:rFonts w:cs="Arial"/>
          <w:b/>
          <w:sz w:val="24"/>
          <w:szCs w:val="24"/>
          <w:u w:val="single"/>
          <w:lang w:val="fr-CA"/>
        </w:rPr>
        <w:br w:type="page"/>
      </w:r>
    </w:p>
    <w:p w14:paraId="129F06DF" w14:textId="5C0A34B7" w:rsidR="0083414E" w:rsidRPr="00697EDA" w:rsidRDefault="0083414E" w:rsidP="0083414E">
      <w:pPr>
        <w:pStyle w:val="Heading1"/>
        <w:rPr>
          <w:lang w:val="fr-CA"/>
        </w:rPr>
      </w:pPr>
      <w:bookmarkStart w:id="34" w:name="_Chapitre_3_:"/>
      <w:bookmarkStart w:id="35" w:name="_Toc183442772"/>
      <w:bookmarkStart w:id="36" w:name="_Toc182774384"/>
      <w:bookmarkEnd w:id="34"/>
      <w:r w:rsidRPr="00697EDA">
        <w:rPr>
          <w:lang w:val="fr-CA"/>
        </w:rPr>
        <w:lastRenderedPageBreak/>
        <w:t>Chapitre</w:t>
      </w:r>
      <w:r w:rsidR="009316C7" w:rsidRPr="00697EDA">
        <w:rPr>
          <w:lang w:val="fr-CA"/>
        </w:rPr>
        <w:t> </w:t>
      </w:r>
      <w:r w:rsidRPr="00697EDA">
        <w:rPr>
          <w:lang w:val="fr-CA"/>
        </w:rPr>
        <w:t>3</w:t>
      </w:r>
      <w:r w:rsidR="003A47B9" w:rsidRPr="00697EDA">
        <w:rPr>
          <w:lang w:val="fr-CA"/>
        </w:rPr>
        <w:t> </w:t>
      </w:r>
      <w:r w:rsidRPr="00697EDA">
        <w:rPr>
          <w:lang w:val="fr-CA"/>
        </w:rPr>
        <w:t>: Processus concernant la cartographie des systèmes</w:t>
      </w:r>
      <w:bookmarkEnd w:id="35"/>
      <w:r w:rsidRPr="00697EDA">
        <w:rPr>
          <w:lang w:val="fr-CA"/>
        </w:rPr>
        <w:t xml:space="preserve"> </w:t>
      </w:r>
      <w:bookmarkEnd w:id="36"/>
    </w:p>
    <w:p w14:paraId="4720F53E" w14:textId="2382B75A" w:rsidR="001512D0" w:rsidRPr="00697EDA" w:rsidRDefault="001512D0" w:rsidP="001512D0">
      <w:pPr>
        <w:rPr>
          <w:rFonts w:cs="Arial"/>
          <w:sz w:val="24"/>
          <w:szCs w:val="24"/>
          <w:lang w:val="fr-CA"/>
        </w:rPr>
      </w:pPr>
      <w:r w:rsidRPr="00697EDA">
        <w:rPr>
          <w:rFonts w:cs="Arial"/>
          <w:sz w:val="24"/>
          <w:szCs w:val="24"/>
          <w:lang w:val="fr-CA"/>
        </w:rPr>
        <w:t>Cette section du présent guide décrit le processus concernant la cartographie des système</w:t>
      </w:r>
      <w:r w:rsidR="004051F6" w:rsidRPr="00697EDA">
        <w:rPr>
          <w:rFonts w:cs="Arial"/>
          <w:sz w:val="24"/>
          <w:szCs w:val="24"/>
          <w:lang w:val="fr-CA"/>
        </w:rPr>
        <w:t>s en détail, y compris les suggestions quant à l’utilisation de la feuille de calcul pour consigner les prochaines étapes</w:t>
      </w:r>
      <w:r w:rsidR="00765EF4" w:rsidRPr="00697EDA">
        <w:rPr>
          <w:rFonts w:cs="Arial"/>
          <w:sz w:val="24"/>
          <w:szCs w:val="24"/>
          <w:lang w:val="fr-CA"/>
        </w:rPr>
        <w:t xml:space="preserve">, et utiliser les résultats pour </w:t>
      </w:r>
      <w:r w:rsidR="00931847" w:rsidRPr="00697EDA">
        <w:rPr>
          <w:rFonts w:cs="Arial"/>
          <w:sz w:val="24"/>
          <w:szCs w:val="24"/>
          <w:lang w:val="fr-CA"/>
        </w:rPr>
        <w:t xml:space="preserve">favoriser les améliorations dans la réponse locale </w:t>
      </w:r>
      <w:r w:rsidR="00863303" w:rsidRPr="00697EDA">
        <w:rPr>
          <w:rFonts w:cs="Arial"/>
          <w:sz w:val="24"/>
          <w:szCs w:val="24"/>
          <w:lang w:val="fr-CA"/>
        </w:rPr>
        <w:t xml:space="preserve">à l’itinérance. </w:t>
      </w:r>
    </w:p>
    <w:p w14:paraId="291F7D63" w14:textId="6DF4B21C" w:rsidR="000F5F50" w:rsidRPr="00697EDA" w:rsidRDefault="00074BA0" w:rsidP="001512D0">
      <w:pPr>
        <w:pStyle w:val="Heading2"/>
        <w:spacing w:before="240" w:after="160"/>
        <w:rPr>
          <w:rFonts w:ascii="Arial" w:hAnsi="Arial" w:cs="Arial"/>
          <w:b/>
          <w:bCs/>
          <w:color w:val="auto"/>
          <w:u w:val="single"/>
          <w:lang w:val="fr-CA"/>
        </w:rPr>
      </w:pPr>
      <w:bookmarkStart w:id="37" w:name="_Toc183442773"/>
      <w:bookmarkStart w:id="38" w:name="_Toc182774385"/>
      <w:r w:rsidRPr="00697EDA">
        <w:rPr>
          <w:rFonts w:ascii="Arial" w:hAnsi="Arial" w:cs="Arial"/>
          <w:b/>
          <w:bCs/>
          <w:color w:val="auto"/>
          <w:u w:val="single"/>
          <w:lang w:val="fr-CA"/>
        </w:rPr>
        <w:t>Objectifs de la c</w:t>
      </w:r>
      <w:r w:rsidR="00863303" w:rsidRPr="00697EDA">
        <w:rPr>
          <w:rFonts w:ascii="Arial" w:hAnsi="Arial" w:cs="Arial"/>
          <w:b/>
          <w:bCs/>
          <w:color w:val="auto"/>
          <w:u w:val="single"/>
          <w:lang w:val="fr-CA"/>
        </w:rPr>
        <w:t xml:space="preserve">artographie des systèmes et </w:t>
      </w:r>
      <w:r w:rsidRPr="00697EDA">
        <w:rPr>
          <w:rFonts w:ascii="Arial" w:hAnsi="Arial" w:cs="Arial"/>
          <w:b/>
          <w:bCs/>
          <w:color w:val="auto"/>
          <w:u w:val="single"/>
          <w:lang w:val="fr-CA"/>
        </w:rPr>
        <w:t>prochaines étapes</w:t>
      </w:r>
      <w:bookmarkEnd w:id="37"/>
      <w:r w:rsidRPr="00697EDA">
        <w:rPr>
          <w:rFonts w:ascii="Arial" w:hAnsi="Arial" w:cs="Arial"/>
          <w:b/>
          <w:bCs/>
          <w:color w:val="auto"/>
          <w:u w:val="single"/>
          <w:lang w:val="fr-CA"/>
        </w:rPr>
        <w:t xml:space="preserve"> </w:t>
      </w:r>
      <w:bookmarkEnd w:id="38"/>
    </w:p>
    <w:p w14:paraId="3819F73D" w14:textId="58DE4070" w:rsidR="000F5F50" w:rsidRPr="00697EDA" w:rsidRDefault="00074BA0" w:rsidP="000F5F50">
      <w:pPr>
        <w:rPr>
          <w:rFonts w:cs="Arial"/>
          <w:sz w:val="24"/>
          <w:szCs w:val="24"/>
          <w:lang w:val="fr-CA"/>
        </w:rPr>
      </w:pPr>
      <w:r w:rsidRPr="00697EDA">
        <w:rPr>
          <w:rFonts w:cs="Arial"/>
          <w:sz w:val="24"/>
          <w:szCs w:val="24"/>
          <w:lang w:val="fr-CA"/>
        </w:rPr>
        <w:t>La cartographie des systèmes s’avère un processus</w:t>
      </w:r>
      <w:r w:rsidR="006272D3" w:rsidRPr="00697EDA">
        <w:rPr>
          <w:rFonts w:cs="Arial"/>
          <w:sz w:val="24"/>
          <w:szCs w:val="24"/>
          <w:lang w:val="fr-CA"/>
        </w:rPr>
        <w:t xml:space="preserve"> itératif. Les informations </w:t>
      </w:r>
      <w:r w:rsidR="00464D03" w:rsidRPr="00697EDA">
        <w:rPr>
          <w:rFonts w:cs="Arial"/>
          <w:sz w:val="24"/>
          <w:szCs w:val="24"/>
          <w:lang w:val="fr-CA"/>
        </w:rPr>
        <w:t>s</w:t>
      </w:r>
      <w:r w:rsidR="006272D3" w:rsidRPr="00697EDA">
        <w:rPr>
          <w:rFonts w:cs="Arial"/>
          <w:sz w:val="24"/>
          <w:szCs w:val="24"/>
          <w:lang w:val="fr-CA"/>
        </w:rPr>
        <w:t xml:space="preserve">ont recueillies au fil du temps, ce qui </w:t>
      </w:r>
      <w:r w:rsidR="00464D03" w:rsidRPr="00697EDA">
        <w:rPr>
          <w:rFonts w:cs="Arial"/>
          <w:sz w:val="24"/>
          <w:szCs w:val="24"/>
          <w:lang w:val="fr-CA"/>
        </w:rPr>
        <w:t>donne</w:t>
      </w:r>
      <w:r w:rsidR="006272D3" w:rsidRPr="00697EDA">
        <w:rPr>
          <w:rFonts w:cs="Arial"/>
          <w:sz w:val="24"/>
          <w:szCs w:val="24"/>
          <w:lang w:val="fr-CA"/>
        </w:rPr>
        <w:t xml:space="preserve"> l’occasio</w:t>
      </w:r>
      <w:r w:rsidR="00464D03" w:rsidRPr="00697EDA">
        <w:rPr>
          <w:rFonts w:cs="Arial"/>
          <w:sz w:val="24"/>
          <w:szCs w:val="24"/>
          <w:lang w:val="fr-CA"/>
        </w:rPr>
        <w:t xml:space="preserve">n d’aborder, de clarifier et de confirmer : </w:t>
      </w:r>
    </w:p>
    <w:p w14:paraId="572EA272" w14:textId="0E77B0B7" w:rsidR="000F5F50" w:rsidRPr="00697EDA" w:rsidRDefault="00464D03" w:rsidP="00A1499D">
      <w:pPr>
        <w:pStyle w:val="ListParagraph"/>
        <w:numPr>
          <w:ilvl w:val="0"/>
          <w:numId w:val="26"/>
        </w:numPr>
        <w:spacing w:before="160"/>
        <w:rPr>
          <w:rFonts w:cs="Arial"/>
          <w:sz w:val="24"/>
          <w:szCs w:val="24"/>
          <w:lang w:val="fr-CA"/>
        </w:rPr>
      </w:pPr>
      <w:r w:rsidRPr="00697EDA">
        <w:rPr>
          <w:rFonts w:cs="Arial"/>
          <w:sz w:val="24"/>
          <w:szCs w:val="24"/>
          <w:lang w:val="fr-CA"/>
        </w:rPr>
        <w:t xml:space="preserve">Les </w:t>
      </w:r>
      <w:r w:rsidR="0080769C" w:rsidRPr="00697EDA">
        <w:rPr>
          <w:rFonts w:cs="Arial"/>
          <w:sz w:val="24"/>
          <w:szCs w:val="24"/>
          <w:lang w:val="fr-CA"/>
        </w:rPr>
        <w:t>similitudes et les différences entre les fournisseurs de services;</w:t>
      </w:r>
    </w:p>
    <w:p w14:paraId="6C8CB307" w14:textId="696C5526" w:rsidR="0012564E" w:rsidRPr="00697EDA" w:rsidRDefault="0080769C" w:rsidP="00A1499D">
      <w:pPr>
        <w:pStyle w:val="ListParagraph"/>
        <w:numPr>
          <w:ilvl w:val="0"/>
          <w:numId w:val="26"/>
        </w:numPr>
        <w:spacing w:before="160"/>
        <w:rPr>
          <w:rFonts w:cs="Arial"/>
          <w:sz w:val="24"/>
          <w:szCs w:val="24"/>
          <w:lang w:val="fr-CA"/>
        </w:rPr>
      </w:pPr>
      <w:r w:rsidRPr="00697EDA">
        <w:rPr>
          <w:rFonts w:cs="Arial"/>
          <w:sz w:val="24"/>
          <w:szCs w:val="24"/>
          <w:lang w:val="fr-CA"/>
        </w:rPr>
        <w:t xml:space="preserve">Les rôles et les responsabilités associés </w:t>
      </w:r>
      <w:r w:rsidR="0012564E" w:rsidRPr="00697EDA">
        <w:rPr>
          <w:rFonts w:cs="Arial"/>
          <w:sz w:val="24"/>
          <w:szCs w:val="24"/>
          <w:lang w:val="fr-CA"/>
        </w:rPr>
        <w:t>à un flux de travail de l’accès coordonné et l’utilisation du SGII;</w:t>
      </w:r>
    </w:p>
    <w:p w14:paraId="264E4CC9" w14:textId="21C23CE0" w:rsidR="000F5F50" w:rsidRPr="00697EDA" w:rsidRDefault="0012564E" w:rsidP="00A1499D">
      <w:pPr>
        <w:pStyle w:val="ListParagraph"/>
        <w:numPr>
          <w:ilvl w:val="0"/>
          <w:numId w:val="26"/>
        </w:numPr>
        <w:spacing w:before="160"/>
        <w:rPr>
          <w:rFonts w:cs="Arial"/>
          <w:sz w:val="24"/>
          <w:szCs w:val="24"/>
          <w:lang w:val="fr-CA"/>
        </w:rPr>
      </w:pPr>
      <w:r w:rsidRPr="00697EDA">
        <w:rPr>
          <w:rFonts w:cs="Arial"/>
          <w:sz w:val="24"/>
          <w:szCs w:val="24"/>
          <w:lang w:val="fr-CA"/>
        </w:rPr>
        <w:t>Les engagements face aux rôles</w:t>
      </w:r>
      <w:r w:rsidR="000F5F50" w:rsidRPr="00697EDA">
        <w:rPr>
          <w:rFonts w:cs="Arial"/>
          <w:sz w:val="24"/>
          <w:szCs w:val="24"/>
          <w:lang w:val="fr-CA"/>
        </w:rPr>
        <w:t xml:space="preserve">. </w:t>
      </w:r>
    </w:p>
    <w:p w14:paraId="24E48B92" w14:textId="1F65DBB7" w:rsidR="000F5F50" w:rsidRPr="00697EDA" w:rsidRDefault="0012564E" w:rsidP="000F5F50">
      <w:pPr>
        <w:rPr>
          <w:rFonts w:cs="Arial"/>
          <w:sz w:val="24"/>
          <w:szCs w:val="24"/>
          <w:lang w:val="fr-CA"/>
        </w:rPr>
      </w:pPr>
      <w:r w:rsidRPr="00697EDA">
        <w:rPr>
          <w:rFonts w:cs="Arial"/>
          <w:sz w:val="24"/>
          <w:szCs w:val="24"/>
          <w:lang w:val="fr-CA"/>
        </w:rPr>
        <w:t>Cela étant dit, il y a deux objectifs principaux que la cartographie des systèm</w:t>
      </w:r>
      <w:r w:rsidR="00527A51" w:rsidRPr="00697EDA">
        <w:rPr>
          <w:rFonts w:cs="Arial"/>
          <w:sz w:val="24"/>
          <w:szCs w:val="24"/>
          <w:lang w:val="fr-CA"/>
        </w:rPr>
        <w:t>e</w:t>
      </w:r>
      <w:r w:rsidRPr="00697EDA">
        <w:rPr>
          <w:rFonts w:cs="Arial"/>
          <w:sz w:val="24"/>
          <w:szCs w:val="24"/>
          <w:lang w:val="fr-CA"/>
        </w:rPr>
        <w:t>s doit atteindre</w:t>
      </w:r>
      <w:r w:rsidR="003D404B" w:rsidRPr="00697EDA">
        <w:rPr>
          <w:rFonts w:cs="Arial"/>
          <w:sz w:val="24"/>
          <w:szCs w:val="24"/>
          <w:lang w:val="fr-CA"/>
        </w:rPr>
        <w:t>, comme souligné ci-</w:t>
      </w:r>
      <w:r w:rsidR="004D259B" w:rsidRPr="00697EDA">
        <w:rPr>
          <w:rFonts w:cs="Arial"/>
          <w:sz w:val="24"/>
          <w:szCs w:val="24"/>
          <w:lang w:val="fr-CA"/>
        </w:rPr>
        <w:t>après</w:t>
      </w:r>
      <w:r w:rsidR="003D404B" w:rsidRPr="00697EDA">
        <w:rPr>
          <w:rFonts w:cs="Arial"/>
          <w:sz w:val="24"/>
          <w:szCs w:val="24"/>
          <w:lang w:val="fr-CA"/>
        </w:rPr>
        <w:t xml:space="preserve">. </w:t>
      </w:r>
    </w:p>
    <w:p w14:paraId="259AD67F" w14:textId="4707D044" w:rsidR="003829F8" w:rsidRPr="00697EDA" w:rsidRDefault="003829F8" w:rsidP="004761A0">
      <w:pPr>
        <w:pStyle w:val="Heading3"/>
        <w:spacing w:before="240" w:after="160"/>
        <w:rPr>
          <w:lang w:val="fr-CA"/>
        </w:rPr>
      </w:pPr>
      <w:bookmarkStart w:id="39" w:name="_Toc182774386"/>
      <w:bookmarkStart w:id="40" w:name="_Toc183442774"/>
      <w:r w:rsidRPr="00697EDA">
        <w:rPr>
          <w:i/>
          <w:iCs/>
          <w:lang w:val="fr-CA"/>
        </w:rPr>
        <w:t>Objectif</w:t>
      </w:r>
      <w:r w:rsidR="009316C7" w:rsidRPr="00697EDA">
        <w:rPr>
          <w:i/>
          <w:iCs/>
          <w:lang w:val="fr-CA"/>
        </w:rPr>
        <w:t> </w:t>
      </w:r>
      <w:r w:rsidRPr="00697EDA">
        <w:rPr>
          <w:i/>
          <w:iCs/>
          <w:lang w:val="fr-CA"/>
        </w:rPr>
        <w:t>1</w:t>
      </w:r>
      <w:r w:rsidR="003A47B9" w:rsidRPr="00697EDA">
        <w:rPr>
          <w:i/>
          <w:iCs/>
          <w:lang w:val="fr-CA"/>
        </w:rPr>
        <w:t> </w:t>
      </w:r>
      <w:r w:rsidRPr="00697EDA">
        <w:rPr>
          <w:i/>
          <w:iCs/>
          <w:lang w:val="fr-CA"/>
        </w:rPr>
        <w:t>:</w:t>
      </w:r>
      <w:r w:rsidRPr="00697EDA">
        <w:rPr>
          <w:lang w:val="fr-CA"/>
        </w:rPr>
        <w:t xml:space="preserve"> </w:t>
      </w:r>
      <w:r w:rsidR="00B5665D" w:rsidRPr="00697EDA">
        <w:rPr>
          <w:i/>
          <w:iCs/>
          <w:lang w:val="fr-CA"/>
        </w:rPr>
        <w:t xml:space="preserve">Cartographier le </w:t>
      </w:r>
      <w:r w:rsidR="005D3278">
        <w:rPr>
          <w:i/>
          <w:iCs/>
          <w:lang w:val="fr-CA"/>
        </w:rPr>
        <w:t>système de services et d’itinérance</w:t>
      </w:r>
      <w:r w:rsidR="00527A51" w:rsidRPr="00697EDA">
        <w:rPr>
          <w:i/>
          <w:iCs/>
          <w:lang w:val="fr-CA"/>
        </w:rPr>
        <w:t xml:space="preserve"> local</w:t>
      </w:r>
      <w:bookmarkEnd w:id="39"/>
      <w:bookmarkEnd w:id="40"/>
    </w:p>
    <w:p w14:paraId="0125AF64" w14:textId="363E8281" w:rsidR="004761A0" w:rsidRPr="00697EDA" w:rsidRDefault="004761A0" w:rsidP="003829F8">
      <w:pPr>
        <w:spacing w:line="276" w:lineRule="auto"/>
        <w:rPr>
          <w:rFonts w:cs="Arial"/>
          <w:color w:val="000000" w:themeColor="text1"/>
          <w:sz w:val="24"/>
          <w:szCs w:val="24"/>
          <w:lang w:val="fr-CA"/>
        </w:rPr>
      </w:pPr>
      <w:r w:rsidRPr="00697EDA">
        <w:rPr>
          <w:rFonts w:cs="Arial"/>
          <w:color w:val="000000" w:themeColor="text1"/>
          <w:sz w:val="24"/>
          <w:szCs w:val="24"/>
          <w:lang w:val="fr-CA"/>
        </w:rPr>
        <w:t xml:space="preserve">Le premier </w:t>
      </w:r>
      <w:r w:rsidR="00750F0B" w:rsidRPr="00697EDA">
        <w:rPr>
          <w:rFonts w:cs="Arial"/>
          <w:color w:val="000000" w:themeColor="text1"/>
          <w:sz w:val="24"/>
          <w:szCs w:val="24"/>
          <w:lang w:val="fr-CA"/>
        </w:rPr>
        <w:t xml:space="preserve">objectif </w:t>
      </w:r>
      <w:r w:rsidRPr="00697EDA">
        <w:rPr>
          <w:rFonts w:cs="Arial"/>
          <w:color w:val="000000" w:themeColor="text1"/>
          <w:sz w:val="24"/>
          <w:szCs w:val="24"/>
          <w:lang w:val="fr-CA"/>
        </w:rPr>
        <w:t xml:space="preserve">est de décrire les fournisseurs de services de façon plus générale. Il suffit de commencer </w:t>
      </w:r>
      <w:r w:rsidR="00F83094">
        <w:rPr>
          <w:rFonts w:cs="Arial"/>
          <w:color w:val="000000" w:themeColor="text1"/>
          <w:sz w:val="24"/>
          <w:szCs w:val="24"/>
          <w:lang w:val="fr-CA"/>
        </w:rPr>
        <w:t>à</w:t>
      </w:r>
      <w:r w:rsidR="00F83094" w:rsidRPr="00697EDA">
        <w:rPr>
          <w:rFonts w:cs="Arial"/>
          <w:color w:val="000000" w:themeColor="text1"/>
          <w:sz w:val="24"/>
          <w:szCs w:val="24"/>
          <w:lang w:val="fr-CA"/>
        </w:rPr>
        <w:t xml:space="preserve"> </w:t>
      </w:r>
      <w:r w:rsidRPr="00697EDA">
        <w:rPr>
          <w:rFonts w:cs="Arial"/>
          <w:color w:val="000000" w:themeColor="text1"/>
          <w:sz w:val="24"/>
          <w:szCs w:val="24"/>
          <w:lang w:val="fr-CA"/>
        </w:rPr>
        <w:t xml:space="preserve">les énumérer par organisation et nom du fournisseur de services ou du programme, </w:t>
      </w:r>
      <w:r w:rsidR="00CA22CB" w:rsidRPr="00697EDA">
        <w:rPr>
          <w:rFonts w:cs="Arial"/>
          <w:color w:val="000000" w:themeColor="text1"/>
          <w:sz w:val="24"/>
          <w:szCs w:val="24"/>
          <w:lang w:val="fr-CA"/>
        </w:rPr>
        <w:t xml:space="preserve">puis </w:t>
      </w:r>
      <w:r w:rsidRPr="00697EDA">
        <w:rPr>
          <w:rFonts w:cs="Arial"/>
          <w:color w:val="000000" w:themeColor="text1"/>
          <w:sz w:val="24"/>
          <w:szCs w:val="24"/>
          <w:lang w:val="fr-CA"/>
        </w:rPr>
        <w:t>décri</w:t>
      </w:r>
      <w:r w:rsidR="00CA22CB" w:rsidRPr="00697EDA">
        <w:rPr>
          <w:rFonts w:cs="Arial"/>
          <w:color w:val="000000" w:themeColor="text1"/>
          <w:sz w:val="24"/>
          <w:szCs w:val="24"/>
          <w:lang w:val="fr-CA"/>
        </w:rPr>
        <w:t>re</w:t>
      </w:r>
      <w:r w:rsidRPr="00697EDA">
        <w:rPr>
          <w:rFonts w:cs="Arial"/>
          <w:color w:val="000000" w:themeColor="text1"/>
          <w:sz w:val="24"/>
          <w:szCs w:val="24"/>
          <w:lang w:val="fr-CA"/>
        </w:rPr>
        <w:t xml:space="preserve"> les services qu’ils offrent actuellement ou offriront à l’avenir.</w:t>
      </w:r>
    </w:p>
    <w:p w14:paraId="2EE8AC15" w14:textId="0CFE79CF" w:rsidR="003829F8" w:rsidRPr="00697EDA" w:rsidRDefault="000B1017" w:rsidP="003829F8">
      <w:pPr>
        <w:rPr>
          <w:sz w:val="24"/>
          <w:szCs w:val="24"/>
          <w:lang w:val="fr-CA"/>
        </w:rPr>
      </w:pPr>
      <w:r w:rsidRPr="00697EDA">
        <w:rPr>
          <w:sz w:val="24"/>
          <w:szCs w:val="24"/>
          <w:lang w:val="fr-CA"/>
        </w:rPr>
        <w:t xml:space="preserve">Le modèle de </w:t>
      </w:r>
      <w:r w:rsidR="00A11F9E" w:rsidRPr="00697EDA">
        <w:rPr>
          <w:sz w:val="24"/>
          <w:szCs w:val="24"/>
          <w:lang w:val="fr-CA"/>
        </w:rPr>
        <w:t xml:space="preserve">la </w:t>
      </w:r>
      <w:r w:rsidRPr="00697EDA">
        <w:rPr>
          <w:sz w:val="24"/>
          <w:szCs w:val="24"/>
          <w:lang w:val="fr-CA"/>
        </w:rPr>
        <w:t>cartographie des systèmes organise les questions de l’</w:t>
      </w:r>
      <w:r w:rsidR="00F93947" w:rsidRPr="00697EDA">
        <w:rPr>
          <w:sz w:val="24"/>
          <w:szCs w:val="24"/>
          <w:lang w:val="fr-CA"/>
        </w:rPr>
        <w:t>O</w:t>
      </w:r>
      <w:r w:rsidRPr="00697EDA">
        <w:rPr>
          <w:sz w:val="24"/>
          <w:szCs w:val="24"/>
          <w:lang w:val="fr-CA"/>
        </w:rPr>
        <w:t>bjectif</w:t>
      </w:r>
      <w:r w:rsidR="009316C7" w:rsidRPr="00697EDA">
        <w:rPr>
          <w:sz w:val="24"/>
          <w:szCs w:val="24"/>
          <w:lang w:val="fr-CA"/>
        </w:rPr>
        <w:t> </w:t>
      </w:r>
      <w:r w:rsidRPr="00697EDA">
        <w:rPr>
          <w:sz w:val="24"/>
          <w:szCs w:val="24"/>
          <w:lang w:val="fr-CA"/>
        </w:rPr>
        <w:t>1 en six parties :</w:t>
      </w:r>
    </w:p>
    <w:p w14:paraId="74851E4F" w14:textId="3D15E8C2" w:rsidR="000B1017" w:rsidRPr="00697EDA" w:rsidRDefault="000B1017" w:rsidP="00A1499D">
      <w:pPr>
        <w:pStyle w:val="ListParagraph"/>
        <w:numPr>
          <w:ilvl w:val="0"/>
          <w:numId w:val="26"/>
        </w:numPr>
        <w:spacing w:before="160"/>
        <w:rPr>
          <w:sz w:val="24"/>
          <w:szCs w:val="24"/>
          <w:lang w:val="fr-CA"/>
        </w:rPr>
      </w:pPr>
      <w:r w:rsidRPr="00697EDA">
        <w:rPr>
          <w:b/>
          <w:bCs/>
          <w:sz w:val="24"/>
          <w:szCs w:val="24"/>
          <w:lang w:val="fr-CA"/>
        </w:rPr>
        <w:t>Généralités :</w:t>
      </w:r>
      <w:r w:rsidRPr="00697EDA">
        <w:rPr>
          <w:sz w:val="24"/>
          <w:szCs w:val="24"/>
          <w:lang w:val="fr-CA"/>
        </w:rPr>
        <w:t xml:space="preserve"> </w:t>
      </w:r>
      <w:r w:rsidR="00A1499D" w:rsidRPr="00697EDA">
        <w:rPr>
          <w:sz w:val="24"/>
          <w:szCs w:val="24"/>
          <w:lang w:val="fr-CA"/>
        </w:rPr>
        <w:t>n</w:t>
      </w:r>
      <w:r w:rsidRPr="00697EDA">
        <w:rPr>
          <w:sz w:val="24"/>
          <w:szCs w:val="24"/>
          <w:lang w:val="fr-CA"/>
        </w:rPr>
        <w:t>om de l’organisation, nom du fournisseur de services ou du programme, emplacement(s) d</w:t>
      </w:r>
      <w:r w:rsidR="00F21065" w:rsidRPr="00697EDA">
        <w:rPr>
          <w:sz w:val="24"/>
          <w:szCs w:val="24"/>
          <w:lang w:val="fr-CA"/>
        </w:rPr>
        <w:t>u</w:t>
      </w:r>
      <w:r w:rsidRPr="00697EDA">
        <w:rPr>
          <w:sz w:val="24"/>
          <w:szCs w:val="24"/>
          <w:lang w:val="fr-CA"/>
        </w:rPr>
        <w:t xml:space="preserve"> service et mandat principal. Il est également recommandé de déterminer quels fournisseurs de services </w:t>
      </w:r>
      <w:r w:rsidR="00F21065" w:rsidRPr="00697EDA">
        <w:rPr>
          <w:sz w:val="24"/>
          <w:szCs w:val="24"/>
          <w:lang w:val="fr-CA"/>
        </w:rPr>
        <w:t xml:space="preserve">desservent les </w:t>
      </w:r>
      <w:r w:rsidRPr="00697EDA">
        <w:rPr>
          <w:sz w:val="24"/>
          <w:szCs w:val="24"/>
          <w:lang w:val="fr-CA"/>
        </w:rPr>
        <w:t xml:space="preserve">autochtones ou </w:t>
      </w:r>
      <w:r w:rsidR="00F21065" w:rsidRPr="00697EDA">
        <w:rPr>
          <w:sz w:val="24"/>
          <w:szCs w:val="24"/>
          <w:lang w:val="fr-CA"/>
        </w:rPr>
        <w:t>les vétérans</w:t>
      </w:r>
      <w:r w:rsidRPr="00697EDA">
        <w:rPr>
          <w:sz w:val="24"/>
          <w:szCs w:val="24"/>
          <w:lang w:val="fr-CA"/>
        </w:rPr>
        <w:t>.</w:t>
      </w:r>
    </w:p>
    <w:p w14:paraId="31E8B7A8" w14:textId="6D97706E" w:rsidR="000B1017" w:rsidRPr="00697EDA" w:rsidRDefault="000B1017" w:rsidP="00A1499D">
      <w:pPr>
        <w:pStyle w:val="ListParagraph"/>
        <w:numPr>
          <w:ilvl w:val="0"/>
          <w:numId w:val="26"/>
        </w:numPr>
        <w:spacing w:before="160"/>
        <w:rPr>
          <w:sz w:val="24"/>
          <w:szCs w:val="24"/>
          <w:lang w:val="fr-CA"/>
        </w:rPr>
      </w:pPr>
      <w:r w:rsidRPr="00697EDA">
        <w:rPr>
          <w:b/>
          <w:bCs/>
          <w:sz w:val="24"/>
          <w:szCs w:val="24"/>
          <w:lang w:val="fr-CA"/>
        </w:rPr>
        <w:t>Financement :</w:t>
      </w:r>
      <w:r w:rsidRPr="00697EDA">
        <w:rPr>
          <w:sz w:val="24"/>
          <w:szCs w:val="24"/>
          <w:lang w:val="fr-CA"/>
        </w:rPr>
        <w:t xml:space="preserve"> </w:t>
      </w:r>
      <w:r w:rsidR="00A1499D" w:rsidRPr="00697EDA">
        <w:rPr>
          <w:sz w:val="24"/>
          <w:szCs w:val="24"/>
          <w:lang w:val="fr-CA"/>
        </w:rPr>
        <w:t>s</w:t>
      </w:r>
      <w:r w:rsidRPr="00697EDA">
        <w:rPr>
          <w:sz w:val="24"/>
          <w:szCs w:val="24"/>
          <w:lang w:val="fr-CA"/>
        </w:rPr>
        <w:t>ource(s) de financement.</w:t>
      </w:r>
    </w:p>
    <w:p w14:paraId="47DA84B8" w14:textId="2A8785C3" w:rsidR="000B1017" w:rsidRPr="00697EDA" w:rsidRDefault="000B1017" w:rsidP="00A1499D">
      <w:pPr>
        <w:pStyle w:val="ListParagraph"/>
        <w:numPr>
          <w:ilvl w:val="0"/>
          <w:numId w:val="26"/>
        </w:numPr>
        <w:spacing w:before="160"/>
        <w:rPr>
          <w:sz w:val="24"/>
          <w:szCs w:val="24"/>
          <w:lang w:val="fr-CA"/>
        </w:rPr>
      </w:pPr>
      <w:r w:rsidRPr="00697EDA">
        <w:rPr>
          <w:b/>
          <w:bCs/>
          <w:sz w:val="24"/>
          <w:szCs w:val="24"/>
          <w:lang w:val="fr-CA"/>
        </w:rPr>
        <w:t>Admissibilité :</w:t>
      </w:r>
      <w:r w:rsidRPr="00697EDA">
        <w:rPr>
          <w:sz w:val="24"/>
          <w:szCs w:val="24"/>
          <w:lang w:val="fr-CA"/>
        </w:rPr>
        <w:t xml:space="preserve"> Critères d’admissibilité (</w:t>
      </w:r>
      <w:r w:rsidR="002A4EE5" w:rsidRPr="00697EDA">
        <w:rPr>
          <w:sz w:val="24"/>
          <w:szCs w:val="24"/>
          <w:lang w:val="fr-CA"/>
        </w:rPr>
        <w:t xml:space="preserve">personnes </w:t>
      </w:r>
      <w:r w:rsidRPr="00697EDA">
        <w:rPr>
          <w:sz w:val="24"/>
          <w:szCs w:val="24"/>
          <w:lang w:val="fr-CA"/>
        </w:rPr>
        <w:t>qui peu</w:t>
      </w:r>
      <w:r w:rsidR="002A4EE5" w:rsidRPr="00697EDA">
        <w:rPr>
          <w:sz w:val="24"/>
          <w:szCs w:val="24"/>
          <w:lang w:val="fr-CA"/>
        </w:rPr>
        <w:t>ven</w:t>
      </w:r>
      <w:r w:rsidRPr="00697EDA">
        <w:rPr>
          <w:sz w:val="24"/>
          <w:szCs w:val="24"/>
          <w:lang w:val="fr-CA"/>
        </w:rPr>
        <w:t xml:space="preserve">t être </w:t>
      </w:r>
      <w:r w:rsidR="00F21065" w:rsidRPr="00697EDA">
        <w:rPr>
          <w:sz w:val="24"/>
          <w:szCs w:val="24"/>
          <w:lang w:val="fr-CA"/>
        </w:rPr>
        <w:t>desservi</w:t>
      </w:r>
      <w:r w:rsidR="00A42582" w:rsidRPr="00697EDA">
        <w:rPr>
          <w:sz w:val="24"/>
          <w:szCs w:val="24"/>
          <w:lang w:val="fr-CA"/>
        </w:rPr>
        <w:t>es</w:t>
      </w:r>
      <w:r w:rsidRPr="00697EDA">
        <w:rPr>
          <w:sz w:val="24"/>
          <w:szCs w:val="24"/>
          <w:lang w:val="fr-CA"/>
        </w:rPr>
        <w:t>) et processus de vérification (le cas échéant).</w:t>
      </w:r>
    </w:p>
    <w:p w14:paraId="252254C5" w14:textId="3D9486C5" w:rsidR="000B1017" w:rsidRPr="00697EDA" w:rsidRDefault="000B1017" w:rsidP="00A1499D">
      <w:pPr>
        <w:pStyle w:val="ListParagraph"/>
        <w:numPr>
          <w:ilvl w:val="0"/>
          <w:numId w:val="26"/>
        </w:numPr>
        <w:spacing w:before="160"/>
        <w:rPr>
          <w:sz w:val="24"/>
          <w:szCs w:val="24"/>
          <w:lang w:val="fr-CA"/>
        </w:rPr>
      </w:pPr>
      <w:r w:rsidRPr="00697EDA">
        <w:rPr>
          <w:b/>
          <w:bCs/>
          <w:sz w:val="24"/>
          <w:szCs w:val="24"/>
          <w:lang w:val="fr-CA"/>
        </w:rPr>
        <w:t>Type de service :</w:t>
      </w:r>
      <w:r w:rsidRPr="00697EDA">
        <w:rPr>
          <w:sz w:val="24"/>
          <w:szCs w:val="24"/>
          <w:lang w:val="fr-CA"/>
        </w:rPr>
        <w:t xml:space="preserve"> </w:t>
      </w:r>
      <w:r w:rsidR="00A1499D" w:rsidRPr="00697EDA">
        <w:rPr>
          <w:sz w:val="24"/>
          <w:szCs w:val="24"/>
          <w:lang w:val="fr-CA"/>
        </w:rPr>
        <w:t>s</w:t>
      </w:r>
      <w:r w:rsidRPr="00697EDA">
        <w:rPr>
          <w:sz w:val="24"/>
          <w:szCs w:val="24"/>
          <w:lang w:val="fr-CA"/>
        </w:rPr>
        <w:t>ervices offerts (primaire et secondaire).</w:t>
      </w:r>
    </w:p>
    <w:p w14:paraId="311ADFCF" w14:textId="3B2C62BA" w:rsidR="000B1017" w:rsidRPr="00697EDA" w:rsidRDefault="000B1017" w:rsidP="00A1499D">
      <w:pPr>
        <w:pStyle w:val="ListParagraph"/>
        <w:numPr>
          <w:ilvl w:val="0"/>
          <w:numId w:val="26"/>
        </w:numPr>
        <w:spacing w:before="160"/>
        <w:rPr>
          <w:sz w:val="24"/>
          <w:szCs w:val="24"/>
          <w:lang w:val="fr-CA"/>
        </w:rPr>
      </w:pPr>
      <w:r w:rsidRPr="00697EDA">
        <w:rPr>
          <w:b/>
          <w:bCs/>
          <w:sz w:val="24"/>
          <w:szCs w:val="24"/>
          <w:lang w:val="fr-CA"/>
        </w:rPr>
        <w:t>Capacité :</w:t>
      </w:r>
      <w:r w:rsidRPr="00697EDA">
        <w:rPr>
          <w:sz w:val="24"/>
          <w:szCs w:val="24"/>
          <w:lang w:val="fr-CA"/>
        </w:rPr>
        <w:t xml:space="preserve"> </w:t>
      </w:r>
      <w:r w:rsidR="00A1499D" w:rsidRPr="00697EDA">
        <w:rPr>
          <w:sz w:val="24"/>
          <w:szCs w:val="24"/>
          <w:lang w:val="fr-CA"/>
        </w:rPr>
        <w:t>c</w:t>
      </w:r>
      <w:r w:rsidRPr="00697EDA">
        <w:rPr>
          <w:sz w:val="24"/>
          <w:szCs w:val="24"/>
          <w:lang w:val="fr-CA"/>
        </w:rPr>
        <w:t xml:space="preserve">apacité totale à </w:t>
      </w:r>
      <w:r w:rsidR="00F21065" w:rsidRPr="00697EDA">
        <w:rPr>
          <w:sz w:val="24"/>
          <w:szCs w:val="24"/>
          <w:lang w:val="fr-CA"/>
        </w:rPr>
        <w:t>desservir</w:t>
      </w:r>
      <w:r w:rsidRPr="00697EDA">
        <w:rPr>
          <w:sz w:val="24"/>
          <w:szCs w:val="24"/>
          <w:lang w:val="fr-CA"/>
        </w:rPr>
        <w:t xml:space="preserve"> et si des ressources sont incluses dans </w:t>
      </w:r>
      <w:r w:rsidR="00F21065" w:rsidRPr="00697EDA">
        <w:rPr>
          <w:sz w:val="24"/>
          <w:szCs w:val="24"/>
          <w:lang w:val="fr-CA"/>
        </w:rPr>
        <w:t>le Répertoire</w:t>
      </w:r>
      <w:r w:rsidRPr="00697EDA">
        <w:rPr>
          <w:sz w:val="24"/>
          <w:szCs w:val="24"/>
          <w:lang w:val="fr-CA"/>
        </w:rPr>
        <w:t xml:space="preserve"> des ressources.</w:t>
      </w:r>
    </w:p>
    <w:p w14:paraId="387190C7" w14:textId="5302BD12" w:rsidR="000B1017" w:rsidRPr="00697EDA" w:rsidRDefault="000B1017" w:rsidP="00A1499D">
      <w:pPr>
        <w:pStyle w:val="ListParagraph"/>
        <w:numPr>
          <w:ilvl w:val="0"/>
          <w:numId w:val="26"/>
        </w:numPr>
        <w:spacing w:before="160"/>
        <w:rPr>
          <w:sz w:val="24"/>
          <w:szCs w:val="24"/>
          <w:lang w:val="fr-CA"/>
        </w:rPr>
      </w:pPr>
      <w:r w:rsidRPr="00697EDA">
        <w:rPr>
          <w:b/>
          <w:bCs/>
          <w:sz w:val="24"/>
          <w:szCs w:val="24"/>
          <w:lang w:val="fr-CA"/>
        </w:rPr>
        <w:t>Gouvernance :</w:t>
      </w:r>
      <w:r w:rsidRPr="00697EDA">
        <w:rPr>
          <w:sz w:val="24"/>
          <w:szCs w:val="24"/>
          <w:lang w:val="fr-CA"/>
        </w:rPr>
        <w:t xml:space="preserve"> membre d</w:t>
      </w:r>
      <w:r w:rsidR="00083462" w:rsidRPr="00697EDA">
        <w:rPr>
          <w:sz w:val="24"/>
          <w:szCs w:val="24"/>
          <w:lang w:val="fr-CA"/>
        </w:rPr>
        <w:t>’un</w:t>
      </w:r>
      <w:r w:rsidRPr="00697EDA">
        <w:rPr>
          <w:sz w:val="24"/>
          <w:szCs w:val="24"/>
          <w:lang w:val="fr-CA"/>
        </w:rPr>
        <w:t xml:space="preserve"> groupe</w:t>
      </w:r>
      <w:r w:rsidR="00F21065" w:rsidRPr="00697EDA">
        <w:rPr>
          <w:sz w:val="24"/>
          <w:szCs w:val="24"/>
          <w:lang w:val="fr-CA"/>
        </w:rPr>
        <w:t>.</w:t>
      </w:r>
    </w:p>
    <w:p w14:paraId="5C576315" w14:textId="2C235452" w:rsidR="00A1163A" w:rsidRPr="00697EDA" w:rsidRDefault="00A1163A" w:rsidP="00A1163A">
      <w:pPr>
        <w:rPr>
          <w:rFonts w:cs="Arial"/>
          <w:bCs/>
          <w:sz w:val="24"/>
          <w:szCs w:val="24"/>
          <w:lang w:val="fr-CA"/>
        </w:rPr>
      </w:pPr>
      <w:r w:rsidRPr="00697EDA">
        <w:rPr>
          <w:rFonts w:cs="Arial"/>
          <w:bCs/>
          <w:sz w:val="24"/>
          <w:szCs w:val="24"/>
          <w:lang w:val="fr-CA"/>
        </w:rPr>
        <w:lastRenderedPageBreak/>
        <w:t xml:space="preserve">Au sein du modèle </w:t>
      </w:r>
      <w:r w:rsidR="00A11F9E" w:rsidRPr="00697EDA">
        <w:rPr>
          <w:rFonts w:cs="Arial"/>
          <w:bCs/>
          <w:sz w:val="24"/>
          <w:szCs w:val="24"/>
          <w:lang w:val="fr-CA"/>
        </w:rPr>
        <w:t>de</w:t>
      </w:r>
      <w:r w:rsidRPr="00697EDA">
        <w:rPr>
          <w:rFonts w:cs="Arial"/>
          <w:bCs/>
          <w:sz w:val="24"/>
          <w:szCs w:val="24"/>
          <w:lang w:val="fr-CA"/>
        </w:rPr>
        <w:t xml:space="preserve"> la cartographie des systèmes, les</w:t>
      </w:r>
      <w:r w:rsidR="00676BB9" w:rsidRPr="00697EDA">
        <w:rPr>
          <w:rFonts w:cs="Arial"/>
          <w:bCs/>
          <w:sz w:val="24"/>
          <w:szCs w:val="24"/>
          <w:lang w:val="fr-CA"/>
        </w:rPr>
        <w:t xml:space="preserve"> </w:t>
      </w:r>
      <w:r w:rsidR="00C17E9A" w:rsidRPr="00697EDA">
        <w:rPr>
          <w:rFonts w:cs="Arial"/>
          <w:bCs/>
          <w:sz w:val="24"/>
          <w:szCs w:val="24"/>
          <w:lang w:val="fr-CA"/>
        </w:rPr>
        <w:t xml:space="preserve">en-têtes sont utilisés pour organiser les questions dans </w:t>
      </w:r>
      <w:r w:rsidR="00676BB9" w:rsidRPr="00697EDA">
        <w:rPr>
          <w:rFonts w:cs="Arial"/>
          <w:bCs/>
          <w:sz w:val="24"/>
          <w:szCs w:val="24"/>
          <w:lang w:val="fr-CA"/>
        </w:rPr>
        <w:t>chacune des six parties.</w:t>
      </w:r>
    </w:p>
    <w:p w14:paraId="3F50FED9" w14:textId="751151B6" w:rsidR="003305E1" w:rsidRPr="00697EDA" w:rsidRDefault="00676BB9" w:rsidP="00A1163A">
      <w:pPr>
        <w:rPr>
          <w:rFonts w:cs="Arial"/>
          <w:sz w:val="24"/>
          <w:szCs w:val="24"/>
          <w:lang w:val="fr-CA"/>
        </w:rPr>
      </w:pPr>
      <w:r w:rsidRPr="00697EDA">
        <w:rPr>
          <w:rFonts w:cs="Arial"/>
          <w:bCs/>
          <w:sz w:val="24"/>
          <w:szCs w:val="24"/>
          <w:lang w:val="fr-CA"/>
        </w:rPr>
        <w:t>Veuillez vous référer à l’</w:t>
      </w:r>
      <w:hyperlink w:anchor="_A_nnex_A:" w:history="1">
        <w:r w:rsidR="00A1163A" w:rsidRPr="00697EDA">
          <w:rPr>
            <w:rStyle w:val="Hyperlink"/>
            <w:rFonts w:cs="Arial"/>
            <w:b/>
            <w:sz w:val="24"/>
            <w:szCs w:val="24"/>
            <w:lang w:val="fr-CA"/>
          </w:rPr>
          <w:t>Annex</w:t>
        </w:r>
        <w:r w:rsidRPr="00697EDA">
          <w:rPr>
            <w:rStyle w:val="Hyperlink"/>
            <w:rFonts w:cs="Arial"/>
            <w:b/>
            <w:sz w:val="24"/>
            <w:szCs w:val="24"/>
            <w:lang w:val="fr-CA"/>
          </w:rPr>
          <w:t>e</w:t>
        </w:r>
        <w:r w:rsidR="00A1163A" w:rsidRPr="00697EDA">
          <w:rPr>
            <w:rStyle w:val="Hyperlink"/>
            <w:rFonts w:cs="Arial"/>
            <w:b/>
            <w:sz w:val="24"/>
            <w:szCs w:val="24"/>
            <w:lang w:val="fr-CA"/>
          </w:rPr>
          <w:t xml:space="preserve"> A</w:t>
        </w:r>
        <w:r w:rsidR="003A47B9" w:rsidRPr="00697EDA">
          <w:rPr>
            <w:rStyle w:val="Hyperlink"/>
            <w:rFonts w:cs="Arial"/>
            <w:b/>
            <w:sz w:val="24"/>
            <w:szCs w:val="24"/>
            <w:lang w:val="fr-CA"/>
          </w:rPr>
          <w:t> </w:t>
        </w:r>
        <w:r w:rsidR="00A1163A" w:rsidRPr="00697EDA">
          <w:rPr>
            <w:rStyle w:val="Hyperlink"/>
            <w:rFonts w:cs="Arial"/>
            <w:b/>
            <w:sz w:val="24"/>
            <w:szCs w:val="24"/>
            <w:lang w:val="fr-CA"/>
          </w:rPr>
          <w:t xml:space="preserve">: </w:t>
        </w:r>
        <w:r w:rsidR="00A11F9E" w:rsidRPr="00697EDA">
          <w:rPr>
            <w:rStyle w:val="Hyperlink"/>
            <w:rFonts w:cs="Arial"/>
            <w:b/>
            <w:sz w:val="24"/>
            <w:szCs w:val="24"/>
            <w:lang w:val="fr-CA"/>
          </w:rPr>
          <w:t>Questions du modèle de la cartographie des systèmes</w:t>
        </w:r>
      </w:hyperlink>
      <w:r w:rsidR="00A1163A" w:rsidRPr="00697EDA">
        <w:rPr>
          <w:rFonts w:cs="Arial"/>
          <w:sz w:val="24"/>
          <w:szCs w:val="24"/>
          <w:lang w:val="fr-CA"/>
        </w:rPr>
        <w:t xml:space="preserve"> </w:t>
      </w:r>
      <w:r w:rsidR="00A11F9E" w:rsidRPr="00697EDA">
        <w:rPr>
          <w:rFonts w:cs="Arial"/>
          <w:sz w:val="24"/>
          <w:szCs w:val="24"/>
          <w:lang w:val="fr-CA"/>
        </w:rPr>
        <w:t>pour obtenir une liste des questions relatives à l’</w:t>
      </w:r>
      <w:r w:rsidR="00F93947" w:rsidRPr="00697EDA">
        <w:rPr>
          <w:rFonts w:cs="Arial"/>
          <w:sz w:val="24"/>
          <w:szCs w:val="24"/>
          <w:lang w:val="fr-CA"/>
        </w:rPr>
        <w:t>O</w:t>
      </w:r>
      <w:r w:rsidR="00A11F9E" w:rsidRPr="00697EDA">
        <w:rPr>
          <w:rFonts w:cs="Arial"/>
          <w:sz w:val="24"/>
          <w:szCs w:val="24"/>
          <w:lang w:val="fr-CA"/>
        </w:rPr>
        <w:t>bjectif</w:t>
      </w:r>
      <w:r w:rsidR="009316C7" w:rsidRPr="00697EDA">
        <w:rPr>
          <w:rFonts w:cs="Arial"/>
          <w:sz w:val="24"/>
          <w:szCs w:val="24"/>
          <w:lang w:val="fr-CA"/>
        </w:rPr>
        <w:t> </w:t>
      </w:r>
      <w:r w:rsidR="00A11F9E" w:rsidRPr="00697EDA">
        <w:rPr>
          <w:rFonts w:cs="Arial"/>
          <w:sz w:val="24"/>
          <w:szCs w:val="24"/>
          <w:lang w:val="fr-CA"/>
        </w:rPr>
        <w:t xml:space="preserve">1, y compris </w:t>
      </w:r>
      <w:r w:rsidR="003305E1" w:rsidRPr="00697EDA">
        <w:rPr>
          <w:rFonts w:cs="Arial"/>
          <w:sz w:val="24"/>
          <w:szCs w:val="24"/>
          <w:lang w:val="fr-CA"/>
        </w:rPr>
        <w:t>celles qui sont obligatoires dans le cadre de Vers un chez-soi (c’est-à-dire les questions portant l’étiquette «</w:t>
      </w:r>
      <w:r w:rsidR="0010524D" w:rsidRPr="00697EDA">
        <w:rPr>
          <w:rFonts w:cs="Arial"/>
          <w:sz w:val="24"/>
          <w:szCs w:val="24"/>
          <w:lang w:val="fr-CA"/>
        </w:rPr>
        <w:t> </w:t>
      </w:r>
      <w:r w:rsidR="003305E1" w:rsidRPr="00697EDA">
        <w:rPr>
          <w:rFonts w:cs="Arial"/>
          <w:sz w:val="24"/>
          <w:szCs w:val="24"/>
          <w:lang w:val="fr-CA"/>
        </w:rPr>
        <w:t>VCS</w:t>
      </w:r>
      <w:r w:rsidR="0010524D" w:rsidRPr="00697EDA">
        <w:rPr>
          <w:rFonts w:cs="Arial"/>
          <w:sz w:val="24"/>
          <w:szCs w:val="24"/>
          <w:lang w:val="fr-CA"/>
        </w:rPr>
        <w:t> </w:t>
      </w:r>
      <w:r w:rsidR="003305E1" w:rsidRPr="00697EDA">
        <w:rPr>
          <w:rFonts w:cs="Arial"/>
          <w:sz w:val="24"/>
          <w:szCs w:val="24"/>
          <w:lang w:val="fr-CA"/>
        </w:rPr>
        <w:t>») et celles qui sont recommandées, mais optionnelles (c’est-à-dire les questions portant l’étiquette «</w:t>
      </w:r>
      <w:r w:rsidR="0010524D" w:rsidRPr="00697EDA">
        <w:rPr>
          <w:rFonts w:cs="Arial"/>
          <w:sz w:val="24"/>
          <w:szCs w:val="24"/>
          <w:lang w:val="fr-CA"/>
        </w:rPr>
        <w:t> </w:t>
      </w:r>
      <w:r w:rsidR="003305E1" w:rsidRPr="00697EDA">
        <w:rPr>
          <w:rFonts w:cs="Arial"/>
          <w:sz w:val="24"/>
          <w:szCs w:val="24"/>
          <w:lang w:val="fr-CA"/>
        </w:rPr>
        <w:t>O</w:t>
      </w:r>
      <w:r w:rsidR="0010524D" w:rsidRPr="00697EDA">
        <w:rPr>
          <w:rFonts w:cs="Arial"/>
          <w:sz w:val="24"/>
          <w:szCs w:val="24"/>
          <w:lang w:val="fr-CA"/>
        </w:rPr>
        <w:t> </w:t>
      </w:r>
      <w:r w:rsidR="003305E1" w:rsidRPr="00697EDA">
        <w:rPr>
          <w:rFonts w:cs="Arial"/>
          <w:sz w:val="24"/>
          <w:szCs w:val="24"/>
          <w:lang w:val="fr-CA"/>
        </w:rPr>
        <w:t>»).</w:t>
      </w:r>
      <w:r w:rsidR="000908D6" w:rsidRPr="00697EDA">
        <w:rPr>
          <w:rFonts w:cs="Arial"/>
          <w:sz w:val="24"/>
          <w:szCs w:val="24"/>
          <w:lang w:val="fr-CA"/>
        </w:rPr>
        <w:t> </w:t>
      </w:r>
    </w:p>
    <w:p w14:paraId="1A279776" w14:textId="4924ADE3" w:rsidR="000908D6" w:rsidRPr="00697EDA" w:rsidRDefault="000908D6" w:rsidP="00461E4D">
      <w:pPr>
        <w:pStyle w:val="Heading3"/>
        <w:spacing w:before="240" w:after="160"/>
        <w:rPr>
          <w:b w:val="0"/>
          <w:bCs/>
          <w:lang w:val="fr-CA"/>
        </w:rPr>
      </w:pPr>
      <w:bookmarkStart w:id="41" w:name="_Toc183442775"/>
      <w:bookmarkStart w:id="42" w:name="_Toc182774387"/>
      <w:r w:rsidRPr="00697EDA">
        <w:rPr>
          <w:i/>
          <w:iCs/>
          <w:lang w:val="fr-CA"/>
        </w:rPr>
        <w:t>Objectif</w:t>
      </w:r>
      <w:r w:rsidR="009316C7" w:rsidRPr="00697EDA">
        <w:rPr>
          <w:i/>
          <w:iCs/>
          <w:lang w:val="fr-CA"/>
        </w:rPr>
        <w:t> </w:t>
      </w:r>
      <w:r w:rsidRPr="00697EDA">
        <w:rPr>
          <w:i/>
          <w:iCs/>
          <w:lang w:val="fr-CA"/>
        </w:rPr>
        <w:t>2</w:t>
      </w:r>
      <w:r w:rsidRPr="00697EDA">
        <w:rPr>
          <w:lang w:val="fr-CA"/>
        </w:rPr>
        <w:t> </w:t>
      </w:r>
      <w:r w:rsidRPr="00697EDA">
        <w:rPr>
          <w:i/>
          <w:iCs/>
          <w:lang w:val="fr-CA"/>
        </w:rPr>
        <w:t>: Cartographie du système d’accès coordonné</w:t>
      </w:r>
      <w:bookmarkEnd w:id="41"/>
    </w:p>
    <w:p w14:paraId="68F1AB90" w14:textId="1256A710" w:rsidR="0039204C" w:rsidRPr="00697EDA" w:rsidRDefault="0039204C" w:rsidP="0039204C">
      <w:pPr>
        <w:spacing w:line="276" w:lineRule="auto"/>
        <w:rPr>
          <w:rFonts w:cs="Arial"/>
          <w:color w:val="000000" w:themeColor="text1"/>
          <w:sz w:val="24"/>
          <w:szCs w:val="24"/>
          <w:lang w:val="fr-CA"/>
        </w:rPr>
      </w:pPr>
      <w:r w:rsidRPr="00697EDA">
        <w:rPr>
          <w:rFonts w:cs="Arial"/>
          <w:color w:val="000000" w:themeColor="text1"/>
          <w:sz w:val="24"/>
          <w:szCs w:val="24"/>
          <w:lang w:val="fr-CA"/>
        </w:rPr>
        <w:t>Le second objectif vise à obtenir une meilleure compréhension d</w:t>
      </w:r>
      <w:r w:rsidR="00B73C21" w:rsidRPr="00697EDA">
        <w:rPr>
          <w:rFonts w:cs="Arial"/>
          <w:color w:val="000000" w:themeColor="text1"/>
          <w:sz w:val="24"/>
          <w:szCs w:val="24"/>
          <w:lang w:val="fr-CA"/>
        </w:rPr>
        <w:t>u travail effectué entre les fournisseurs de services et leurs partenaires, en vue de prévenir et réduire l’itinérance</w:t>
      </w:r>
      <w:r w:rsidR="00C917D5">
        <w:rPr>
          <w:rFonts w:cs="Arial"/>
          <w:color w:val="000000" w:themeColor="text1"/>
          <w:sz w:val="24"/>
          <w:szCs w:val="24"/>
          <w:lang w:val="fr-CA"/>
        </w:rPr>
        <w:t xml:space="preserve"> e</w:t>
      </w:r>
      <w:r w:rsidR="00414DE9" w:rsidRPr="00697EDA">
        <w:rPr>
          <w:rFonts w:cs="Arial"/>
          <w:color w:val="000000" w:themeColor="text1"/>
          <w:sz w:val="24"/>
          <w:szCs w:val="24"/>
          <w:lang w:val="fr-CA"/>
        </w:rPr>
        <w:t>t ce, en tant que système d’accès coordonné</w:t>
      </w:r>
      <w:r w:rsidR="00A42582" w:rsidRPr="00697EDA">
        <w:rPr>
          <w:rFonts w:cs="Arial"/>
          <w:color w:val="000000" w:themeColor="text1"/>
          <w:sz w:val="24"/>
          <w:szCs w:val="24"/>
          <w:lang w:val="fr-CA"/>
        </w:rPr>
        <w:t>,</w:t>
      </w:r>
      <w:r w:rsidR="00414DE9" w:rsidRPr="00697EDA">
        <w:rPr>
          <w:rFonts w:cs="Arial"/>
          <w:color w:val="000000" w:themeColor="text1"/>
          <w:sz w:val="24"/>
          <w:szCs w:val="24"/>
          <w:lang w:val="fr-CA"/>
        </w:rPr>
        <w:t xml:space="preserve"> </w:t>
      </w:r>
      <w:r w:rsidR="00A56520" w:rsidRPr="00697EDA">
        <w:rPr>
          <w:rFonts w:cs="Arial"/>
          <w:color w:val="000000" w:themeColor="text1"/>
          <w:sz w:val="24"/>
          <w:szCs w:val="24"/>
          <w:lang w:val="fr-CA"/>
        </w:rPr>
        <w:t xml:space="preserve">intégré et harmonisé. </w:t>
      </w:r>
      <w:r w:rsidR="005E085B" w:rsidRPr="00697EDA">
        <w:rPr>
          <w:rFonts w:cs="Arial"/>
          <w:color w:val="000000" w:themeColor="text1"/>
          <w:sz w:val="24"/>
          <w:szCs w:val="24"/>
          <w:lang w:val="fr-CA"/>
        </w:rPr>
        <w:t>Chaque fournisseur de services est chargé de répondre à l’un ou plusieurs des rôles suivants :</w:t>
      </w:r>
    </w:p>
    <w:p w14:paraId="632A89A5" w14:textId="0A056E39" w:rsidR="005E085B" w:rsidRPr="00697EDA" w:rsidRDefault="002B66DD" w:rsidP="00D86915">
      <w:pPr>
        <w:pStyle w:val="ListParagraph"/>
        <w:numPr>
          <w:ilvl w:val="0"/>
          <w:numId w:val="52"/>
        </w:numPr>
        <w:spacing w:line="276" w:lineRule="auto"/>
        <w:rPr>
          <w:rFonts w:cs="Arial"/>
          <w:color w:val="000000" w:themeColor="text1"/>
          <w:sz w:val="24"/>
          <w:szCs w:val="24"/>
          <w:lang w:val="fr-CA"/>
        </w:rPr>
      </w:pPr>
      <w:r w:rsidRPr="00697EDA">
        <w:rPr>
          <w:rFonts w:cs="Arial"/>
          <w:color w:val="000000" w:themeColor="text1"/>
          <w:sz w:val="24"/>
          <w:szCs w:val="24"/>
          <w:lang w:val="fr-CA"/>
        </w:rPr>
        <w:t>Aiguiller le client au système d</w:t>
      </w:r>
      <w:r w:rsidR="00567A82" w:rsidRPr="00697EDA">
        <w:rPr>
          <w:rFonts w:cs="Arial"/>
          <w:color w:val="000000" w:themeColor="text1"/>
          <w:sz w:val="24"/>
          <w:szCs w:val="24"/>
          <w:lang w:val="fr-CA"/>
        </w:rPr>
        <w:t>’</w:t>
      </w:r>
      <w:r w:rsidRPr="00697EDA">
        <w:rPr>
          <w:rFonts w:cs="Arial"/>
          <w:color w:val="000000" w:themeColor="text1"/>
          <w:sz w:val="24"/>
          <w:szCs w:val="24"/>
          <w:lang w:val="fr-CA"/>
        </w:rPr>
        <w:t>accès coordonné (points d</w:t>
      </w:r>
      <w:r w:rsidR="00567A82" w:rsidRPr="00697EDA">
        <w:rPr>
          <w:rFonts w:cs="Arial"/>
          <w:color w:val="000000" w:themeColor="text1"/>
          <w:sz w:val="24"/>
          <w:szCs w:val="24"/>
          <w:lang w:val="fr-CA"/>
        </w:rPr>
        <w:t>’</w:t>
      </w:r>
      <w:r w:rsidRPr="00697EDA">
        <w:rPr>
          <w:rFonts w:cs="Arial"/>
          <w:color w:val="000000" w:themeColor="text1"/>
          <w:sz w:val="24"/>
          <w:szCs w:val="24"/>
          <w:lang w:val="fr-CA"/>
        </w:rPr>
        <w:t>accès)</w:t>
      </w:r>
      <w:r w:rsidR="00D86915" w:rsidRPr="00697EDA">
        <w:rPr>
          <w:rFonts w:cs="Arial"/>
          <w:color w:val="000000" w:themeColor="text1"/>
          <w:sz w:val="24"/>
          <w:szCs w:val="24"/>
          <w:lang w:val="fr-CA"/>
        </w:rPr>
        <w:t>;</w:t>
      </w:r>
    </w:p>
    <w:p w14:paraId="34C6A940" w14:textId="7EDD0F4A" w:rsidR="00D86915" w:rsidRPr="00697EDA" w:rsidRDefault="00440677" w:rsidP="00D86915">
      <w:pPr>
        <w:pStyle w:val="ListParagraph"/>
        <w:numPr>
          <w:ilvl w:val="0"/>
          <w:numId w:val="52"/>
        </w:numPr>
        <w:spacing w:line="276" w:lineRule="auto"/>
        <w:rPr>
          <w:rFonts w:cs="Arial"/>
          <w:color w:val="000000" w:themeColor="text1"/>
          <w:sz w:val="24"/>
          <w:szCs w:val="24"/>
          <w:lang w:val="fr-CA"/>
        </w:rPr>
      </w:pPr>
      <w:r w:rsidRPr="00697EDA">
        <w:rPr>
          <w:rFonts w:cs="Arial"/>
          <w:color w:val="000000" w:themeColor="text1"/>
          <w:sz w:val="24"/>
          <w:szCs w:val="24"/>
          <w:lang w:val="fr-CA"/>
        </w:rPr>
        <w:t>Ser</w:t>
      </w:r>
      <w:r w:rsidR="00421B78" w:rsidRPr="00697EDA">
        <w:rPr>
          <w:rFonts w:cs="Arial"/>
          <w:color w:val="000000" w:themeColor="text1"/>
          <w:sz w:val="24"/>
          <w:szCs w:val="24"/>
          <w:lang w:val="fr-CA"/>
        </w:rPr>
        <w:t>vir</w:t>
      </w:r>
      <w:r w:rsidRPr="00697EDA">
        <w:rPr>
          <w:rFonts w:cs="Arial"/>
          <w:color w:val="000000" w:themeColor="text1"/>
          <w:sz w:val="24"/>
          <w:szCs w:val="24"/>
          <w:lang w:val="fr-CA"/>
        </w:rPr>
        <w:t xml:space="preserve"> de point d’accès;</w:t>
      </w:r>
    </w:p>
    <w:p w14:paraId="704C6CAF" w14:textId="4145DA1F" w:rsidR="00440677" w:rsidRPr="00697EDA" w:rsidRDefault="00440677" w:rsidP="00D86915">
      <w:pPr>
        <w:pStyle w:val="ListParagraph"/>
        <w:numPr>
          <w:ilvl w:val="0"/>
          <w:numId w:val="52"/>
        </w:numPr>
        <w:spacing w:line="276" w:lineRule="auto"/>
        <w:rPr>
          <w:rFonts w:cs="Arial"/>
          <w:color w:val="000000" w:themeColor="text1"/>
          <w:sz w:val="24"/>
          <w:szCs w:val="24"/>
          <w:lang w:val="fr-CA"/>
        </w:rPr>
      </w:pPr>
      <w:r w:rsidRPr="00697EDA">
        <w:rPr>
          <w:rFonts w:cs="Arial"/>
          <w:color w:val="000000" w:themeColor="text1"/>
          <w:sz w:val="24"/>
          <w:szCs w:val="24"/>
          <w:lang w:val="fr-CA"/>
        </w:rPr>
        <w:t>Appuyer le triage initial et/ou l’évaluation approfondie (planification de service et aiguillages);</w:t>
      </w:r>
    </w:p>
    <w:p w14:paraId="7E21D441" w14:textId="1489062D" w:rsidR="00440677" w:rsidRPr="00697EDA" w:rsidRDefault="00421B78" w:rsidP="00D86915">
      <w:pPr>
        <w:pStyle w:val="ListParagraph"/>
        <w:numPr>
          <w:ilvl w:val="0"/>
          <w:numId w:val="52"/>
        </w:numPr>
        <w:spacing w:line="276" w:lineRule="auto"/>
        <w:rPr>
          <w:rFonts w:cs="Arial"/>
          <w:color w:val="000000" w:themeColor="text1"/>
          <w:sz w:val="24"/>
          <w:szCs w:val="24"/>
          <w:lang w:val="fr-CA"/>
        </w:rPr>
      </w:pPr>
      <w:r w:rsidRPr="00697EDA">
        <w:rPr>
          <w:rFonts w:cs="Arial"/>
          <w:color w:val="000000" w:themeColor="text1"/>
          <w:sz w:val="24"/>
          <w:szCs w:val="24"/>
          <w:lang w:val="fr-CA"/>
        </w:rPr>
        <w:t>Jumeler les clients aux logements vacants et/ou soutenir les services d’aiguillage pour les offres;</w:t>
      </w:r>
    </w:p>
    <w:p w14:paraId="19BAF429" w14:textId="6E8D6EE3" w:rsidR="00421B78" w:rsidRPr="00697EDA" w:rsidRDefault="00421B78" w:rsidP="00D86915">
      <w:pPr>
        <w:pStyle w:val="ListParagraph"/>
        <w:numPr>
          <w:ilvl w:val="0"/>
          <w:numId w:val="52"/>
        </w:numPr>
        <w:spacing w:line="276" w:lineRule="auto"/>
        <w:rPr>
          <w:rFonts w:cs="Arial"/>
          <w:color w:val="000000" w:themeColor="text1"/>
          <w:sz w:val="24"/>
          <w:szCs w:val="24"/>
          <w:lang w:val="fr-CA"/>
        </w:rPr>
      </w:pPr>
      <w:r w:rsidRPr="00697EDA">
        <w:rPr>
          <w:rFonts w:cs="Arial"/>
          <w:color w:val="000000" w:themeColor="text1"/>
          <w:sz w:val="24"/>
          <w:szCs w:val="24"/>
          <w:lang w:val="fr-CA"/>
        </w:rPr>
        <w:t>Combler les logements vacants au moyen de l’accès coordonné</w:t>
      </w:r>
    </w:p>
    <w:bookmarkEnd w:id="42"/>
    <w:p w14:paraId="4B16C9FE" w14:textId="4B2DC64C" w:rsidR="00BA4E5C" w:rsidRPr="007E7190" w:rsidRDefault="00BA4E5C" w:rsidP="00541AD6">
      <w:pPr>
        <w:rPr>
          <w:rFonts w:cs="Arial"/>
          <w:bCs/>
          <w:sz w:val="24"/>
          <w:szCs w:val="24"/>
          <w:lang w:val="fr-CA"/>
        </w:rPr>
      </w:pPr>
      <w:r>
        <w:rPr>
          <w:rFonts w:cs="Arial"/>
          <w:b/>
          <w:sz w:val="24"/>
          <w:szCs w:val="24"/>
          <w:lang w:val="fr-CA"/>
        </w:rPr>
        <w:t xml:space="preserve">Remarque : </w:t>
      </w:r>
      <w:r w:rsidRPr="007E7190">
        <w:rPr>
          <w:rFonts w:cs="Arial"/>
          <w:bCs/>
          <w:sz w:val="24"/>
          <w:szCs w:val="24"/>
          <w:lang w:val="fr-CA"/>
        </w:rPr>
        <w:t>Identifier le</w:t>
      </w:r>
      <w:r w:rsidR="00D47C19">
        <w:rPr>
          <w:rFonts w:cs="Arial"/>
          <w:bCs/>
          <w:sz w:val="24"/>
          <w:szCs w:val="24"/>
          <w:lang w:val="fr-CA"/>
        </w:rPr>
        <w:t xml:space="preserve"> rôle de</w:t>
      </w:r>
      <w:r w:rsidRPr="007E7190">
        <w:rPr>
          <w:rFonts w:cs="Arial"/>
          <w:bCs/>
          <w:sz w:val="24"/>
          <w:szCs w:val="24"/>
          <w:lang w:val="fr-CA"/>
        </w:rPr>
        <w:t xml:space="preserve">s fournisseurs de service est la première </w:t>
      </w:r>
      <w:r w:rsidR="00F444C8" w:rsidRPr="007E7190">
        <w:rPr>
          <w:rFonts w:cs="Arial"/>
          <w:bCs/>
          <w:sz w:val="24"/>
          <w:szCs w:val="24"/>
          <w:lang w:val="fr-CA"/>
        </w:rPr>
        <w:t>partie du modèle</w:t>
      </w:r>
      <w:r w:rsidR="00F444C8">
        <w:rPr>
          <w:rFonts w:cs="Arial"/>
          <w:b/>
          <w:sz w:val="24"/>
          <w:szCs w:val="24"/>
          <w:lang w:val="fr-CA"/>
        </w:rPr>
        <w:t xml:space="preserve"> </w:t>
      </w:r>
      <w:r w:rsidR="00D47C19" w:rsidRPr="007E7190">
        <w:rPr>
          <w:rFonts w:cs="Arial"/>
          <w:bCs/>
          <w:sz w:val="24"/>
          <w:szCs w:val="24"/>
          <w:lang w:val="fr-CA"/>
        </w:rPr>
        <w:t>du Répertoire des ressources.</w:t>
      </w:r>
    </w:p>
    <w:p w14:paraId="1CDB5D94" w14:textId="154D3397" w:rsidR="00D66228" w:rsidRPr="00697EDA" w:rsidRDefault="00D66228" w:rsidP="00541AD6">
      <w:pPr>
        <w:rPr>
          <w:rFonts w:cs="Arial"/>
          <w:bCs/>
          <w:sz w:val="24"/>
          <w:szCs w:val="24"/>
          <w:lang w:val="fr-CA"/>
        </w:rPr>
      </w:pPr>
      <w:r w:rsidRPr="00697EDA">
        <w:rPr>
          <w:rFonts w:cs="Arial"/>
          <w:b/>
          <w:sz w:val="24"/>
          <w:szCs w:val="24"/>
          <w:lang w:val="fr-CA"/>
        </w:rPr>
        <w:t>Remarque</w:t>
      </w:r>
      <w:r w:rsidR="003A47B9" w:rsidRPr="00697EDA">
        <w:rPr>
          <w:rFonts w:cs="Arial"/>
          <w:b/>
          <w:sz w:val="24"/>
          <w:szCs w:val="24"/>
          <w:lang w:val="fr-CA"/>
        </w:rPr>
        <w:t> </w:t>
      </w:r>
      <w:r w:rsidRPr="00697EDA">
        <w:rPr>
          <w:rFonts w:cs="Arial"/>
          <w:b/>
          <w:sz w:val="24"/>
          <w:szCs w:val="24"/>
          <w:lang w:val="fr-CA"/>
        </w:rPr>
        <w:t>:</w:t>
      </w:r>
      <w:r w:rsidRPr="00697EDA">
        <w:rPr>
          <w:rFonts w:cs="Arial"/>
          <w:bCs/>
          <w:sz w:val="24"/>
          <w:szCs w:val="24"/>
          <w:lang w:val="fr-CA"/>
        </w:rPr>
        <w:t xml:space="preserve"> Les aiguillages peuvent </w:t>
      </w:r>
      <w:r w:rsidR="0033286F" w:rsidRPr="00697EDA">
        <w:rPr>
          <w:rFonts w:cs="Arial"/>
          <w:bCs/>
          <w:sz w:val="24"/>
          <w:szCs w:val="24"/>
          <w:lang w:val="fr-CA"/>
        </w:rPr>
        <w:t>provenir d’une vaste gamme de fournisseurs de services dans une commun</w:t>
      </w:r>
      <w:r w:rsidR="00A42582" w:rsidRPr="00697EDA">
        <w:rPr>
          <w:rFonts w:cs="Arial"/>
          <w:bCs/>
          <w:sz w:val="24"/>
          <w:szCs w:val="24"/>
          <w:lang w:val="fr-CA"/>
        </w:rPr>
        <w:t>au</w:t>
      </w:r>
      <w:r w:rsidR="0033286F" w:rsidRPr="00697EDA">
        <w:rPr>
          <w:rFonts w:cs="Arial"/>
          <w:bCs/>
          <w:sz w:val="24"/>
          <w:szCs w:val="24"/>
          <w:lang w:val="fr-CA"/>
        </w:rPr>
        <w:t xml:space="preserve">té, y compris ceux qui offrent des services allant au-delà du </w:t>
      </w:r>
      <w:r w:rsidR="005D3278">
        <w:rPr>
          <w:rFonts w:cs="Arial"/>
          <w:bCs/>
          <w:sz w:val="24"/>
          <w:szCs w:val="24"/>
          <w:lang w:val="fr-CA"/>
        </w:rPr>
        <w:t>système de services et d’itinérance</w:t>
      </w:r>
      <w:r w:rsidR="003A1791" w:rsidRPr="00697EDA">
        <w:rPr>
          <w:rFonts w:cs="Arial"/>
          <w:bCs/>
          <w:sz w:val="24"/>
          <w:szCs w:val="24"/>
          <w:lang w:val="fr-CA"/>
        </w:rPr>
        <w:t xml:space="preserve"> (p. ex. un fournisseur de services qui interagi</w:t>
      </w:r>
      <w:r w:rsidR="00A42582" w:rsidRPr="00697EDA">
        <w:rPr>
          <w:rFonts w:cs="Arial"/>
          <w:bCs/>
          <w:sz w:val="24"/>
          <w:szCs w:val="24"/>
          <w:lang w:val="fr-CA"/>
        </w:rPr>
        <w:t>t</w:t>
      </w:r>
      <w:r w:rsidR="003A1791" w:rsidRPr="00697EDA">
        <w:rPr>
          <w:rFonts w:cs="Arial"/>
          <w:bCs/>
          <w:sz w:val="24"/>
          <w:szCs w:val="24"/>
          <w:lang w:val="fr-CA"/>
        </w:rPr>
        <w:t xml:space="preserve"> quotidiennement auprès des personnes en situation d’itinérance, mais q</w:t>
      </w:r>
      <w:r w:rsidR="00E145E0" w:rsidRPr="00697EDA">
        <w:rPr>
          <w:rFonts w:cs="Arial"/>
          <w:bCs/>
          <w:sz w:val="24"/>
          <w:szCs w:val="24"/>
          <w:lang w:val="fr-CA"/>
        </w:rPr>
        <w:t xml:space="preserve">ui ne possède pas un mandat explicite pour lutter contre l’itinérance). La cartographie exhaustive des systèmes </w:t>
      </w:r>
      <w:r w:rsidR="002F1063" w:rsidRPr="00697EDA">
        <w:rPr>
          <w:rFonts w:cs="Arial"/>
          <w:bCs/>
          <w:sz w:val="24"/>
          <w:szCs w:val="24"/>
          <w:lang w:val="fr-CA"/>
        </w:rPr>
        <w:t xml:space="preserve">tiendra compte des sources d’aiguillages </w:t>
      </w:r>
      <w:r w:rsidR="002F1063" w:rsidRPr="00697EDA">
        <w:rPr>
          <w:rFonts w:cs="Arial"/>
          <w:bCs/>
          <w:sz w:val="24"/>
          <w:szCs w:val="24"/>
          <w:u w:val="single"/>
          <w:lang w:val="fr-CA"/>
        </w:rPr>
        <w:t xml:space="preserve">les plus </w:t>
      </w:r>
      <w:r w:rsidR="00BD0827" w:rsidRPr="00697EDA">
        <w:rPr>
          <w:rFonts w:cs="Arial"/>
          <w:bCs/>
          <w:sz w:val="24"/>
          <w:szCs w:val="24"/>
          <w:u w:val="single"/>
          <w:lang w:val="fr-CA"/>
        </w:rPr>
        <w:t>communes</w:t>
      </w:r>
      <w:r w:rsidR="00BD0827" w:rsidRPr="00697EDA">
        <w:rPr>
          <w:rFonts w:cs="Arial"/>
          <w:bCs/>
          <w:sz w:val="24"/>
          <w:szCs w:val="24"/>
          <w:lang w:val="fr-CA"/>
        </w:rPr>
        <w:t xml:space="preserve">, afin que ces fournisseurs de services puissent être informés des changements </w:t>
      </w:r>
      <w:r w:rsidR="0060494B" w:rsidRPr="00697EDA">
        <w:rPr>
          <w:rFonts w:cs="Arial"/>
          <w:bCs/>
          <w:sz w:val="24"/>
          <w:szCs w:val="24"/>
          <w:lang w:val="fr-CA"/>
        </w:rPr>
        <w:t xml:space="preserve">susceptibles de les toucher (p. ex. nouveaux points d’accès ou mise à jour des processus en matière d’aiguillage). </w:t>
      </w:r>
      <w:r w:rsidR="00BD0827" w:rsidRPr="00697EDA">
        <w:rPr>
          <w:rFonts w:cs="Arial"/>
          <w:bCs/>
          <w:sz w:val="24"/>
          <w:szCs w:val="24"/>
          <w:lang w:val="fr-CA"/>
        </w:rPr>
        <w:t xml:space="preserve"> </w:t>
      </w:r>
    </w:p>
    <w:p w14:paraId="3FD4187F" w14:textId="20560257" w:rsidR="003537D8" w:rsidRPr="00697EDA" w:rsidRDefault="003537D8" w:rsidP="00541AD6">
      <w:pPr>
        <w:rPr>
          <w:sz w:val="24"/>
          <w:szCs w:val="24"/>
          <w:lang w:val="fr-CA"/>
        </w:rPr>
      </w:pPr>
      <w:bookmarkStart w:id="43" w:name="_Hlk180516549"/>
      <w:r w:rsidRPr="00697EDA">
        <w:rPr>
          <w:sz w:val="24"/>
          <w:szCs w:val="24"/>
          <w:lang w:val="fr-CA"/>
        </w:rPr>
        <w:t>La cartographie de l’Objectif</w:t>
      </w:r>
      <w:r w:rsidR="009316C7" w:rsidRPr="00697EDA">
        <w:rPr>
          <w:sz w:val="24"/>
          <w:szCs w:val="24"/>
          <w:lang w:val="fr-CA"/>
        </w:rPr>
        <w:t> </w:t>
      </w:r>
      <w:r w:rsidRPr="00697EDA">
        <w:rPr>
          <w:sz w:val="24"/>
          <w:szCs w:val="24"/>
          <w:lang w:val="fr-CA"/>
        </w:rPr>
        <w:t>2 s’appuie sur les renseignements recueillis à partir de celle de l’Objectif</w:t>
      </w:r>
      <w:r w:rsidR="009316C7" w:rsidRPr="00697EDA">
        <w:rPr>
          <w:sz w:val="24"/>
          <w:szCs w:val="24"/>
          <w:lang w:val="fr-CA"/>
        </w:rPr>
        <w:t> </w:t>
      </w:r>
      <w:r w:rsidRPr="00697EDA">
        <w:rPr>
          <w:sz w:val="24"/>
          <w:szCs w:val="24"/>
          <w:lang w:val="fr-CA"/>
        </w:rPr>
        <w:t>1</w:t>
      </w:r>
      <w:r w:rsidR="00DB5616" w:rsidRPr="00697EDA">
        <w:rPr>
          <w:sz w:val="24"/>
          <w:szCs w:val="24"/>
          <w:lang w:val="fr-CA"/>
        </w:rPr>
        <w:t xml:space="preserve"> </w:t>
      </w:r>
      <w:r w:rsidR="00114B57">
        <w:rPr>
          <w:sz w:val="24"/>
          <w:szCs w:val="24"/>
          <w:lang w:val="fr-CA"/>
        </w:rPr>
        <w:t>c</w:t>
      </w:r>
      <w:r w:rsidR="00DB5616" w:rsidRPr="00697EDA">
        <w:rPr>
          <w:sz w:val="24"/>
          <w:szCs w:val="24"/>
          <w:lang w:val="fr-CA"/>
        </w:rPr>
        <w:t>e</w:t>
      </w:r>
      <w:r w:rsidR="00E8449D">
        <w:rPr>
          <w:sz w:val="24"/>
          <w:szCs w:val="24"/>
          <w:lang w:val="fr-CA"/>
        </w:rPr>
        <w:t xml:space="preserve"> </w:t>
      </w:r>
      <w:proofErr w:type="spellStart"/>
      <w:r w:rsidR="00E8449D">
        <w:rPr>
          <w:sz w:val="24"/>
          <w:szCs w:val="24"/>
          <w:lang w:val="fr-CA"/>
        </w:rPr>
        <w:t>ce</w:t>
      </w:r>
      <w:proofErr w:type="spellEnd"/>
      <w:r w:rsidR="00E8449D">
        <w:rPr>
          <w:sz w:val="24"/>
          <w:szCs w:val="24"/>
          <w:lang w:val="fr-CA"/>
        </w:rPr>
        <w:t xml:space="preserve"> qui</w:t>
      </w:r>
      <w:r w:rsidR="007B19CE" w:rsidRPr="00697EDA">
        <w:rPr>
          <w:sz w:val="24"/>
          <w:szCs w:val="24"/>
          <w:lang w:val="fr-CA"/>
        </w:rPr>
        <w:t xml:space="preserve"> élargit l’information générale en documentant le(s) rôle(s) que chaque fournisseur de services a accepté de jouer dans le système d’accès coordonné</w:t>
      </w:r>
      <w:r w:rsidR="00DB5616" w:rsidRPr="00697EDA">
        <w:rPr>
          <w:sz w:val="24"/>
          <w:szCs w:val="24"/>
          <w:lang w:val="fr-CA"/>
        </w:rPr>
        <w:t xml:space="preserve">, </w:t>
      </w:r>
      <w:r w:rsidR="007B19CE" w:rsidRPr="00697EDA">
        <w:rPr>
          <w:sz w:val="24"/>
          <w:szCs w:val="24"/>
          <w:lang w:val="fr-CA"/>
        </w:rPr>
        <w:t>l’utilisation du SG</w:t>
      </w:r>
      <w:r w:rsidR="00F7485A">
        <w:rPr>
          <w:sz w:val="24"/>
          <w:szCs w:val="24"/>
          <w:lang w:val="fr-CA"/>
        </w:rPr>
        <w:t>II</w:t>
      </w:r>
      <w:r w:rsidR="007B19CE" w:rsidRPr="00697EDA">
        <w:rPr>
          <w:sz w:val="24"/>
          <w:szCs w:val="24"/>
          <w:lang w:val="fr-CA"/>
        </w:rPr>
        <w:t xml:space="preserve">, ainsi que les engagements qui ont été pris pour combler les </w:t>
      </w:r>
      <w:r w:rsidR="00DB5616" w:rsidRPr="00697EDA">
        <w:rPr>
          <w:sz w:val="24"/>
          <w:szCs w:val="24"/>
          <w:lang w:val="fr-CA"/>
        </w:rPr>
        <w:t>logements</w:t>
      </w:r>
      <w:r w:rsidR="007B19CE" w:rsidRPr="00697EDA">
        <w:rPr>
          <w:sz w:val="24"/>
          <w:szCs w:val="24"/>
          <w:lang w:val="fr-CA"/>
        </w:rPr>
        <w:t xml:space="preserve"> vacants au moyen de l’accès coordonné.</w:t>
      </w:r>
    </w:p>
    <w:bookmarkEnd w:id="43"/>
    <w:p w14:paraId="48E61251" w14:textId="1CD52F94" w:rsidR="005616D6" w:rsidRPr="00697EDA" w:rsidRDefault="00DB5616" w:rsidP="00541AD6">
      <w:pPr>
        <w:rPr>
          <w:sz w:val="24"/>
          <w:szCs w:val="24"/>
          <w:lang w:val="fr-CA"/>
        </w:rPr>
      </w:pPr>
      <w:r w:rsidRPr="00697EDA">
        <w:rPr>
          <w:sz w:val="24"/>
          <w:szCs w:val="24"/>
          <w:lang w:val="fr-CA"/>
        </w:rPr>
        <w:lastRenderedPageBreak/>
        <w:t xml:space="preserve">Le </w:t>
      </w:r>
      <w:r w:rsidR="00943493" w:rsidRPr="00697EDA">
        <w:rPr>
          <w:sz w:val="24"/>
          <w:szCs w:val="24"/>
          <w:lang w:val="fr-CA"/>
        </w:rPr>
        <w:t>m</w:t>
      </w:r>
      <w:r w:rsidRPr="00697EDA">
        <w:rPr>
          <w:sz w:val="24"/>
          <w:szCs w:val="24"/>
          <w:lang w:val="fr-CA"/>
        </w:rPr>
        <w:t xml:space="preserve">odèle </w:t>
      </w:r>
      <w:r w:rsidR="00943493" w:rsidRPr="00697EDA">
        <w:rPr>
          <w:sz w:val="24"/>
          <w:szCs w:val="24"/>
          <w:lang w:val="fr-CA"/>
        </w:rPr>
        <w:t>de</w:t>
      </w:r>
      <w:r w:rsidR="005616D6" w:rsidRPr="00697EDA">
        <w:rPr>
          <w:sz w:val="24"/>
          <w:szCs w:val="24"/>
          <w:lang w:val="fr-CA"/>
        </w:rPr>
        <w:t xml:space="preserve"> la cartographie des systèmes répertorie les questions de l’Objectif</w:t>
      </w:r>
      <w:r w:rsidR="009316C7" w:rsidRPr="00697EDA">
        <w:rPr>
          <w:sz w:val="24"/>
          <w:szCs w:val="24"/>
          <w:lang w:val="fr-CA"/>
        </w:rPr>
        <w:t> </w:t>
      </w:r>
      <w:r w:rsidR="005616D6" w:rsidRPr="00697EDA">
        <w:rPr>
          <w:sz w:val="24"/>
          <w:szCs w:val="24"/>
          <w:lang w:val="fr-CA"/>
        </w:rPr>
        <w:t>2 en cinq parties :</w:t>
      </w:r>
    </w:p>
    <w:p w14:paraId="244FC408" w14:textId="502C79D3" w:rsidR="00E572CD" w:rsidRPr="00697EDA" w:rsidRDefault="00E572CD" w:rsidP="00A1499D">
      <w:pPr>
        <w:pStyle w:val="ListParagraph"/>
        <w:numPr>
          <w:ilvl w:val="0"/>
          <w:numId w:val="26"/>
        </w:numPr>
        <w:spacing w:before="160"/>
        <w:rPr>
          <w:sz w:val="24"/>
          <w:szCs w:val="24"/>
          <w:lang w:val="fr-CA"/>
        </w:rPr>
      </w:pPr>
      <w:r w:rsidRPr="00697EDA">
        <w:rPr>
          <w:b/>
          <w:bCs/>
          <w:sz w:val="24"/>
          <w:szCs w:val="24"/>
          <w:lang w:val="fr-CA"/>
        </w:rPr>
        <w:t>Rôle de l’accès coordon</w:t>
      </w:r>
      <w:r w:rsidR="00061C4B" w:rsidRPr="00697EDA">
        <w:rPr>
          <w:b/>
          <w:bCs/>
          <w:sz w:val="24"/>
          <w:szCs w:val="24"/>
          <w:lang w:val="fr-CA"/>
        </w:rPr>
        <w:t>n</w:t>
      </w:r>
      <w:r w:rsidRPr="00697EDA">
        <w:rPr>
          <w:b/>
          <w:bCs/>
          <w:sz w:val="24"/>
          <w:szCs w:val="24"/>
          <w:lang w:val="fr-CA"/>
        </w:rPr>
        <w:t>é</w:t>
      </w:r>
      <w:r w:rsidR="003A47B9" w:rsidRPr="00697EDA">
        <w:rPr>
          <w:b/>
          <w:bCs/>
          <w:sz w:val="24"/>
          <w:szCs w:val="24"/>
          <w:lang w:val="fr-CA"/>
        </w:rPr>
        <w:t> </w:t>
      </w:r>
      <w:r w:rsidRPr="00697EDA">
        <w:rPr>
          <w:b/>
          <w:bCs/>
          <w:sz w:val="24"/>
          <w:szCs w:val="24"/>
          <w:lang w:val="fr-CA"/>
        </w:rPr>
        <w:t>:</w:t>
      </w:r>
      <w:r w:rsidR="00541AD6" w:rsidRPr="00697EDA">
        <w:rPr>
          <w:sz w:val="24"/>
          <w:szCs w:val="24"/>
          <w:lang w:val="fr-CA"/>
        </w:rPr>
        <w:t xml:space="preserve"> </w:t>
      </w:r>
      <w:r w:rsidRPr="00697EDA">
        <w:rPr>
          <w:sz w:val="24"/>
          <w:szCs w:val="24"/>
          <w:lang w:val="fr-CA"/>
        </w:rPr>
        <w:t xml:space="preserve">déterminer quel(s) rôle(s) </w:t>
      </w:r>
      <w:r w:rsidR="000D0FA5" w:rsidRPr="00697EDA">
        <w:rPr>
          <w:sz w:val="24"/>
          <w:szCs w:val="24"/>
          <w:lang w:val="fr-CA"/>
        </w:rPr>
        <w:t xml:space="preserve">de l’accès coordonné </w:t>
      </w:r>
      <w:r w:rsidR="00797DCF" w:rsidRPr="00697EDA">
        <w:rPr>
          <w:sz w:val="24"/>
          <w:szCs w:val="24"/>
          <w:lang w:val="fr-CA"/>
        </w:rPr>
        <w:t>que les fournisseurs de services ont convenu de jouer, et la façon dont ces rôles ont été confirmé</w:t>
      </w:r>
      <w:r w:rsidR="00A42582" w:rsidRPr="00697EDA">
        <w:rPr>
          <w:sz w:val="24"/>
          <w:szCs w:val="24"/>
          <w:lang w:val="fr-CA"/>
        </w:rPr>
        <w:t>s</w:t>
      </w:r>
      <w:r w:rsidR="00797DCF" w:rsidRPr="00697EDA">
        <w:rPr>
          <w:sz w:val="24"/>
          <w:szCs w:val="24"/>
          <w:lang w:val="fr-CA"/>
        </w:rPr>
        <w:t>.</w:t>
      </w:r>
    </w:p>
    <w:p w14:paraId="5BDE87D1" w14:textId="21EFFC9D" w:rsidR="00434B6C" w:rsidRPr="00697EDA" w:rsidRDefault="00434B6C" w:rsidP="00A1499D">
      <w:pPr>
        <w:pStyle w:val="ListParagraph"/>
        <w:numPr>
          <w:ilvl w:val="0"/>
          <w:numId w:val="26"/>
        </w:numPr>
        <w:spacing w:before="160"/>
        <w:rPr>
          <w:sz w:val="24"/>
          <w:szCs w:val="24"/>
          <w:lang w:val="fr-CA"/>
        </w:rPr>
      </w:pPr>
      <w:r w:rsidRPr="00697EDA">
        <w:rPr>
          <w:b/>
          <w:bCs/>
          <w:sz w:val="24"/>
          <w:szCs w:val="24"/>
          <w:lang w:val="fr-CA"/>
        </w:rPr>
        <w:t>Rôle dans le maintien de données de qualité</w:t>
      </w:r>
      <w:r w:rsidR="003A47B9" w:rsidRPr="00697EDA">
        <w:rPr>
          <w:b/>
          <w:bCs/>
          <w:sz w:val="24"/>
          <w:szCs w:val="24"/>
          <w:lang w:val="fr-CA"/>
        </w:rPr>
        <w:t> </w:t>
      </w:r>
      <w:r w:rsidR="00541AD6" w:rsidRPr="00697EDA">
        <w:rPr>
          <w:b/>
          <w:bCs/>
          <w:sz w:val="24"/>
          <w:szCs w:val="24"/>
          <w:lang w:val="fr-CA"/>
        </w:rPr>
        <w:t xml:space="preserve">: </w:t>
      </w:r>
      <w:r w:rsidRPr="00697EDA">
        <w:rPr>
          <w:sz w:val="24"/>
          <w:szCs w:val="24"/>
          <w:lang w:val="fr-CA"/>
        </w:rPr>
        <w:t xml:space="preserve">déterminer le(s) rôle(s) que les fournisseurs de services ont convenu de jouer en vue de maintenir </w:t>
      </w:r>
      <w:r w:rsidR="00DE692C" w:rsidRPr="00697EDA">
        <w:rPr>
          <w:sz w:val="24"/>
          <w:szCs w:val="24"/>
          <w:lang w:val="fr-CA"/>
        </w:rPr>
        <w:t>des données de qualité utilisées pour générer une Liste d’identificateurs uniques, et la façon dont ces rôles ont été confirmé</w:t>
      </w:r>
      <w:r w:rsidR="00A42582" w:rsidRPr="00697EDA">
        <w:rPr>
          <w:sz w:val="24"/>
          <w:szCs w:val="24"/>
          <w:lang w:val="fr-CA"/>
        </w:rPr>
        <w:t>s</w:t>
      </w:r>
      <w:r w:rsidR="00DE692C" w:rsidRPr="00697EDA">
        <w:rPr>
          <w:sz w:val="24"/>
          <w:szCs w:val="24"/>
          <w:lang w:val="fr-CA"/>
        </w:rPr>
        <w:t>.</w:t>
      </w:r>
    </w:p>
    <w:p w14:paraId="07556A5E" w14:textId="3E56E559" w:rsidR="00BB7C34" w:rsidRPr="00697EDA" w:rsidRDefault="00DE692C" w:rsidP="00BB7C34">
      <w:pPr>
        <w:pStyle w:val="ListParagraph"/>
        <w:numPr>
          <w:ilvl w:val="0"/>
          <w:numId w:val="26"/>
        </w:numPr>
        <w:spacing w:before="160"/>
        <w:rPr>
          <w:sz w:val="24"/>
          <w:szCs w:val="24"/>
          <w:lang w:val="fr-CA"/>
        </w:rPr>
      </w:pPr>
      <w:r w:rsidRPr="00697EDA">
        <w:rPr>
          <w:b/>
          <w:bCs/>
          <w:sz w:val="24"/>
          <w:szCs w:val="24"/>
          <w:lang w:val="fr-CA"/>
        </w:rPr>
        <w:t>Répertoire des ressources</w:t>
      </w:r>
      <w:r w:rsidR="003A47B9" w:rsidRPr="00697EDA">
        <w:rPr>
          <w:b/>
          <w:bCs/>
          <w:sz w:val="24"/>
          <w:szCs w:val="24"/>
          <w:lang w:val="fr-CA"/>
        </w:rPr>
        <w:t> </w:t>
      </w:r>
      <w:r w:rsidRPr="00697EDA">
        <w:rPr>
          <w:b/>
          <w:bCs/>
          <w:sz w:val="24"/>
          <w:szCs w:val="24"/>
          <w:lang w:val="fr-CA"/>
        </w:rPr>
        <w:t xml:space="preserve">: </w:t>
      </w:r>
      <w:r w:rsidRPr="00697EDA">
        <w:rPr>
          <w:sz w:val="24"/>
          <w:szCs w:val="24"/>
          <w:lang w:val="fr-CA"/>
        </w:rPr>
        <w:t xml:space="preserve">déterminer </w:t>
      </w:r>
      <w:r w:rsidR="0025293E" w:rsidRPr="00697EDA">
        <w:rPr>
          <w:sz w:val="24"/>
          <w:szCs w:val="24"/>
          <w:lang w:val="fr-CA"/>
        </w:rPr>
        <w:t xml:space="preserve">les logements et les ressources connexes (unités, </w:t>
      </w:r>
      <w:r w:rsidR="005B11E0" w:rsidRPr="00697EDA">
        <w:rPr>
          <w:sz w:val="24"/>
          <w:szCs w:val="24"/>
          <w:lang w:val="fr-CA"/>
        </w:rPr>
        <w:t>logements subventionnés, mesures de soutien) qui permettront de combler les logements vacants par le biais de l’accès coordonné</w:t>
      </w:r>
      <w:r w:rsidR="007257FD">
        <w:rPr>
          <w:sz w:val="24"/>
          <w:szCs w:val="24"/>
          <w:lang w:val="fr-CA"/>
        </w:rPr>
        <w:t xml:space="preserve"> </w:t>
      </w:r>
      <w:r w:rsidR="007257FD" w:rsidRPr="00697EDA">
        <w:rPr>
          <w:sz w:val="24"/>
          <w:szCs w:val="24"/>
          <w:lang w:val="fr-CA"/>
        </w:rPr>
        <w:t>(en partie ou exclusivement)</w:t>
      </w:r>
      <w:r w:rsidR="00BB7C34" w:rsidRPr="00697EDA">
        <w:rPr>
          <w:sz w:val="24"/>
          <w:szCs w:val="24"/>
          <w:lang w:val="fr-CA"/>
        </w:rPr>
        <w:t>, et la façon dont ces logements ont été confirmé</w:t>
      </w:r>
      <w:r w:rsidR="00A42582" w:rsidRPr="00697EDA">
        <w:rPr>
          <w:sz w:val="24"/>
          <w:szCs w:val="24"/>
          <w:lang w:val="fr-CA"/>
        </w:rPr>
        <w:t>s</w:t>
      </w:r>
      <w:r w:rsidR="00BB7C34" w:rsidRPr="00697EDA">
        <w:rPr>
          <w:sz w:val="24"/>
          <w:szCs w:val="24"/>
          <w:lang w:val="fr-CA"/>
        </w:rPr>
        <w:t>.</w:t>
      </w:r>
    </w:p>
    <w:p w14:paraId="77736344" w14:textId="3ABC5845" w:rsidR="00DE692C" w:rsidRPr="00697EDA" w:rsidRDefault="00BB7C34" w:rsidP="00A1499D">
      <w:pPr>
        <w:pStyle w:val="ListParagraph"/>
        <w:numPr>
          <w:ilvl w:val="0"/>
          <w:numId w:val="26"/>
        </w:numPr>
        <w:spacing w:before="160"/>
        <w:rPr>
          <w:b/>
          <w:bCs/>
          <w:sz w:val="24"/>
          <w:szCs w:val="24"/>
          <w:lang w:val="fr-CA"/>
        </w:rPr>
      </w:pPr>
      <w:r w:rsidRPr="00697EDA">
        <w:rPr>
          <w:b/>
          <w:bCs/>
          <w:sz w:val="24"/>
          <w:szCs w:val="24"/>
          <w:lang w:val="fr-CA"/>
        </w:rPr>
        <w:t xml:space="preserve">Processus </w:t>
      </w:r>
      <w:r w:rsidR="00061C4B" w:rsidRPr="00697EDA">
        <w:rPr>
          <w:b/>
          <w:bCs/>
          <w:sz w:val="24"/>
          <w:szCs w:val="24"/>
          <w:lang w:val="fr-CA"/>
        </w:rPr>
        <w:t xml:space="preserve">de l’accès coordonné : </w:t>
      </w:r>
      <w:r w:rsidR="00061C4B" w:rsidRPr="00697EDA">
        <w:rPr>
          <w:sz w:val="24"/>
          <w:szCs w:val="24"/>
          <w:lang w:val="fr-CA"/>
        </w:rPr>
        <w:t xml:space="preserve">déterminer </w:t>
      </w:r>
      <w:r w:rsidR="00572918" w:rsidRPr="00697EDA">
        <w:rPr>
          <w:sz w:val="24"/>
          <w:szCs w:val="24"/>
          <w:lang w:val="fr-CA"/>
        </w:rPr>
        <w:t>les méthodes</w:t>
      </w:r>
      <w:r w:rsidR="007B2DED" w:rsidRPr="00697EDA">
        <w:rPr>
          <w:sz w:val="24"/>
          <w:szCs w:val="24"/>
          <w:lang w:val="fr-CA"/>
        </w:rPr>
        <w:t xml:space="preserve"> de triage et/ou d’évaluation utilisée (p. ex. outils) et la participation aux concertations de cas ou aux processus connexes. </w:t>
      </w:r>
    </w:p>
    <w:p w14:paraId="2D13BD89" w14:textId="4FDB012F" w:rsidR="00572918" w:rsidRPr="00697EDA" w:rsidRDefault="001D5D65" w:rsidP="00E05A25">
      <w:pPr>
        <w:pStyle w:val="ListParagraph"/>
        <w:numPr>
          <w:ilvl w:val="0"/>
          <w:numId w:val="26"/>
        </w:numPr>
        <w:spacing w:before="160"/>
        <w:rPr>
          <w:sz w:val="24"/>
          <w:szCs w:val="24"/>
          <w:lang w:val="fr-CA"/>
        </w:rPr>
      </w:pPr>
      <w:r w:rsidRPr="00697EDA">
        <w:rPr>
          <w:b/>
          <w:bCs/>
          <w:sz w:val="24"/>
          <w:szCs w:val="24"/>
          <w:lang w:val="fr-CA"/>
        </w:rPr>
        <w:t>SGII :</w:t>
      </w:r>
      <w:r w:rsidR="00A75EDA" w:rsidRPr="00697EDA">
        <w:rPr>
          <w:b/>
          <w:bCs/>
          <w:sz w:val="24"/>
          <w:szCs w:val="24"/>
          <w:lang w:val="fr-CA"/>
        </w:rPr>
        <w:t xml:space="preserve"> </w:t>
      </w:r>
      <w:r w:rsidR="00A75EDA" w:rsidRPr="00697EDA">
        <w:rPr>
          <w:sz w:val="24"/>
          <w:szCs w:val="24"/>
          <w:lang w:val="fr-CA"/>
        </w:rPr>
        <w:t xml:space="preserve">déterminer si le fournisseur de services utilise ou prévoit utiliser un </w:t>
      </w:r>
      <w:r w:rsidR="000D45F2" w:rsidRPr="00697EDA">
        <w:rPr>
          <w:sz w:val="24"/>
          <w:szCs w:val="24"/>
          <w:lang w:val="fr-CA"/>
        </w:rPr>
        <w:t xml:space="preserve">SGII </w:t>
      </w:r>
      <w:r w:rsidR="007E4C43" w:rsidRPr="00697EDA">
        <w:rPr>
          <w:sz w:val="24"/>
          <w:szCs w:val="24"/>
          <w:lang w:val="fr-CA"/>
        </w:rPr>
        <w:t xml:space="preserve">et si d’autres systèmes de données ou outils sont utilisés pour recueillir des données sur l’itinérance. </w:t>
      </w:r>
    </w:p>
    <w:p w14:paraId="636FDEAE" w14:textId="3BFCD0B0" w:rsidR="00541AD6" w:rsidRPr="00697EDA" w:rsidRDefault="007E4C43" w:rsidP="00541AD6">
      <w:pPr>
        <w:rPr>
          <w:rFonts w:cs="Arial"/>
          <w:bCs/>
          <w:sz w:val="24"/>
          <w:szCs w:val="24"/>
          <w:lang w:val="fr-CA"/>
        </w:rPr>
      </w:pPr>
      <w:r w:rsidRPr="00697EDA">
        <w:rPr>
          <w:rFonts w:cs="Arial"/>
          <w:bCs/>
          <w:sz w:val="24"/>
          <w:szCs w:val="24"/>
          <w:lang w:val="fr-CA"/>
        </w:rPr>
        <w:t xml:space="preserve">Au sein du modèle de la cartographie des systèmes, les en-têtes sont utilisés pour organiser les questions dans chacune des cinq parties. </w:t>
      </w:r>
    </w:p>
    <w:p w14:paraId="0C0F14C5" w14:textId="4C4957EA" w:rsidR="00C5396C" w:rsidRPr="00697EDA" w:rsidRDefault="00C5396C" w:rsidP="00541AD6">
      <w:pPr>
        <w:rPr>
          <w:rFonts w:cs="Arial"/>
          <w:sz w:val="24"/>
          <w:szCs w:val="24"/>
          <w:lang w:val="fr-CA"/>
        </w:rPr>
      </w:pPr>
      <w:r w:rsidRPr="00697EDA">
        <w:rPr>
          <w:rFonts w:cs="Arial"/>
          <w:bCs/>
          <w:sz w:val="24"/>
          <w:szCs w:val="24"/>
          <w:lang w:val="fr-CA"/>
        </w:rPr>
        <w:t>Veuillez vous référer à l’</w:t>
      </w:r>
      <w:hyperlink w:anchor="_A_nnex_A:" w:history="1">
        <w:r w:rsidRPr="00697EDA">
          <w:rPr>
            <w:rStyle w:val="Hyperlink"/>
            <w:rFonts w:cs="Arial"/>
            <w:b/>
            <w:sz w:val="24"/>
            <w:szCs w:val="24"/>
            <w:lang w:val="fr-CA"/>
          </w:rPr>
          <w:t>Annexe A</w:t>
        </w:r>
        <w:r w:rsidR="003A47B9" w:rsidRPr="00697EDA">
          <w:rPr>
            <w:rStyle w:val="Hyperlink"/>
            <w:rFonts w:cs="Arial"/>
            <w:b/>
            <w:sz w:val="24"/>
            <w:szCs w:val="24"/>
            <w:lang w:val="fr-CA"/>
          </w:rPr>
          <w:t> </w:t>
        </w:r>
        <w:r w:rsidRPr="00697EDA">
          <w:rPr>
            <w:rStyle w:val="Hyperlink"/>
            <w:rFonts w:cs="Arial"/>
            <w:b/>
            <w:sz w:val="24"/>
            <w:szCs w:val="24"/>
            <w:lang w:val="fr-CA"/>
          </w:rPr>
          <w:t>: Questions du modèle de la cartographie des systèmes</w:t>
        </w:r>
      </w:hyperlink>
      <w:r w:rsidRPr="00697EDA">
        <w:rPr>
          <w:rFonts w:cs="Arial"/>
          <w:sz w:val="24"/>
          <w:szCs w:val="24"/>
          <w:lang w:val="fr-CA"/>
        </w:rPr>
        <w:t xml:space="preserve"> pour obtenir une liste des questions relatives à l’</w:t>
      </w:r>
      <w:r w:rsidR="0047300F" w:rsidRPr="00697EDA">
        <w:rPr>
          <w:rFonts w:cs="Arial"/>
          <w:sz w:val="24"/>
          <w:szCs w:val="24"/>
          <w:lang w:val="fr-CA"/>
        </w:rPr>
        <w:t>O</w:t>
      </w:r>
      <w:r w:rsidRPr="00697EDA">
        <w:rPr>
          <w:rFonts w:cs="Arial"/>
          <w:sz w:val="24"/>
          <w:szCs w:val="24"/>
          <w:lang w:val="fr-CA"/>
        </w:rPr>
        <w:t>bjectif</w:t>
      </w:r>
      <w:r w:rsidR="009316C7" w:rsidRPr="00697EDA">
        <w:rPr>
          <w:rFonts w:cs="Arial"/>
          <w:sz w:val="24"/>
          <w:szCs w:val="24"/>
          <w:lang w:val="fr-CA"/>
        </w:rPr>
        <w:t> </w:t>
      </w:r>
      <w:r w:rsidR="0047300F" w:rsidRPr="00697EDA">
        <w:rPr>
          <w:rFonts w:cs="Arial"/>
          <w:sz w:val="24"/>
          <w:szCs w:val="24"/>
          <w:lang w:val="fr-CA"/>
        </w:rPr>
        <w:t>2</w:t>
      </w:r>
      <w:r w:rsidRPr="00697EDA">
        <w:rPr>
          <w:rFonts w:cs="Arial"/>
          <w:sz w:val="24"/>
          <w:szCs w:val="24"/>
          <w:lang w:val="fr-CA"/>
        </w:rPr>
        <w:t>, y compris celles qui sont obligatoires dans le cadre de Vers un chez-soi (c’est-à-dire les questions portant l’étiquette «</w:t>
      </w:r>
      <w:r w:rsidR="0010524D" w:rsidRPr="00697EDA">
        <w:rPr>
          <w:rFonts w:cs="Arial"/>
          <w:sz w:val="24"/>
          <w:szCs w:val="24"/>
          <w:lang w:val="fr-CA"/>
        </w:rPr>
        <w:t> </w:t>
      </w:r>
      <w:r w:rsidRPr="00697EDA">
        <w:rPr>
          <w:rFonts w:cs="Arial"/>
          <w:sz w:val="24"/>
          <w:szCs w:val="24"/>
          <w:lang w:val="fr-CA"/>
        </w:rPr>
        <w:t>VCS</w:t>
      </w:r>
      <w:r w:rsidR="0010524D" w:rsidRPr="00697EDA">
        <w:rPr>
          <w:rFonts w:cs="Arial"/>
          <w:sz w:val="24"/>
          <w:szCs w:val="24"/>
          <w:lang w:val="fr-CA"/>
        </w:rPr>
        <w:t> </w:t>
      </w:r>
      <w:r w:rsidRPr="00697EDA">
        <w:rPr>
          <w:rFonts w:cs="Arial"/>
          <w:sz w:val="24"/>
          <w:szCs w:val="24"/>
          <w:lang w:val="fr-CA"/>
        </w:rPr>
        <w:t>») et celles qui sont recommandées, mais optionnelles (c’est-à-dire les questions portant l’étiquette «</w:t>
      </w:r>
      <w:r w:rsidR="0010524D" w:rsidRPr="00697EDA">
        <w:rPr>
          <w:rFonts w:cs="Arial"/>
          <w:sz w:val="24"/>
          <w:szCs w:val="24"/>
          <w:lang w:val="fr-CA"/>
        </w:rPr>
        <w:t> </w:t>
      </w:r>
      <w:r w:rsidRPr="00697EDA">
        <w:rPr>
          <w:rFonts w:cs="Arial"/>
          <w:sz w:val="24"/>
          <w:szCs w:val="24"/>
          <w:lang w:val="fr-CA"/>
        </w:rPr>
        <w:t>O</w:t>
      </w:r>
      <w:r w:rsidR="0010524D" w:rsidRPr="00697EDA">
        <w:rPr>
          <w:rFonts w:cs="Arial"/>
          <w:sz w:val="24"/>
          <w:szCs w:val="24"/>
          <w:lang w:val="fr-CA"/>
        </w:rPr>
        <w:t> </w:t>
      </w:r>
      <w:r w:rsidRPr="00697EDA">
        <w:rPr>
          <w:rFonts w:cs="Arial"/>
          <w:sz w:val="24"/>
          <w:szCs w:val="24"/>
          <w:lang w:val="fr-CA"/>
        </w:rPr>
        <w:t>»). </w:t>
      </w:r>
    </w:p>
    <w:p w14:paraId="0D2A33BB" w14:textId="03649756" w:rsidR="00541AD6" w:rsidRPr="00697EDA" w:rsidRDefault="003867AD" w:rsidP="003867AD">
      <w:pPr>
        <w:pStyle w:val="Heading3"/>
        <w:spacing w:before="240" w:after="160"/>
        <w:rPr>
          <w:i/>
          <w:iCs/>
          <w:lang w:val="fr-CA"/>
        </w:rPr>
      </w:pPr>
      <w:bookmarkStart w:id="44" w:name="_Using_Systems_Mapping"/>
      <w:bookmarkStart w:id="45" w:name="_Toc183442776"/>
      <w:bookmarkStart w:id="46" w:name="_Toc182774388"/>
      <w:bookmarkEnd w:id="44"/>
      <w:r w:rsidRPr="00697EDA">
        <w:rPr>
          <w:i/>
          <w:iCs/>
          <w:lang w:val="fr-CA"/>
        </w:rPr>
        <w:t xml:space="preserve">Utiliser les résultats </w:t>
      </w:r>
      <w:r w:rsidR="00353834" w:rsidRPr="00697EDA">
        <w:rPr>
          <w:i/>
          <w:iCs/>
          <w:lang w:val="fr-CA"/>
        </w:rPr>
        <w:t>de la cartographie des systèmes</w:t>
      </w:r>
      <w:bookmarkEnd w:id="45"/>
      <w:r w:rsidR="00353834" w:rsidRPr="00697EDA">
        <w:rPr>
          <w:i/>
          <w:iCs/>
          <w:lang w:val="fr-CA"/>
        </w:rPr>
        <w:t xml:space="preserve"> </w:t>
      </w:r>
      <w:bookmarkEnd w:id="46"/>
    </w:p>
    <w:p w14:paraId="270F4D13" w14:textId="36FCB399" w:rsidR="00541AD6" w:rsidRPr="00697EDA" w:rsidRDefault="00F93947" w:rsidP="00541AD6">
      <w:pPr>
        <w:rPr>
          <w:sz w:val="24"/>
          <w:szCs w:val="24"/>
          <w:lang w:val="fr-CA"/>
        </w:rPr>
      </w:pPr>
      <w:r w:rsidRPr="00697EDA">
        <w:rPr>
          <w:sz w:val="24"/>
          <w:szCs w:val="24"/>
          <w:lang w:val="fr-CA"/>
        </w:rPr>
        <w:t>Une fois la cartographie terminée, les communautés devraient prendre le temps de réfléchir aux résultats et d</w:t>
      </w:r>
      <w:r w:rsidR="00567A82" w:rsidRPr="00697EDA">
        <w:rPr>
          <w:sz w:val="24"/>
          <w:szCs w:val="24"/>
          <w:lang w:val="fr-CA"/>
        </w:rPr>
        <w:t>’</w:t>
      </w:r>
      <w:r w:rsidRPr="00697EDA">
        <w:rPr>
          <w:sz w:val="24"/>
          <w:szCs w:val="24"/>
          <w:lang w:val="fr-CA"/>
        </w:rPr>
        <w:t xml:space="preserve">examiner la façon dont l’information peut être utilisée pour favoriser une compréhension commune du </w:t>
      </w:r>
      <w:r w:rsidR="005D3278">
        <w:rPr>
          <w:sz w:val="24"/>
          <w:szCs w:val="24"/>
          <w:lang w:val="fr-CA"/>
        </w:rPr>
        <w:t>système de services et d’itinérance</w:t>
      </w:r>
      <w:r w:rsidRPr="00697EDA">
        <w:rPr>
          <w:sz w:val="24"/>
          <w:szCs w:val="24"/>
          <w:lang w:val="fr-CA"/>
        </w:rPr>
        <w:t xml:space="preserve"> et des systèmes connexes (Objectif</w:t>
      </w:r>
      <w:r w:rsidR="009316C7" w:rsidRPr="00697EDA">
        <w:rPr>
          <w:sz w:val="24"/>
          <w:szCs w:val="24"/>
          <w:lang w:val="fr-CA"/>
        </w:rPr>
        <w:t> </w:t>
      </w:r>
      <w:r w:rsidRPr="00697EDA">
        <w:rPr>
          <w:sz w:val="24"/>
          <w:szCs w:val="24"/>
          <w:lang w:val="fr-CA"/>
        </w:rPr>
        <w:t xml:space="preserve">1), y compris la façon dont le </w:t>
      </w:r>
      <w:r w:rsidR="005D3278">
        <w:rPr>
          <w:sz w:val="24"/>
          <w:szCs w:val="24"/>
          <w:lang w:val="fr-CA"/>
        </w:rPr>
        <w:t>système de services et d’itinérance</w:t>
      </w:r>
      <w:r w:rsidRPr="00697EDA">
        <w:rPr>
          <w:sz w:val="24"/>
          <w:szCs w:val="24"/>
          <w:lang w:val="fr-CA"/>
        </w:rPr>
        <w:t xml:space="preserve"> a été organisé entre les partenaires pour l’accès coordonné (Objectif</w:t>
      </w:r>
      <w:r w:rsidR="009316C7" w:rsidRPr="00697EDA">
        <w:rPr>
          <w:sz w:val="24"/>
          <w:szCs w:val="24"/>
          <w:lang w:val="fr-CA"/>
        </w:rPr>
        <w:t> </w:t>
      </w:r>
      <w:r w:rsidRPr="00697EDA">
        <w:rPr>
          <w:sz w:val="24"/>
          <w:szCs w:val="24"/>
          <w:lang w:val="fr-CA"/>
        </w:rPr>
        <w:t>2)</w:t>
      </w:r>
      <w:r w:rsidR="00541AD6" w:rsidRPr="00697EDA">
        <w:rPr>
          <w:sz w:val="24"/>
          <w:szCs w:val="24"/>
          <w:lang w:val="fr-CA"/>
        </w:rPr>
        <w:t xml:space="preserve">. </w:t>
      </w:r>
    </w:p>
    <w:p w14:paraId="1AA50FF5" w14:textId="251EA1C4" w:rsidR="00496522" w:rsidRPr="00697EDA" w:rsidRDefault="00E145F6" w:rsidP="00E145F6">
      <w:pPr>
        <w:rPr>
          <w:sz w:val="24"/>
          <w:szCs w:val="24"/>
          <w:lang w:val="fr-CA"/>
        </w:rPr>
      </w:pPr>
      <w:r w:rsidRPr="00697EDA">
        <w:rPr>
          <w:sz w:val="24"/>
          <w:szCs w:val="24"/>
          <w:lang w:val="fr-CA"/>
        </w:rPr>
        <w:t>Par exemple, les renseignements recueillis au moyen des questions sous l’Objectif</w:t>
      </w:r>
      <w:r w:rsidR="009316C7" w:rsidRPr="00697EDA">
        <w:rPr>
          <w:sz w:val="24"/>
          <w:szCs w:val="24"/>
          <w:lang w:val="fr-CA"/>
        </w:rPr>
        <w:t> </w:t>
      </w:r>
      <w:r w:rsidRPr="00697EDA">
        <w:rPr>
          <w:sz w:val="24"/>
          <w:szCs w:val="24"/>
          <w:lang w:val="fr-CA"/>
        </w:rPr>
        <w:t>1 peuvent être utilisés pour résumer :</w:t>
      </w:r>
    </w:p>
    <w:p w14:paraId="2B2E8BD7" w14:textId="3CED2F6A" w:rsidR="00541AD6" w:rsidRPr="00697EDA" w:rsidRDefault="00E145F6" w:rsidP="00A1499D">
      <w:pPr>
        <w:pStyle w:val="ListParagraph"/>
        <w:numPr>
          <w:ilvl w:val="0"/>
          <w:numId w:val="26"/>
        </w:numPr>
        <w:spacing w:before="160"/>
        <w:rPr>
          <w:sz w:val="24"/>
          <w:szCs w:val="24"/>
          <w:lang w:val="fr-CA"/>
        </w:rPr>
      </w:pPr>
      <w:r w:rsidRPr="00697EDA">
        <w:rPr>
          <w:b/>
          <w:bCs/>
          <w:sz w:val="24"/>
          <w:szCs w:val="24"/>
          <w:lang w:val="fr-CA"/>
        </w:rPr>
        <w:t>Les niveaux d’i</w:t>
      </w:r>
      <w:r w:rsidR="00856962" w:rsidRPr="00697EDA">
        <w:rPr>
          <w:b/>
          <w:bCs/>
          <w:sz w:val="24"/>
          <w:szCs w:val="24"/>
          <w:lang w:val="fr-CA"/>
        </w:rPr>
        <w:t>nvestissements</w:t>
      </w:r>
      <w:r w:rsidR="00541AD6" w:rsidRPr="00697EDA">
        <w:rPr>
          <w:sz w:val="24"/>
          <w:szCs w:val="24"/>
          <w:lang w:val="fr-CA"/>
        </w:rPr>
        <w:t xml:space="preserve"> (</w:t>
      </w:r>
      <w:r w:rsidR="00856962" w:rsidRPr="00697EDA">
        <w:rPr>
          <w:sz w:val="24"/>
          <w:szCs w:val="24"/>
          <w:lang w:val="fr-CA"/>
        </w:rPr>
        <w:t>p. ex. qu</w:t>
      </w:r>
      <w:r w:rsidR="007D1D70" w:rsidRPr="00697EDA">
        <w:rPr>
          <w:sz w:val="24"/>
          <w:szCs w:val="24"/>
          <w:lang w:val="fr-CA"/>
        </w:rPr>
        <w:t>e</w:t>
      </w:r>
      <w:r w:rsidR="00856962" w:rsidRPr="00697EDA">
        <w:rPr>
          <w:sz w:val="24"/>
          <w:szCs w:val="24"/>
          <w:lang w:val="fr-CA"/>
        </w:rPr>
        <w:t>l</w:t>
      </w:r>
      <w:r w:rsidR="007D1D70" w:rsidRPr="00697EDA">
        <w:rPr>
          <w:sz w:val="24"/>
          <w:szCs w:val="24"/>
          <w:lang w:val="fr-CA"/>
        </w:rPr>
        <w:t>s</w:t>
      </w:r>
      <w:r w:rsidR="00856962" w:rsidRPr="00697EDA">
        <w:rPr>
          <w:sz w:val="24"/>
          <w:szCs w:val="24"/>
          <w:lang w:val="fr-CA"/>
        </w:rPr>
        <w:t xml:space="preserve"> fournisseur</w:t>
      </w:r>
      <w:r w:rsidR="007D1D70" w:rsidRPr="00697EDA">
        <w:rPr>
          <w:sz w:val="24"/>
          <w:szCs w:val="24"/>
          <w:lang w:val="fr-CA"/>
        </w:rPr>
        <w:t>s</w:t>
      </w:r>
      <w:r w:rsidR="00856962" w:rsidRPr="00697EDA">
        <w:rPr>
          <w:sz w:val="24"/>
          <w:szCs w:val="24"/>
          <w:lang w:val="fr-CA"/>
        </w:rPr>
        <w:t xml:space="preserve"> de services </w:t>
      </w:r>
      <w:r w:rsidR="007D1D70" w:rsidRPr="00697EDA">
        <w:rPr>
          <w:sz w:val="24"/>
          <w:szCs w:val="24"/>
          <w:lang w:val="fr-CA"/>
        </w:rPr>
        <w:t>bénéfici</w:t>
      </w:r>
      <w:r w:rsidR="009C0ACD" w:rsidRPr="00697EDA">
        <w:rPr>
          <w:sz w:val="24"/>
          <w:szCs w:val="24"/>
          <w:lang w:val="fr-CA"/>
        </w:rPr>
        <w:t>ent</w:t>
      </w:r>
      <w:r w:rsidR="007D1D70" w:rsidRPr="00697EDA">
        <w:rPr>
          <w:sz w:val="24"/>
          <w:szCs w:val="24"/>
          <w:lang w:val="fr-CA"/>
        </w:rPr>
        <w:t xml:space="preserve"> d’un financement fédéral ou provincial); </w:t>
      </w:r>
    </w:p>
    <w:p w14:paraId="74D08865" w14:textId="4FC31F74" w:rsidR="00D47A60" w:rsidRPr="00697EDA" w:rsidRDefault="00E145F6" w:rsidP="00A1499D">
      <w:pPr>
        <w:pStyle w:val="ListParagraph"/>
        <w:numPr>
          <w:ilvl w:val="0"/>
          <w:numId w:val="26"/>
        </w:numPr>
        <w:spacing w:before="160"/>
        <w:rPr>
          <w:sz w:val="24"/>
          <w:szCs w:val="24"/>
          <w:lang w:val="fr-CA"/>
        </w:rPr>
      </w:pPr>
      <w:r w:rsidRPr="00697EDA">
        <w:rPr>
          <w:b/>
          <w:bCs/>
          <w:sz w:val="24"/>
          <w:szCs w:val="24"/>
          <w:lang w:val="fr-CA"/>
        </w:rPr>
        <w:t>La c</w:t>
      </w:r>
      <w:r w:rsidR="00541AD6" w:rsidRPr="00697EDA">
        <w:rPr>
          <w:b/>
          <w:bCs/>
          <w:sz w:val="24"/>
          <w:szCs w:val="24"/>
          <w:lang w:val="fr-CA"/>
        </w:rPr>
        <w:t>apacit</w:t>
      </w:r>
      <w:r w:rsidR="00D939D7" w:rsidRPr="00697EDA">
        <w:rPr>
          <w:b/>
          <w:bCs/>
          <w:sz w:val="24"/>
          <w:szCs w:val="24"/>
          <w:lang w:val="fr-CA"/>
        </w:rPr>
        <w:t>é</w:t>
      </w:r>
      <w:r w:rsidR="00541AD6" w:rsidRPr="00697EDA">
        <w:rPr>
          <w:b/>
          <w:bCs/>
          <w:sz w:val="24"/>
          <w:szCs w:val="24"/>
          <w:lang w:val="fr-CA"/>
        </w:rPr>
        <w:t xml:space="preserve"> </w:t>
      </w:r>
      <w:r w:rsidR="00D47A60" w:rsidRPr="00697EDA">
        <w:rPr>
          <w:b/>
          <w:bCs/>
          <w:sz w:val="24"/>
          <w:szCs w:val="24"/>
          <w:lang w:val="fr-CA"/>
        </w:rPr>
        <w:t xml:space="preserve">à desservir les personnes </w:t>
      </w:r>
      <w:r w:rsidR="00541AD6" w:rsidRPr="00697EDA">
        <w:rPr>
          <w:sz w:val="24"/>
          <w:szCs w:val="24"/>
          <w:lang w:val="fr-CA"/>
        </w:rPr>
        <w:t>(</w:t>
      </w:r>
      <w:r w:rsidR="00D47A60" w:rsidRPr="00697EDA">
        <w:rPr>
          <w:sz w:val="24"/>
          <w:szCs w:val="24"/>
          <w:lang w:val="fr-CA"/>
        </w:rPr>
        <w:t xml:space="preserve">p. ex. </w:t>
      </w:r>
      <w:r w:rsidR="006F16DE" w:rsidRPr="00697EDA">
        <w:rPr>
          <w:rFonts w:cs="Arial"/>
          <w:sz w:val="24"/>
          <w:szCs w:val="24"/>
          <w:lang w:val="fr-CA"/>
        </w:rPr>
        <w:t>p. ex. couverture totale des services de sensibilisation, nombre de places dans les refuges et les logements avec services de soutien et budgets de subventions</w:t>
      </w:r>
      <w:r w:rsidR="00944CAE" w:rsidRPr="00697EDA">
        <w:rPr>
          <w:rFonts w:cstheme="minorHAnsi"/>
          <w:sz w:val="24"/>
          <w:szCs w:val="24"/>
          <w:lang w:val="fr-CA"/>
        </w:rPr>
        <w:t>);</w:t>
      </w:r>
    </w:p>
    <w:p w14:paraId="4ECD8F4E" w14:textId="2C3E2BEB" w:rsidR="00E64416" w:rsidRPr="00697EDA" w:rsidRDefault="00E64416" w:rsidP="00A1499D">
      <w:pPr>
        <w:pStyle w:val="ListParagraph"/>
        <w:numPr>
          <w:ilvl w:val="0"/>
          <w:numId w:val="26"/>
        </w:numPr>
        <w:spacing w:before="160"/>
        <w:rPr>
          <w:sz w:val="24"/>
          <w:szCs w:val="24"/>
          <w:lang w:val="fr-CA"/>
        </w:rPr>
      </w:pPr>
      <w:r w:rsidRPr="00697EDA">
        <w:rPr>
          <w:b/>
          <w:bCs/>
          <w:sz w:val="24"/>
          <w:szCs w:val="24"/>
          <w:lang w:val="fr-CA"/>
        </w:rPr>
        <w:lastRenderedPageBreak/>
        <w:t>L</w:t>
      </w:r>
      <w:r w:rsidR="006F16DE" w:rsidRPr="00697EDA">
        <w:rPr>
          <w:b/>
          <w:bCs/>
          <w:sz w:val="24"/>
          <w:szCs w:val="24"/>
          <w:lang w:val="fr-CA"/>
        </w:rPr>
        <w:t>es l</w:t>
      </w:r>
      <w:r w:rsidRPr="00697EDA">
        <w:rPr>
          <w:b/>
          <w:bCs/>
          <w:sz w:val="24"/>
          <w:szCs w:val="24"/>
          <w:lang w:val="fr-CA"/>
        </w:rPr>
        <w:t xml:space="preserve">acunes </w:t>
      </w:r>
      <w:r w:rsidR="006F16DE" w:rsidRPr="00697EDA">
        <w:rPr>
          <w:b/>
          <w:bCs/>
          <w:sz w:val="24"/>
          <w:szCs w:val="24"/>
          <w:lang w:val="fr-CA"/>
        </w:rPr>
        <w:t>en matière</w:t>
      </w:r>
      <w:r w:rsidRPr="00697EDA">
        <w:rPr>
          <w:b/>
          <w:bCs/>
          <w:sz w:val="24"/>
          <w:szCs w:val="24"/>
          <w:lang w:val="fr-CA"/>
        </w:rPr>
        <w:t xml:space="preserve"> </w:t>
      </w:r>
      <w:r w:rsidR="006F16DE" w:rsidRPr="00697EDA">
        <w:rPr>
          <w:b/>
          <w:bCs/>
          <w:sz w:val="24"/>
          <w:szCs w:val="24"/>
          <w:lang w:val="fr-CA"/>
        </w:rPr>
        <w:t>d</w:t>
      </w:r>
      <w:r w:rsidRPr="00697EDA">
        <w:rPr>
          <w:b/>
          <w:bCs/>
          <w:sz w:val="24"/>
          <w:szCs w:val="24"/>
          <w:lang w:val="fr-CA"/>
        </w:rPr>
        <w:t>es services</w:t>
      </w:r>
      <w:r w:rsidR="00541AD6" w:rsidRPr="00697EDA">
        <w:rPr>
          <w:sz w:val="24"/>
          <w:szCs w:val="24"/>
          <w:lang w:val="fr-CA"/>
        </w:rPr>
        <w:t xml:space="preserve"> (</w:t>
      </w:r>
      <w:r w:rsidRPr="00697EDA">
        <w:rPr>
          <w:sz w:val="24"/>
          <w:szCs w:val="24"/>
          <w:lang w:val="fr-CA"/>
        </w:rPr>
        <w:t>p. ex.</w:t>
      </w:r>
      <w:r w:rsidR="004D26EA" w:rsidRPr="00697EDA">
        <w:rPr>
          <w:sz w:val="24"/>
          <w:szCs w:val="24"/>
          <w:lang w:val="fr-CA"/>
        </w:rPr>
        <w:t xml:space="preserve"> si aucun fournisseur de services ne dessert les jeunes ou s</w:t>
      </w:r>
      <w:r w:rsidR="00567A82" w:rsidRPr="00697EDA">
        <w:rPr>
          <w:sz w:val="24"/>
          <w:szCs w:val="24"/>
          <w:lang w:val="fr-CA"/>
        </w:rPr>
        <w:t>’</w:t>
      </w:r>
      <w:r w:rsidR="004D26EA" w:rsidRPr="00697EDA">
        <w:rPr>
          <w:sz w:val="24"/>
          <w:szCs w:val="24"/>
          <w:lang w:val="fr-CA"/>
        </w:rPr>
        <w:t>il n</w:t>
      </w:r>
      <w:r w:rsidR="00567A82" w:rsidRPr="00697EDA">
        <w:rPr>
          <w:sz w:val="24"/>
          <w:szCs w:val="24"/>
          <w:lang w:val="fr-CA"/>
        </w:rPr>
        <w:t>’</w:t>
      </w:r>
      <w:r w:rsidR="004D26EA" w:rsidRPr="00697EDA">
        <w:rPr>
          <w:sz w:val="24"/>
          <w:szCs w:val="24"/>
          <w:lang w:val="fr-CA"/>
        </w:rPr>
        <w:t>est pas propre aux Autochtones, ou si aucun fournisseur de services ne dessert une zone précise de la communauté);</w:t>
      </w:r>
    </w:p>
    <w:p w14:paraId="6059D451" w14:textId="74EB5ADE" w:rsidR="004D26EA" w:rsidRPr="00697EDA" w:rsidRDefault="004D26EA" w:rsidP="00A1499D">
      <w:pPr>
        <w:pStyle w:val="ListParagraph"/>
        <w:numPr>
          <w:ilvl w:val="0"/>
          <w:numId w:val="26"/>
        </w:numPr>
        <w:spacing w:before="160"/>
        <w:rPr>
          <w:sz w:val="24"/>
          <w:szCs w:val="24"/>
          <w:lang w:val="fr-CA"/>
        </w:rPr>
      </w:pPr>
      <w:r w:rsidRPr="00697EDA">
        <w:rPr>
          <w:b/>
          <w:bCs/>
          <w:sz w:val="24"/>
          <w:szCs w:val="24"/>
          <w:lang w:val="fr-CA"/>
        </w:rPr>
        <w:t xml:space="preserve">Exigences en matière d’aiguillage </w:t>
      </w:r>
      <w:r w:rsidRPr="00697EDA">
        <w:rPr>
          <w:sz w:val="24"/>
          <w:szCs w:val="24"/>
          <w:lang w:val="fr-CA"/>
        </w:rPr>
        <w:t xml:space="preserve">(p. ex. </w:t>
      </w:r>
      <w:r w:rsidR="00096E2F" w:rsidRPr="00697EDA">
        <w:rPr>
          <w:sz w:val="24"/>
          <w:szCs w:val="24"/>
          <w:lang w:val="fr-CA"/>
        </w:rPr>
        <w:t>les critères à remplir avant qu’une personne puisse être desservie par un fournisseur de services et si cette information est vérifiée);</w:t>
      </w:r>
    </w:p>
    <w:p w14:paraId="4304DCBF" w14:textId="756D910E" w:rsidR="0007738D" w:rsidRPr="00697EDA" w:rsidRDefault="00096E2F" w:rsidP="00A1499D">
      <w:pPr>
        <w:pStyle w:val="ListParagraph"/>
        <w:numPr>
          <w:ilvl w:val="0"/>
          <w:numId w:val="26"/>
        </w:numPr>
        <w:spacing w:before="160"/>
        <w:rPr>
          <w:sz w:val="24"/>
          <w:szCs w:val="24"/>
          <w:lang w:val="fr-CA"/>
        </w:rPr>
      </w:pPr>
      <w:r w:rsidRPr="00697EDA">
        <w:rPr>
          <w:b/>
          <w:bCs/>
          <w:sz w:val="24"/>
          <w:szCs w:val="24"/>
          <w:lang w:val="fr-CA"/>
        </w:rPr>
        <w:t xml:space="preserve">Participation </w:t>
      </w:r>
      <w:r w:rsidR="0007738D" w:rsidRPr="00697EDA">
        <w:rPr>
          <w:b/>
          <w:bCs/>
          <w:sz w:val="24"/>
          <w:szCs w:val="24"/>
          <w:lang w:val="fr-CA"/>
        </w:rPr>
        <w:t>aux groupes</w:t>
      </w:r>
      <w:r w:rsidRPr="00697EDA">
        <w:rPr>
          <w:b/>
          <w:bCs/>
          <w:sz w:val="24"/>
          <w:szCs w:val="24"/>
          <w:lang w:val="fr-CA"/>
        </w:rPr>
        <w:t xml:space="preserve"> de gouvernance</w:t>
      </w:r>
      <w:r w:rsidR="0007738D" w:rsidRPr="00697EDA">
        <w:rPr>
          <w:b/>
          <w:bCs/>
          <w:sz w:val="24"/>
          <w:szCs w:val="24"/>
          <w:lang w:val="fr-CA"/>
        </w:rPr>
        <w:t xml:space="preserve"> </w:t>
      </w:r>
      <w:r w:rsidR="0007738D" w:rsidRPr="00697EDA">
        <w:rPr>
          <w:sz w:val="24"/>
          <w:szCs w:val="24"/>
          <w:lang w:val="fr-CA"/>
        </w:rPr>
        <w:t xml:space="preserve">(p. ex. </w:t>
      </w:r>
      <w:r w:rsidR="00421249">
        <w:rPr>
          <w:sz w:val="24"/>
          <w:szCs w:val="24"/>
          <w:lang w:val="fr-CA"/>
        </w:rPr>
        <w:t xml:space="preserve">afin de </w:t>
      </w:r>
      <w:r w:rsidR="00C75B59" w:rsidRPr="00697EDA">
        <w:rPr>
          <w:sz w:val="24"/>
          <w:szCs w:val="24"/>
          <w:lang w:val="fr-CA"/>
        </w:rPr>
        <w:t xml:space="preserve">déterminer les écarts potentiels de représentation d’un ou de plusieurs types de fournisseurs de services). </w:t>
      </w:r>
    </w:p>
    <w:p w14:paraId="55EA052C" w14:textId="1B3B1E68" w:rsidR="00541AD6" w:rsidRPr="00697EDA" w:rsidRDefault="00623B4D" w:rsidP="00541AD6">
      <w:pPr>
        <w:rPr>
          <w:sz w:val="24"/>
          <w:szCs w:val="24"/>
          <w:lang w:val="fr-CA"/>
        </w:rPr>
      </w:pPr>
      <w:r w:rsidRPr="00697EDA">
        <w:rPr>
          <w:sz w:val="24"/>
          <w:szCs w:val="24"/>
          <w:lang w:val="fr-CA"/>
        </w:rPr>
        <w:t>De même, les renseignements recueillis au moyen des questions sous l’Objectif</w:t>
      </w:r>
      <w:r w:rsidR="009316C7" w:rsidRPr="00697EDA">
        <w:rPr>
          <w:sz w:val="24"/>
          <w:szCs w:val="24"/>
          <w:lang w:val="fr-CA"/>
        </w:rPr>
        <w:t> </w:t>
      </w:r>
      <w:r w:rsidRPr="00697EDA">
        <w:rPr>
          <w:sz w:val="24"/>
          <w:szCs w:val="24"/>
          <w:lang w:val="fr-CA"/>
        </w:rPr>
        <w:t>2 peuvent être utilisés pour résumer :</w:t>
      </w:r>
    </w:p>
    <w:p w14:paraId="295229F5" w14:textId="3F320E15" w:rsidR="00623B4D" w:rsidRPr="00697EDA" w:rsidRDefault="00623B4D" w:rsidP="00A1499D">
      <w:pPr>
        <w:pStyle w:val="ListParagraph"/>
        <w:numPr>
          <w:ilvl w:val="0"/>
          <w:numId w:val="26"/>
        </w:numPr>
        <w:spacing w:before="160"/>
        <w:rPr>
          <w:sz w:val="24"/>
          <w:szCs w:val="24"/>
          <w:lang w:val="fr-CA"/>
        </w:rPr>
      </w:pPr>
      <w:r w:rsidRPr="00697EDA">
        <w:rPr>
          <w:b/>
          <w:bCs/>
          <w:sz w:val="24"/>
          <w:szCs w:val="24"/>
          <w:lang w:val="fr-CA"/>
        </w:rPr>
        <w:t xml:space="preserve">La façon dont les personnes peuvent </w:t>
      </w:r>
      <w:r w:rsidR="00935E9A" w:rsidRPr="00697EDA">
        <w:rPr>
          <w:b/>
          <w:bCs/>
          <w:sz w:val="24"/>
          <w:szCs w:val="24"/>
          <w:lang w:val="fr-CA"/>
        </w:rPr>
        <w:t xml:space="preserve">joindre les services </w:t>
      </w:r>
      <w:r w:rsidR="00935E9A" w:rsidRPr="00697EDA">
        <w:rPr>
          <w:sz w:val="24"/>
          <w:szCs w:val="24"/>
          <w:lang w:val="fr-CA"/>
        </w:rPr>
        <w:t>(p. ex. points d’accès);</w:t>
      </w:r>
    </w:p>
    <w:p w14:paraId="310519EA" w14:textId="510A5D52" w:rsidR="00935E9A" w:rsidRPr="00697EDA" w:rsidRDefault="00935E9A" w:rsidP="00A1499D">
      <w:pPr>
        <w:pStyle w:val="ListParagraph"/>
        <w:numPr>
          <w:ilvl w:val="0"/>
          <w:numId w:val="26"/>
        </w:numPr>
        <w:spacing w:before="160"/>
        <w:rPr>
          <w:sz w:val="24"/>
          <w:szCs w:val="24"/>
          <w:lang w:val="fr-CA"/>
        </w:rPr>
      </w:pPr>
      <w:r w:rsidRPr="00697EDA">
        <w:rPr>
          <w:b/>
          <w:bCs/>
          <w:sz w:val="24"/>
          <w:szCs w:val="24"/>
          <w:lang w:val="fr-CA"/>
        </w:rPr>
        <w:t xml:space="preserve">Les engagements </w:t>
      </w:r>
      <w:r w:rsidR="00A01BDE" w:rsidRPr="00697EDA">
        <w:rPr>
          <w:b/>
          <w:bCs/>
          <w:sz w:val="24"/>
          <w:szCs w:val="24"/>
          <w:lang w:val="fr-CA"/>
        </w:rPr>
        <w:t xml:space="preserve">pris </w:t>
      </w:r>
      <w:r w:rsidR="0018759D" w:rsidRPr="00697EDA">
        <w:rPr>
          <w:b/>
          <w:bCs/>
          <w:sz w:val="24"/>
          <w:szCs w:val="24"/>
          <w:lang w:val="fr-CA"/>
        </w:rPr>
        <w:t xml:space="preserve">pour combler les logements vacants au moyen de l’accès coordonné </w:t>
      </w:r>
      <w:r w:rsidR="0018759D" w:rsidRPr="00697EDA">
        <w:rPr>
          <w:sz w:val="24"/>
          <w:szCs w:val="24"/>
          <w:lang w:val="fr-CA"/>
        </w:rPr>
        <w:t>(p. ex. nombre d’unités dans un logement</w:t>
      </w:r>
      <w:r w:rsidR="00CB2663" w:rsidRPr="00697EDA">
        <w:rPr>
          <w:b/>
          <w:bCs/>
          <w:sz w:val="24"/>
          <w:szCs w:val="24"/>
          <w:lang w:val="fr-CA"/>
        </w:rPr>
        <w:t xml:space="preserve"> </w:t>
      </w:r>
      <w:r w:rsidR="00CB2663" w:rsidRPr="00697EDA">
        <w:rPr>
          <w:sz w:val="24"/>
          <w:szCs w:val="24"/>
          <w:lang w:val="fr-CA"/>
        </w:rPr>
        <w:t>supervisé et les personnes a</w:t>
      </w:r>
      <w:r w:rsidR="00FF6B2D" w:rsidRPr="00697EDA">
        <w:rPr>
          <w:sz w:val="24"/>
          <w:szCs w:val="24"/>
          <w:lang w:val="fr-CA"/>
        </w:rPr>
        <w:t>dmissibles);</w:t>
      </w:r>
    </w:p>
    <w:p w14:paraId="10DEC35A" w14:textId="25C17C5D" w:rsidR="00541AD6" w:rsidRPr="00697EDA" w:rsidRDefault="00A972D0" w:rsidP="00A1499D">
      <w:pPr>
        <w:pStyle w:val="ListParagraph"/>
        <w:numPr>
          <w:ilvl w:val="0"/>
          <w:numId w:val="26"/>
        </w:numPr>
        <w:spacing w:before="160"/>
        <w:rPr>
          <w:sz w:val="24"/>
          <w:szCs w:val="24"/>
          <w:lang w:val="fr-CA"/>
        </w:rPr>
      </w:pPr>
      <w:r w:rsidRPr="00697EDA">
        <w:rPr>
          <w:b/>
          <w:bCs/>
          <w:sz w:val="24"/>
          <w:szCs w:val="24"/>
          <w:lang w:val="fr-CA"/>
        </w:rPr>
        <w:t xml:space="preserve">Les mesures globales appliquées </w:t>
      </w:r>
      <w:r w:rsidRPr="00697EDA">
        <w:rPr>
          <w:sz w:val="24"/>
          <w:szCs w:val="24"/>
          <w:lang w:val="fr-CA"/>
        </w:rPr>
        <w:t>(p. ex. les outils d’évaluation utilisés et la façon dont ils sont appliqués de façon uniforme dans l’ensemble du système</w:t>
      </w:r>
      <w:r w:rsidR="00541AD6" w:rsidRPr="00697EDA">
        <w:rPr>
          <w:sz w:val="24"/>
          <w:szCs w:val="24"/>
          <w:lang w:val="fr-CA"/>
        </w:rPr>
        <w:t>);</w:t>
      </w:r>
    </w:p>
    <w:p w14:paraId="4CF8FAE2" w14:textId="39D7971F" w:rsidR="00541AD6" w:rsidRPr="00697EDA" w:rsidRDefault="000B5648" w:rsidP="00A1499D">
      <w:pPr>
        <w:pStyle w:val="ListParagraph"/>
        <w:numPr>
          <w:ilvl w:val="0"/>
          <w:numId w:val="26"/>
        </w:numPr>
        <w:spacing w:before="160"/>
        <w:rPr>
          <w:sz w:val="24"/>
          <w:szCs w:val="24"/>
          <w:lang w:val="fr-CA"/>
        </w:rPr>
      </w:pPr>
      <w:r w:rsidRPr="00697EDA">
        <w:rPr>
          <w:b/>
          <w:bCs/>
          <w:sz w:val="24"/>
          <w:szCs w:val="24"/>
          <w:lang w:val="fr-CA"/>
        </w:rPr>
        <w:t xml:space="preserve">La façon dont la qualité des données est maintenue </w:t>
      </w:r>
      <w:r w:rsidRPr="00697EDA">
        <w:rPr>
          <w:sz w:val="24"/>
          <w:szCs w:val="24"/>
          <w:lang w:val="fr-CA"/>
        </w:rPr>
        <w:t>(p. ex. les rôles partagés que le travail de proximité dans la rue et les refuges d’urgence ont convenu de jouer</w:t>
      </w:r>
      <w:r w:rsidR="00541AD6" w:rsidRPr="00697EDA">
        <w:rPr>
          <w:sz w:val="24"/>
          <w:szCs w:val="24"/>
          <w:lang w:val="fr-CA"/>
        </w:rPr>
        <w:t xml:space="preserve">); </w:t>
      </w:r>
    </w:p>
    <w:p w14:paraId="06BD89DF" w14:textId="6F9ACABA" w:rsidR="00541AD6" w:rsidRPr="00697EDA" w:rsidRDefault="000A2213" w:rsidP="00A1499D">
      <w:pPr>
        <w:pStyle w:val="ListParagraph"/>
        <w:numPr>
          <w:ilvl w:val="0"/>
          <w:numId w:val="26"/>
        </w:numPr>
        <w:spacing w:before="160"/>
        <w:rPr>
          <w:sz w:val="24"/>
          <w:szCs w:val="24"/>
          <w:lang w:val="fr-CA"/>
        </w:rPr>
      </w:pPr>
      <w:r w:rsidRPr="00697EDA">
        <w:rPr>
          <w:b/>
          <w:bCs/>
          <w:sz w:val="24"/>
          <w:szCs w:val="24"/>
          <w:lang w:val="fr-CA"/>
        </w:rPr>
        <w:t>L</w:t>
      </w:r>
      <w:r w:rsidR="00567A82" w:rsidRPr="00697EDA">
        <w:rPr>
          <w:b/>
          <w:bCs/>
          <w:sz w:val="24"/>
          <w:szCs w:val="24"/>
          <w:lang w:val="fr-CA"/>
        </w:rPr>
        <w:t>’</w:t>
      </w:r>
      <w:r w:rsidRPr="00697EDA">
        <w:rPr>
          <w:b/>
          <w:bCs/>
          <w:sz w:val="24"/>
          <w:szCs w:val="24"/>
          <w:lang w:val="fr-CA"/>
        </w:rPr>
        <w:t xml:space="preserve">utilisation du SGII </w:t>
      </w:r>
      <w:r w:rsidRPr="00697EDA">
        <w:rPr>
          <w:sz w:val="24"/>
          <w:szCs w:val="24"/>
          <w:lang w:val="fr-CA"/>
        </w:rPr>
        <w:t>(p. ex. si tous les fournisseurs de services financés par Vers un chez-soi utilisent le SISA</w:t>
      </w:r>
      <w:r w:rsidR="00541AD6" w:rsidRPr="00697EDA">
        <w:rPr>
          <w:sz w:val="24"/>
          <w:szCs w:val="24"/>
          <w:lang w:val="fr-CA"/>
        </w:rPr>
        <w:t xml:space="preserve">); </w:t>
      </w:r>
    </w:p>
    <w:p w14:paraId="305ED45A" w14:textId="6C86D902" w:rsidR="00541AD6" w:rsidRPr="00697EDA" w:rsidRDefault="00D9467E" w:rsidP="00A1499D">
      <w:pPr>
        <w:pStyle w:val="ListParagraph"/>
        <w:numPr>
          <w:ilvl w:val="0"/>
          <w:numId w:val="26"/>
        </w:numPr>
        <w:spacing w:before="160"/>
        <w:rPr>
          <w:sz w:val="24"/>
          <w:szCs w:val="24"/>
          <w:lang w:val="fr-CA"/>
        </w:rPr>
      </w:pPr>
      <w:r w:rsidRPr="00697EDA">
        <w:rPr>
          <w:b/>
          <w:bCs/>
          <w:sz w:val="24"/>
          <w:szCs w:val="24"/>
          <w:lang w:val="fr-CA"/>
        </w:rPr>
        <w:t xml:space="preserve">Les lacunes en matière de services </w:t>
      </w:r>
      <w:r w:rsidRPr="00697EDA">
        <w:rPr>
          <w:sz w:val="24"/>
          <w:szCs w:val="24"/>
          <w:lang w:val="fr-CA"/>
        </w:rPr>
        <w:t>(p. ex. si aucun logement avec services de soutien n’est situé dans une zone précise de la communauté</w:t>
      </w:r>
      <w:r w:rsidR="00541AD6" w:rsidRPr="00697EDA">
        <w:rPr>
          <w:sz w:val="24"/>
          <w:szCs w:val="24"/>
          <w:lang w:val="fr-CA"/>
        </w:rPr>
        <w:t>).</w:t>
      </w:r>
    </w:p>
    <w:p w14:paraId="70111EE4" w14:textId="20603BEE" w:rsidR="002D7EFD" w:rsidRPr="00697EDA" w:rsidRDefault="00BA67DE" w:rsidP="00541AD6">
      <w:pPr>
        <w:rPr>
          <w:sz w:val="24"/>
          <w:szCs w:val="24"/>
          <w:lang w:val="fr-CA"/>
        </w:rPr>
      </w:pPr>
      <w:r w:rsidRPr="00697EDA">
        <w:rPr>
          <w:sz w:val="24"/>
          <w:szCs w:val="24"/>
          <w:lang w:val="fr-CA"/>
        </w:rPr>
        <w:t>À la lumière de ces résumés et des renseignements qu’ils ont permis d’obtenir, une communauté pourrait prendre des mesures pour continuer la transformation des systèmes. Par exemple, un groupe de travail pourrait être chargé d’examiner la participation à la gouvernance locale, afin de s’assurer que les bonnes personnes sont mobilisées et que tous les types de services et les groupes de population prioritaires sont représentés.</w:t>
      </w:r>
      <w:r w:rsidR="00541AD6" w:rsidRPr="00697EDA">
        <w:rPr>
          <w:sz w:val="24"/>
          <w:szCs w:val="24"/>
          <w:lang w:val="fr-CA"/>
        </w:rPr>
        <w:t xml:space="preserve"> </w:t>
      </w:r>
      <w:r w:rsidR="00D107AB">
        <w:rPr>
          <w:sz w:val="24"/>
          <w:szCs w:val="24"/>
          <w:lang w:val="fr-CA"/>
        </w:rPr>
        <w:t>Ou encore</w:t>
      </w:r>
      <w:r w:rsidR="002D7EFD" w:rsidRPr="00697EDA">
        <w:rPr>
          <w:sz w:val="24"/>
          <w:szCs w:val="24"/>
          <w:lang w:val="fr-CA"/>
        </w:rPr>
        <w:t>, un groupe de travail pourrait formuler des recommandations pour combler les lacunes en matière de services, comme le financement de la sensibilisation dans la rue pour un secteur mal desservi ou l’augmentation du nombre de logements avec services de soutien qui comblent les logements vacants, et ce, exclusivement par l’entremise de l’accès coordonné.</w:t>
      </w:r>
    </w:p>
    <w:p w14:paraId="05FBE51C" w14:textId="03DAC02D" w:rsidR="00541AD6" w:rsidRPr="00697EDA" w:rsidRDefault="00250B50" w:rsidP="00541AD6">
      <w:pPr>
        <w:rPr>
          <w:sz w:val="24"/>
          <w:szCs w:val="24"/>
          <w:lang w:val="fr-CA"/>
        </w:rPr>
      </w:pPr>
      <w:r w:rsidRPr="00697EDA">
        <w:rPr>
          <w:sz w:val="24"/>
          <w:szCs w:val="24"/>
          <w:lang w:val="fr-CA"/>
        </w:rPr>
        <w:t>Pour aider à organiser l’information de manière à concentrer les efforts, les communautés pourraient «</w:t>
      </w:r>
      <w:r w:rsidR="0010524D" w:rsidRPr="00697EDA">
        <w:rPr>
          <w:sz w:val="24"/>
          <w:szCs w:val="24"/>
          <w:lang w:val="fr-CA"/>
        </w:rPr>
        <w:t> </w:t>
      </w:r>
      <w:r w:rsidRPr="00697EDA">
        <w:rPr>
          <w:sz w:val="24"/>
          <w:szCs w:val="24"/>
          <w:lang w:val="fr-CA"/>
        </w:rPr>
        <w:t>masquer</w:t>
      </w:r>
      <w:r w:rsidR="0010524D" w:rsidRPr="00697EDA">
        <w:rPr>
          <w:sz w:val="24"/>
          <w:szCs w:val="24"/>
          <w:lang w:val="fr-CA"/>
        </w:rPr>
        <w:t> </w:t>
      </w:r>
      <w:r w:rsidRPr="00697EDA">
        <w:rPr>
          <w:sz w:val="24"/>
          <w:szCs w:val="24"/>
          <w:lang w:val="fr-CA"/>
        </w:rPr>
        <w:t xml:space="preserve">» les questions (colonnes) qui ne sont pas une priorité actuelle dans leur cartographie des systèmes. Par exemple, s’il y a quelques questions clés pour lesquelles il manque des données ou qui doivent être mises à jour, toutes les autres questions (colonnes) pourraient être masquées, ne laissant que les </w:t>
      </w:r>
      <w:r w:rsidRPr="00697EDA">
        <w:rPr>
          <w:sz w:val="24"/>
          <w:szCs w:val="24"/>
          <w:lang w:val="fr-CA"/>
        </w:rPr>
        <w:lastRenderedPageBreak/>
        <w:t>questions (colonnes) pertinentes. D</w:t>
      </w:r>
      <w:r w:rsidR="00567A82" w:rsidRPr="00697EDA">
        <w:rPr>
          <w:sz w:val="24"/>
          <w:szCs w:val="24"/>
          <w:lang w:val="fr-CA"/>
        </w:rPr>
        <w:t>’</w:t>
      </w:r>
      <w:r w:rsidRPr="00697EDA">
        <w:rPr>
          <w:sz w:val="24"/>
          <w:szCs w:val="24"/>
          <w:lang w:val="fr-CA"/>
        </w:rPr>
        <w:t>ailleurs, une approche semblable pourrait être adoptée avec les fournisseurs de services. Une nouvelle question (colonne) pourrait aussi être ajoutée pour déterminer si les renseignements pour chaque fournisseur de services sont complets («</w:t>
      </w:r>
      <w:r w:rsidR="0010524D" w:rsidRPr="00697EDA">
        <w:rPr>
          <w:sz w:val="24"/>
          <w:szCs w:val="24"/>
          <w:lang w:val="fr-CA"/>
        </w:rPr>
        <w:t> </w:t>
      </w:r>
      <w:r w:rsidRPr="00697EDA">
        <w:rPr>
          <w:sz w:val="24"/>
          <w:szCs w:val="24"/>
          <w:lang w:val="fr-CA"/>
        </w:rPr>
        <w:t>Oui</w:t>
      </w:r>
      <w:r w:rsidR="0010524D" w:rsidRPr="00697EDA">
        <w:rPr>
          <w:sz w:val="24"/>
          <w:szCs w:val="24"/>
          <w:lang w:val="fr-CA"/>
        </w:rPr>
        <w:t> </w:t>
      </w:r>
      <w:r w:rsidRPr="00697EDA">
        <w:rPr>
          <w:sz w:val="24"/>
          <w:szCs w:val="24"/>
          <w:lang w:val="fr-CA"/>
        </w:rPr>
        <w:t>» ou «</w:t>
      </w:r>
      <w:r w:rsidR="0010524D" w:rsidRPr="00697EDA">
        <w:rPr>
          <w:sz w:val="24"/>
          <w:szCs w:val="24"/>
          <w:lang w:val="fr-CA"/>
        </w:rPr>
        <w:t> </w:t>
      </w:r>
      <w:r w:rsidRPr="00697EDA">
        <w:rPr>
          <w:sz w:val="24"/>
          <w:szCs w:val="24"/>
          <w:lang w:val="fr-CA"/>
        </w:rPr>
        <w:t>Non</w:t>
      </w:r>
      <w:r w:rsidR="0010524D" w:rsidRPr="00697EDA">
        <w:rPr>
          <w:sz w:val="24"/>
          <w:szCs w:val="24"/>
          <w:lang w:val="fr-CA"/>
        </w:rPr>
        <w:t> </w:t>
      </w:r>
      <w:r w:rsidRPr="00697EDA">
        <w:rPr>
          <w:sz w:val="24"/>
          <w:szCs w:val="24"/>
          <w:lang w:val="fr-CA"/>
        </w:rPr>
        <w:t>»). Les fournisseurs de services qui ont des renseignements complets pourraient être «</w:t>
      </w:r>
      <w:r w:rsidR="0010524D" w:rsidRPr="00697EDA">
        <w:rPr>
          <w:sz w:val="24"/>
          <w:szCs w:val="24"/>
          <w:lang w:val="fr-CA"/>
        </w:rPr>
        <w:t> </w:t>
      </w:r>
      <w:r w:rsidRPr="00697EDA">
        <w:rPr>
          <w:sz w:val="24"/>
          <w:szCs w:val="24"/>
          <w:lang w:val="fr-CA"/>
        </w:rPr>
        <w:t>cachés</w:t>
      </w:r>
      <w:r w:rsidR="0010524D" w:rsidRPr="00697EDA">
        <w:rPr>
          <w:sz w:val="24"/>
          <w:szCs w:val="24"/>
          <w:lang w:val="fr-CA"/>
        </w:rPr>
        <w:t> </w:t>
      </w:r>
      <w:r w:rsidRPr="00697EDA">
        <w:rPr>
          <w:sz w:val="24"/>
          <w:szCs w:val="24"/>
          <w:lang w:val="fr-CA"/>
        </w:rPr>
        <w:t>», ce qui faciliterait la tâche aux fournisseurs de services (rangées) qui doivent être priorisés pour les prochaines étapes</w:t>
      </w:r>
      <w:r w:rsidR="00541AD6" w:rsidRPr="00697EDA">
        <w:rPr>
          <w:sz w:val="24"/>
          <w:szCs w:val="24"/>
          <w:lang w:val="fr-CA"/>
        </w:rPr>
        <w:t>.</w:t>
      </w:r>
    </w:p>
    <w:p w14:paraId="7E5AB00F" w14:textId="72B661F2" w:rsidR="002519C3" w:rsidRPr="00697EDA" w:rsidRDefault="002519C3" w:rsidP="00541AD6">
      <w:pPr>
        <w:rPr>
          <w:sz w:val="24"/>
          <w:szCs w:val="24"/>
          <w:lang w:val="fr-CA"/>
        </w:rPr>
      </w:pPr>
      <w:r w:rsidRPr="00697EDA">
        <w:rPr>
          <w:sz w:val="24"/>
          <w:szCs w:val="24"/>
          <w:lang w:val="fr-CA"/>
        </w:rPr>
        <w:t>L’information de la cartographie des systèmes peut également être représentée visuellement pour montrer les liens entre les diverses composantes et processus dans un «</w:t>
      </w:r>
      <w:r w:rsidR="0010524D" w:rsidRPr="00697EDA">
        <w:rPr>
          <w:sz w:val="24"/>
          <w:szCs w:val="24"/>
          <w:lang w:val="fr-CA"/>
        </w:rPr>
        <w:t> </w:t>
      </w:r>
      <w:r w:rsidRPr="00697EDA">
        <w:rPr>
          <w:sz w:val="24"/>
          <w:szCs w:val="24"/>
          <w:lang w:val="fr-CA"/>
        </w:rPr>
        <w:t>flux de travail</w:t>
      </w:r>
      <w:r w:rsidR="0010524D" w:rsidRPr="00697EDA">
        <w:rPr>
          <w:sz w:val="24"/>
          <w:szCs w:val="24"/>
          <w:lang w:val="fr-CA"/>
        </w:rPr>
        <w:t> </w:t>
      </w:r>
      <w:r w:rsidRPr="00697EDA">
        <w:rPr>
          <w:sz w:val="24"/>
          <w:szCs w:val="24"/>
          <w:lang w:val="fr-CA"/>
        </w:rPr>
        <w:t xml:space="preserve">» local d’accès coordonné. Par exemple, comme décrit au </w:t>
      </w:r>
      <w:hyperlink w:anchor="_Chapitre_2_:" w:history="1">
        <w:r w:rsidRPr="00697EDA">
          <w:rPr>
            <w:rStyle w:val="Hyperlink"/>
            <w:sz w:val="24"/>
            <w:szCs w:val="24"/>
            <w:lang w:val="fr-CA"/>
          </w:rPr>
          <w:t>Chapitre</w:t>
        </w:r>
        <w:r w:rsidR="009316C7" w:rsidRPr="00697EDA">
          <w:rPr>
            <w:rStyle w:val="Hyperlink"/>
            <w:sz w:val="24"/>
            <w:szCs w:val="24"/>
            <w:lang w:val="fr-CA"/>
          </w:rPr>
          <w:t> </w:t>
        </w:r>
        <w:r w:rsidRPr="00697EDA">
          <w:rPr>
            <w:rStyle w:val="Hyperlink"/>
            <w:sz w:val="24"/>
            <w:szCs w:val="24"/>
            <w:lang w:val="fr-CA"/>
          </w:rPr>
          <w:t>2</w:t>
        </w:r>
      </w:hyperlink>
      <w:r w:rsidRPr="00697EDA">
        <w:rPr>
          <w:sz w:val="24"/>
          <w:szCs w:val="24"/>
          <w:lang w:val="fr-CA"/>
        </w:rPr>
        <w:t>, les communautés peuvent créer un diagramme qui montre les «</w:t>
      </w:r>
      <w:r w:rsidR="0010524D" w:rsidRPr="00697EDA">
        <w:rPr>
          <w:sz w:val="24"/>
          <w:szCs w:val="24"/>
          <w:lang w:val="fr-CA"/>
        </w:rPr>
        <w:t> </w:t>
      </w:r>
      <w:r w:rsidRPr="00697EDA">
        <w:rPr>
          <w:sz w:val="24"/>
          <w:szCs w:val="24"/>
          <w:lang w:val="fr-CA"/>
        </w:rPr>
        <w:t>trajectoires</w:t>
      </w:r>
      <w:r w:rsidR="0010524D" w:rsidRPr="00697EDA">
        <w:rPr>
          <w:sz w:val="24"/>
          <w:szCs w:val="24"/>
          <w:lang w:val="fr-CA"/>
        </w:rPr>
        <w:t> </w:t>
      </w:r>
      <w:r w:rsidRPr="00697EDA">
        <w:rPr>
          <w:sz w:val="24"/>
          <w:szCs w:val="24"/>
          <w:lang w:val="fr-CA"/>
        </w:rPr>
        <w:t xml:space="preserve">» possibles que les clients peuvent suivre pour passer de l’itinérance au logement. À mesure que des ajustements sont apportés et que le système évolue, ce diagramme peut être mis à jour pour montrer les changements au fil du temps. </w:t>
      </w:r>
    </w:p>
    <w:p w14:paraId="76896235" w14:textId="172D9B5B" w:rsidR="00541AD6" w:rsidRPr="00697EDA" w:rsidRDefault="001D3A3A" w:rsidP="00541AD6">
      <w:pPr>
        <w:rPr>
          <w:rFonts w:cs="Arial"/>
          <w:color w:val="000000" w:themeColor="text1"/>
          <w:sz w:val="24"/>
          <w:szCs w:val="24"/>
          <w:lang w:val="fr-CA"/>
        </w:rPr>
      </w:pPr>
      <w:r w:rsidRPr="00697EDA">
        <w:rPr>
          <w:rFonts w:cs="Arial"/>
          <w:color w:val="000000" w:themeColor="text1"/>
          <w:sz w:val="24"/>
          <w:szCs w:val="24"/>
          <w:lang w:val="fr-CA"/>
        </w:rPr>
        <w:t>Les communautés peuvent également utiliser l’information pour peaufiner les politiques et les protocoles en matière d’accès coordonné existants ou en créer de nouveaux. Voici quelques exemples de ces prochaines étapes</w:t>
      </w:r>
      <w:r w:rsidR="003A47B9" w:rsidRPr="00697EDA">
        <w:rPr>
          <w:rFonts w:cs="Arial"/>
          <w:color w:val="000000" w:themeColor="text1"/>
          <w:sz w:val="24"/>
          <w:szCs w:val="24"/>
          <w:lang w:val="fr-CA"/>
        </w:rPr>
        <w:t> </w:t>
      </w:r>
      <w:r w:rsidRPr="00697EDA">
        <w:rPr>
          <w:rFonts w:cs="Arial"/>
          <w:color w:val="000000" w:themeColor="text1"/>
          <w:sz w:val="24"/>
          <w:szCs w:val="24"/>
          <w:lang w:val="fr-CA"/>
        </w:rPr>
        <w:t>:</w:t>
      </w:r>
    </w:p>
    <w:p w14:paraId="0F8990A1" w14:textId="1049F601" w:rsidR="00541AD6" w:rsidRPr="00697EDA" w:rsidRDefault="00F02438" w:rsidP="00A1499D">
      <w:pPr>
        <w:pStyle w:val="ListParagraph"/>
        <w:numPr>
          <w:ilvl w:val="0"/>
          <w:numId w:val="26"/>
        </w:numPr>
        <w:spacing w:before="160"/>
        <w:contextualSpacing w:val="0"/>
        <w:rPr>
          <w:rFonts w:cs="Arial"/>
          <w:color w:val="000000" w:themeColor="text1"/>
          <w:sz w:val="24"/>
          <w:szCs w:val="24"/>
          <w:lang w:val="fr-CA"/>
        </w:rPr>
      </w:pPr>
      <w:r w:rsidRPr="00697EDA">
        <w:rPr>
          <w:rFonts w:cs="Arial"/>
          <w:b/>
          <w:color w:val="000000" w:themeColor="text1"/>
          <w:sz w:val="24"/>
          <w:szCs w:val="24"/>
          <w:lang w:val="fr-CA"/>
        </w:rPr>
        <w:t>Protocole de prise en charge</w:t>
      </w:r>
      <w:r w:rsidR="003A47B9" w:rsidRPr="00697EDA">
        <w:rPr>
          <w:rFonts w:cs="Arial"/>
          <w:b/>
          <w:color w:val="000000" w:themeColor="text1"/>
          <w:sz w:val="24"/>
          <w:szCs w:val="24"/>
          <w:lang w:val="fr-CA"/>
        </w:rPr>
        <w:t> </w:t>
      </w:r>
      <w:r w:rsidR="00541AD6" w:rsidRPr="00697EDA">
        <w:rPr>
          <w:rFonts w:cs="Arial"/>
          <w:b/>
          <w:color w:val="000000" w:themeColor="text1"/>
          <w:sz w:val="24"/>
          <w:szCs w:val="24"/>
          <w:lang w:val="fr-CA"/>
        </w:rPr>
        <w:t xml:space="preserve">: </w:t>
      </w:r>
      <w:r w:rsidR="00573A64" w:rsidRPr="00697EDA">
        <w:rPr>
          <w:rFonts w:cs="Arial"/>
          <w:color w:val="000000" w:themeColor="text1"/>
          <w:sz w:val="24"/>
          <w:szCs w:val="24"/>
          <w:lang w:val="fr-CA"/>
        </w:rPr>
        <w:t xml:space="preserve">La simplification des processus d’admission dans l’ensemble du système d’accès coordonné permet de s’assurer que les clients n’ont pas à répéter leur histoire ou à répondre à différentes questions pour accéder à des services semblables dans l’ensemble du </w:t>
      </w:r>
      <w:r w:rsidR="005D3278">
        <w:rPr>
          <w:rFonts w:cs="Arial"/>
          <w:color w:val="000000" w:themeColor="text1"/>
          <w:sz w:val="24"/>
          <w:szCs w:val="24"/>
          <w:lang w:val="fr-CA"/>
        </w:rPr>
        <w:t>système de services et d’itinérance</w:t>
      </w:r>
      <w:r w:rsidR="00573A64" w:rsidRPr="00697EDA">
        <w:rPr>
          <w:rFonts w:cs="Arial"/>
          <w:color w:val="000000" w:themeColor="text1"/>
          <w:sz w:val="24"/>
          <w:szCs w:val="24"/>
          <w:lang w:val="fr-CA"/>
        </w:rPr>
        <w:t>. La cartographie des systèmes confirme quels fournisseurs de services devraient suivre un protocole d’admission commun en tant que points d’accès. La cartographie montre également les possibilités d’améliorer l’uniformité en matière de  prestation de services entre les fournisseurs de services de types semblables (p. ex. tous les refuges ou tous les services de sensibilisation qui servent également de points d’accès)</w:t>
      </w:r>
      <w:r w:rsidR="00541AD6" w:rsidRPr="00697EDA">
        <w:rPr>
          <w:rFonts w:cs="Arial"/>
          <w:color w:val="000000" w:themeColor="text1"/>
          <w:sz w:val="24"/>
          <w:szCs w:val="24"/>
          <w:lang w:val="fr-CA"/>
        </w:rPr>
        <w:t xml:space="preserve">). </w:t>
      </w:r>
    </w:p>
    <w:p w14:paraId="2B7E3041" w14:textId="78D2B5F9" w:rsidR="00541AD6" w:rsidRPr="00697EDA" w:rsidRDefault="00573A64" w:rsidP="00A1499D">
      <w:pPr>
        <w:pStyle w:val="ListParagraph"/>
        <w:numPr>
          <w:ilvl w:val="0"/>
          <w:numId w:val="26"/>
        </w:numPr>
        <w:spacing w:before="160"/>
        <w:contextualSpacing w:val="0"/>
        <w:rPr>
          <w:rFonts w:cs="Arial"/>
          <w:color w:val="000000" w:themeColor="text1"/>
          <w:sz w:val="24"/>
          <w:szCs w:val="24"/>
          <w:lang w:val="fr-CA"/>
        </w:rPr>
      </w:pPr>
      <w:r w:rsidRPr="00697EDA">
        <w:rPr>
          <w:rFonts w:cs="Arial"/>
          <w:b/>
          <w:color w:val="000000" w:themeColor="text1"/>
          <w:sz w:val="24"/>
          <w:szCs w:val="24"/>
          <w:lang w:val="fr-CA"/>
        </w:rPr>
        <w:t>Protocoles de triage et d’évaluation</w:t>
      </w:r>
      <w:r w:rsidR="003A47B9" w:rsidRPr="00697EDA">
        <w:rPr>
          <w:rFonts w:cs="Arial"/>
          <w:b/>
          <w:color w:val="000000" w:themeColor="text1"/>
          <w:sz w:val="24"/>
          <w:szCs w:val="24"/>
          <w:lang w:val="fr-CA"/>
        </w:rPr>
        <w:t> </w:t>
      </w:r>
      <w:r w:rsidRPr="00697EDA">
        <w:rPr>
          <w:rFonts w:cs="Arial"/>
          <w:b/>
          <w:color w:val="000000" w:themeColor="text1"/>
          <w:sz w:val="24"/>
          <w:szCs w:val="24"/>
          <w:lang w:val="fr-CA"/>
        </w:rPr>
        <w:t>:</w:t>
      </w:r>
      <w:r w:rsidR="00541AD6" w:rsidRPr="00697EDA">
        <w:rPr>
          <w:rFonts w:cs="Arial"/>
          <w:b/>
          <w:color w:val="000000" w:themeColor="text1"/>
          <w:sz w:val="24"/>
          <w:szCs w:val="24"/>
          <w:lang w:val="fr-CA"/>
        </w:rPr>
        <w:t xml:space="preserve"> </w:t>
      </w:r>
      <w:r w:rsidR="008A03EB" w:rsidRPr="00697EDA">
        <w:rPr>
          <w:rFonts w:cs="Arial"/>
          <w:color w:val="000000" w:themeColor="text1"/>
          <w:sz w:val="24"/>
          <w:szCs w:val="24"/>
          <w:lang w:val="fr-CA"/>
        </w:rPr>
        <w:t>L’intégration des questions d’admissibilité et d’établissement des priorités dans un processus commun et unifié de triage et d’évaluation permet de s’assurer que les fournisseurs de services disposent de toute l’information nécessaire pour effectuer des aiguillages pertinents et opportuns. Si d’autres renseignements doivent être recueillis, à la suite d’un aiguillage, et que des personnes sont refusées parce qu’elles ne répondent pas à une exigence précise ou parce qu’elles n’ont pas un document précis facilement accessible, cela peut s</w:t>
      </w:r>
      <w:r w:rsidR="00567A82" w:rsidRPr="00697EDA">
        <w:rPr>
          <w:rFonts w:cs="Arial"/>
          <w:color w:val="000000" w:themeColor="text1"/>
          <w:sz w:val="24"/>
          <w:szCs w:val="24"/>
          <w:lang w:val="fr-CA"/>
        </w:rPr>
        <w:t>’</w:t>
      </w:r>
      <w:r w:rsidR="008A03EB" w:rsidRPr="00697EDA">
        <w:rPr>
          <w:rFonts w:cs="Arial"/>
          <w:color w:val="000000" w:themeColor="text1"/>
          <w:sz w:val="24"/>
          <w:szCs w:val="24"/>
          <w:lang w:val="fr-CA"/>
        </w:rPr>
        <w:t xml:space="preserve">avérer très contrariant pour les travailleurs et les clients, et retarder la sortie en l’itinérance. La cartographie des systèmes permet d’éviter cela. Au moyen de celle-ci, les fournisseurs de services confirment les questions précises qui doivent être posées pendant le processus de triage et d’évaluation, de sorte que les aiguillages pour des services, y compris ceux pour combler les logements vacants qui deviennent </w:t>
      </w:r>
      <w:r w:rsidR="008A03EB" w:rsidRPr="00697EDA">
        <w:rPr>
          <w:rFonts w:cs="Arial"/>
          <w:color w:val="000000" w:themeColor="text1"/>
          <w:sz w:val="24"/>
          <w:szCs w:val="24"/>
          <w:lang w:val="fr-CA"/>
        </w:rPr>
        <w:lastRenderedPageBreak/>
        <w:t xml:space="preserve">disponibles, sont compatibles et il n’y a pas d’autres étapes </w:t>
      </w:r>
      <w:r w:rsidR="00046BBE">
        <w:rPr>
          <w:rFonts w:cs="Arial"/>
          <w:color w:val="000000" w:themeColor="text1"/>
          <w:sz w:val="24"/>
          <w:szCs w:val="24"/>
          <w:lang w:val="fr-CA"/>
        </w:rPr>
        <w:t xml:space="preserve">à franchir </w:t>
      </w:r>
      <w:r w:rsidR="008A03EB" w:rsidRPr="00697EDA">
        <w:rPr>
          <w:rFonts w:cs="Arial"/>
          <w:color w:val="000000" w:themeColor="text1"/>
          <w:sz w:val="24"/>
          <w:szCs w:val="24"/>
          <w:lang w:val="fr-CA"/>
        </w:rPr>
        <w:t>avant qu’une personne puisse être desservie ou hébergée</w:t>
      </w:r>
      <w:r w:rsidR="00541AD6" w:rsidRPr="00697EDA">
        <w:rPr>
          <w:rFonts w:cs="Arial"/>
          <w:color w:val="000000" w:themeColor="text1"/>
          <w:sz w:val="24"/>
          <w:szCs w:val="24"/>
          <w:lang w:val="fr-CA"/>
        </w:rPr>
        <w:t>.</w:t>
      </w:r>
    </w:p>
    <w:p w14:paraId="230DF732" w14:textId="469C0B84" w:rsidR="00541AD6" w:rsidRPr="00697EDA" w:rsidRDefault="008A03EB" w:rsidP="00A1499D">
      <w:pPr>
        <w:pStyle w:val="ListParagraph"/>
        <w:numPr>
          <w:ilvl w:val="0"/>
          <w:numId w:val="26"/>
        </w:numPr>
        <w:spacing w:before="160"/>
        <w:contextualSpacing w:val="0"/>
        <w:rPr>
          <w:rFonts w:cs="Arial"/>
          <w:sz w:val="24"/>
          <w:szCs w:val="24"/>
          <w:lang w:val="fr-CA"/>
        </w:rPr>
      </w:pPr>
      <w:r w:rsidRPr="00697EDA">
        <w:rPr>
          <w:rFonts w:cs="Arial"/>
          <w:b/>
          <w:color w:val="000000" w:themeColor="text1"/>
          <w:sz w:val="24"/>
          <w:szCs w:val="24"/>
          <w:lang w:val="fr-CA"/>
        </w:rPr>
        <w:t>Outils de communication</w:t>
      </w:r>
      <w:r w:rsidR="003A47B9" w:rsidRPr="00697EDA">
        <w:rPr>
          <w:rFonts w:cs="Arial"/>
          <w:b/>
          <w:color w:val="000000" w:themeColor="text1"/>
          <w:sz w:val="24"/>
          <w:szCs w:val="24"/>
          <w:lang w:val="fr-CA"/>
        </w:rPr>
        <w:t> </w:t>
      </w:r>
      <w:r w:rsidR="00541AD6" w:rsidRPr="00697EDA">
        <w:rPr>
          <w:rFonts w:cs="Arial"/>
          <w:b/>
          <w:color w:val="000000" w:themeColor="text1"/>
          <w:sz w:val="24"/>
          <w:szCs w:val="24"/>
          <w:lang w:val="fr-CA"/>
        </w:rPr>
        <w:t xml:space="preserve">: </w:t>
      </w:r>
      <w:bookmarkStart w:id="47" w:name="_Hlk180562746"/>
      <w:r w:rsidR="0015718E" w:rsidRPr="00697EDA">
        <w:rPr>
          <w:rFonts w:cs="Arial"/>
          <w:sz w:val="24"/>
          <w:szCs w:val="24"/>
          <w:lang w:val="fr-CA"/>
        </w:rPr>
        <w:t xml:space="preserve">Il est important que les fournisseurs de services acceptent de tenir à jour le matériel promotionnel et de l’harmoniser avec les messages utilisés ailleurs. La cartographie des systèmes offre l’occasion de renforcer les attentes en matière de </w:t>
      </w:r>
      <w:r w:rsidR="00267E68">
        <w:rPr>
          <w:rFonts w:cs="Arial"/>
          <w:sz w:val="24"/>
          <w:szCs w:val="24"/>
          <w:lang w:val="fr-CA"/>
        </w:rPr>
        <w:t>message</w:t>
      </w:r>
      <w:r w:rsidR="00267E68" w:rsidRPr="00697EDA">
        <w:rPr>
          <w:rFonts w:cs="Arial"/>
          <w:sz w:val="24"/>
          <w:szCs w:val="24"/>
          <w:lang w:val="fr-CA"/>
        </w:rPr>
        <w:t xml:space="preserve">s </w:t>
      </w:r>
      <w:r w:rsidR="0015718E" w:rsidRPr="00697EDA">
        <w:rPr>
          <w:rFonts w:cs="Arial"/>
          <w:sz w:val="24"/>
          <w:szCs w:val="24"/>
          <w:lang w:val="fr-CA"/>
        </w:rPr>
        <w:t>clairs et cohérents à l’intention des clients, des travailleurs et des fournisseurs de services dans les systèmes plus vastes et interconnectés</w:t>
      </w:r>
      <w:r w:rsidR="00541AD6" w:rsidRPr="00697EDA">
        <w:rPr>
          <w:rFonts w:cs="Arial"/>
          <w:sz w:val="24"/>
          <w:szCs w:val="24"/>
          <w:lang w:val="fr-CA"/>
        </w:rPr>
        <w:t>.</w:t>
      </w:r>
    </w:p>
    <w:p w14:paraId="69D0FAE0" w14:textId="095F50DC" w:rsidR="00541AD6" w:rsidRPr="00697EDA" w:rsidRDefault="0015718E" w:rsidP="00541AD6">
      <w:pPr>
        <w:rPr>
          <w:rFonts w:cs="Arial"/>
          <w:sz w:val="24"/>
          <w:szCs w:val="24"/>
          <w:lang w:val="fr-CA"/>
        </w:rPr>
      </w:pPr>
      <w:r w:rsidRPr="00697EDA">
        <w:rPr>
          <w:rFonts w:cs="Arial"/>
          <w:b/>
          <w:bCs/>
          <w:sz w:val="24"/>
          <w:szCs w:val="24"/>
          <w:lang w:val="fr-CA"/>
        </w:rPr>
        <w:t>Remarque</w:t>
      </w:r>
      <w:r w:rsidR="003A47B9" w:rsidRPr="00697EDA">
        <w:rPr>
          <w:rFonts w:cs="Arial"/>
          <w:b/>
          <w:bCs/>
          <w:sz w:val="24"/>
          <w:szCs w:val="24"/>
          <w:lang w:val="fr-CA"/>
        </w:rPr>
        <w:t> </w:t>
      </w:r>
      <w:r w:rsidR="00541AD6" w:rsidRPr="00697EDA">
        <w:rPr>
          <w:rFonts w:cs="Arial"/>
          <w:b/>
          <w:bCs/>
          <w:sz w:val="24"/>
          <w:szCs w:val="24"/>
          <w:lang w:val="fr-CA"/>
        </w:rPr>
        <w:t>:</w:t>
      </w:r>
      <w:r w:rsidR="00541AD6" w:rsidRPr="00697EDA">
        <w:rPr>
          <w:rFonts w:cs="Arial"/>
          <w:sz w:val="24"/>
          <w:szCs w:val="24"/>
          <w:lang w:val="fr-CA"/>
        </w:rPr>
        <w:t xml:space="preserve"> </w:t>
      </w:r>
      <w:r w:rsidR="001A5751" w:rsidRPr="00697EDA">
        <w:rPr>
          <w:sz w:val="24"/>
          <w:szCs w:val="24"/>
          <w:lang w:val="fr-CA"/>
        </w:rPr>
        <w:t xml:space="preserve">De plus amples renseignements sur la façon dont la cartographie des systèmes peut être utile aux communautés sont présentés au </w:t>
      </w:r>
      <w:hyperlink w:anchor="_Chapitre_1_:" w:history="1">
        <w:r w:rsidR="001A5751" w:rsidRPr="00697EDA">
          <w:rPr>
            <w:rStyle w:val="Hyperlink"/>
            <w:sz w:val="24"/>
            <w:szCs w:val="24"/>
            <w:lang w:val="fr-CA"/>
          </w:rPr>
          <w:t>Chapitre</w:t>
        </w:r>
        <w:r w:rsidR="009316C7" w:rsidRPr="00697EDA">
          <w:rPr>
            <w:rStyle w:val="Hyperlink"/>
            <w:sz w:val="24"/>
            <w:szCs w:val="24"/>
            <w:lang w:val="fr-CA"/>
          </w:rPr>
          <w:t> </w:t>
        </w:r>
        <w:r w:rsidR="001A5751" w:rsidRPr="00697EDA">
          <w:rPr>
            <w:rStyle w:val="Hyperlink"/>
            <w:sz w:val="24"/>
            <w:szCs w:val="24"/>
            <w:lang w:val="fr-CA"/>
          </w:rPr>
          <w:t>1</w:t>
        </w:r>
      </w:hyperlink>
      <w:r w:rsidR="00541AD6" w:rsidRPr="00697EDA">
        <w:rPr>
          <w:sz w:val="24"/>
          <w:szCs w:val="24"/>
          <w:lang w:val="fr-CA"/>
        </w:rPr>
        <w:t>.</w:t>
      </w:r>
    </w:p>
    <w:p w14:paraId="49296EED" w14:textId="77777777" w:rsidR="00EA55A3" w:rsidRPr="00697EDA" w:rsidRDefault="00EA55A3" w:rsidP="006A4A21">
      <w:pPr>
        <w:pStyle w:val="Heading2"/>
        <w:spacing w:before="240" w:after="160"/>
        <w:rPr>
          <w:rFonts w:ascii="Arial" w:hAnsi="Arial" w:cs="Arial"/>
          <w:b/>
          <w:bCs/>
          <w:color w:val="auto"/>
          <w:u w:val="single"/>
          <w:lang w:val="fr-CA"/>
        </w:rPr>
      </w:pPr>
      <w:bookmarkStart w:id="48" w:name="_Toc183442778"/>
      <w:bookmarkEnd w:id="47"/>
      <w:r w:rsidRPr="00697EDA">
        <w:rPr>
          <w:rFonts w:ascii="Arial" w:hAnsi="Arial" w:cs="Arial"/>
          <w:b/>
          <w:bCs/>
          <w:color w:val="auto"/>
          <w:u w:val="single"/>
          <w:lang w:val="fr-CA"/>
        </w:rPr>
        <w:t>Considérations relatives à la cartographie des systèmes</w:t>
      </w:r>
      <w:bookmarkEnd w:id="48"/>
    </w:p>
    <w:p w14:paraId="443204DE" w14:textId="70F9FA56" w:rsidR="00541AD6" w:rsidRPr="00697EDA" w:rsidRDefault="009250C6" w:rsidP="00541AD6">
      <w:pPr>
        <w:rPr>
          <w:sz w:val="24"/>
          <w:szCs w:val="24"/>
          <w:lang w:val="fr-CA"/>
        </w:rPr>
      </w:pPr>
      <w:r w:rsidRPr="00697EDA">
        <w:rPr>
          <w:sz w:val="24"/>
          <w:szCs w:val="24"/>
          <w:lang w:val="fr-CA"/>
        </w:rPr>
        <w:t>Voici quelques éléments à garder à l’esprit tout au long du processus de cartographie des systèmes :</w:t>
      </w:r>
    </w:p>
    <w:p w14:paraId="09C84068" w14:textId="3ED79C1D" w:rsidR="0095605C" w:rsidRPr="00697EDA" w:rsidRDefault="0095605C" w:rsidP="00A1499D">
      <w:pPr>
        <w:pStyle w:val="ListParagraph"/>
        <w:numPr>
          <w:ilvl w:val="0"/>
          <w:numId w:val="26"/>
        </w:numPr>
        <w:spacing w:before="160"/>
        <w:contextualSpacing w:val="0"/>
        <w:rPr>
          <w:rFonts w:cs="Arial"/>
          <w:sz w:val="24"/>
          <w:szCs w:val="24"/>
          <w:lang w:val="fr-CA"/>
        </w:rPr>
      </w:pPr>
      <w:r w:rsidRPr="00697EDA">
        <w:rPr>
          <w:sz w:val="24"/>
          <w:szCs w:val="24"/>
          <w:lang w:val="fr-CA"/>
        </w:rPr>
        <w:t>Avant de communiquer directement avec les fournisseurs de services, il est recommandé que les questions relatives à la cartographie des systèmes soient remplies le plus  possible</w:t>
      </w:r>
      <w:r w:rsidR="00D86DAB">
        <w:rPr>
          <w:sz w:val="24"/>
          <w:szCs w:val="24"/>
          <w:lang w:val="fr-CA"/>
        </w:rPr>
        <w:t xml:space="preserve"> d’avance</w:t>
      </w:r>
      <w:r w:rsidRPr="00697EDA">
        <w:rPr>
          <w:sz w:val="24"/>
          <w:szCs w:val="24"/>
          <w:lang w:val="fr-CA"/>
        </w:rPr>
        <w:t xml:space="preserve">, et ce, à l’aide de l’information et des outils existants. Cela permettra de gagner du temps et d’accroître l’adhésion au processus. Par exemple, les communautés pourraient commencer par répondre aux questions sur les services offerts à l’aide de sources de données existantes à partir d’une recherche Internet en ligne ou en examinant les renseignements sur les fournisseurs de services locaux décrits dans la </w:t>
      </w:r>
      <w:hyperlink r:id="rId21" w:history="1">
        <w:r w:rsidRPr="00697EDA">
          <w:rPr>
            <w:rStyle w:val="Hyperlink"/>
            <w:sz w:val="24"/>
            <w:szCs w:val="24"/>
            <w:lang w:val="fr-CA"/>
          </w:rPr>
          <w:t>Liste nationale des fournisseurs de services</w:t>
        </w:r>
      </w:hyperlink>
      <w:r w:rsidR="00056C55" w:rsidRPr="00697EDA">
        <w:rPr>
          <w:rStyle w:val="FootnoteReference"/>
          <w:sz w:val="24"/>
          <w:szCs w:val="24"/>
          <w:lang w:val="fr-CA"/>
        </w:rPr>
        <w:footnoteReference w:id="3"/>
      </w:r>
      <w:r w:rsidR="00056C55" w:rsidRPr="00697EDA">
        <w:rPr>
          <w:sz w:val="24"/>
          <w:szCs w:val="24"/>
          <w:lang w:val="fr-CA"/>
        </w:rPr>
        <w:t xml:space="preserve">, </w:t>
      </w:r>
      <w:r w:rsidRPr="00697EDA">
        <w:rPr>
          <w:sz w:val="24"/>
          <w:szCs w:val="24"/>
          <w:lang w:val="fr-CA"/>
        </w:rPr>
        <w:t xml:space="preserve">211 ou </w:t>
      </w:r>
      <w:proofErr w:type="spellStart"/>
      <w:r w:rsidRPr="00697EDA">
        <w:rPr>
          <w:sz w:val="24"/>
          <w:szCs w:val="24"/>
          <w:lang w:val="fr-CA"/>
        </w:rPr>
        <w:t>HelpSeeker</w:t>
      </w:r>
      <w:proofErr w:type="spellEnd"/>
      <w:r w:rsidRPr="00697EDA">
        <w:rPr>
          <w:sz w:val="24"/>
          <w:szCs w:val="24"/>
          <w:lang w:val="fr-CA"/>
        </w:rPr>
        <w:t xml:space="preserve">. Les bailleurs de fonds peuvent également fournir des renseignements en fonction des ententes conclues avec les fournisseurs de services. </w:t>
      </w:r>
    </w:p>
    <w:p w14:paraId="11E3E4FB" w14:textId="3849041A" w:rsidR="00A812DF" w:rsidRPr="00697EDA" w:rsidRDefault="00016244" w:rsidP="00A812DF">
      <w:pPr>
        <w:pStyle w:val="ListParagraph"/>
        <w:numPr>
          <w:ilvl w:val="0"/>
          <w:numId w:val="26"/>
        </w:numPr>
        <w:spacing w:before="160"/>
        <w:contextualSpacing w:val="0"/>
        <w:rPr>
          <w:rFonts w:cs="Arial"/>
          <w:sz w:val="24"/>
          <w:szCs w:val="24"/>
          <w:lang w:val="fr-CA"/>
        </w:rPr>
      </w:pPr>
      <w:r w:rsidRPr="00697EDA">
        <w:rPr>
          <w:rFonts w:cs="Arial"/>
          <w:sz w:val="24"/>
          <w:szCs w:val="24"/>
          <w:lang w:val="fr-CA"/>
        </w:rPr>
        <w:t>Il est important de corriger les inexactitudes en cours de route. Ainsi, l’information sur les services offerts aux personnes en situation d’itinérance ou à risque de le devenir sera uniforme dans toutes les sources d’information accessibles au public, par exemple</w:t>
      </w:r>
      <w:r w:rsidR="00A812DF" w:rsidRPr="00697EDA">
        <w:rPr>
          <w:rFonts w:cs="Arial"/>
          <w:sz w:val="24"/>
          <w:szCs w:val="24"/>
          <w:lang w:val="fr-CA"/>
        </w:rPr>
        <w:t>.</w:t>
      </w:r>
    </w:p>
    <w:p w14:paraId="78ED210E" w14:textId="166B4354" w:rsidR="00541AD6" w:rsidRPr="00697EDA" w:rsidRDefault="00743160" w:rsidP="00A812DF">
      <w:pPr>
        <w:pStyle w:val="ListParagraph"/>
        <w:numPr>
          <w:ilvl w:val="0"/>
          <w:numId w:val="26"/>
        </w:numPr>
        <w:spacing w:before="160"/>
        <w:contextualSpacing w:val="0"/>
        <w:rPr>
          <w:rFonts w:cs="Arial"/>
          <w:color w:val="000000" w:themeColor="text1"/>
          <w:sz w:val="24"/>
          <w:szCs w:val="24"/>
          <w:lang w:val="fr-CA"/>
        </w:rPr>
      </w:pPr>
      <w:r w:rsidRPr="00697EDA">
        <w:rPr>
          <w:rFonts w:cs="Arial"/>
          <w:color w:val="000000" w:themeColor="text1"/>
          <w:sz w:val="24"/>
          <w:szCs w:val="24"/>
          <w:lang w:val="fr-CA"/>
        </w:rPr>
        <w:t>Les communautés voudront peut-être adopter une «</w:t>
      </w:r>
      <w:r w:rsidR="0010524D" w:rsidRPr="00697EDA">
        <w:rPr>
          <w:rFonts w:cs="Arial"/>
          <w:color w:val="000000" w:themeColor="text1"/>
          <w:sz w:val="24"/>
          <w:szCs w:val="24"/>
          <w:lang w:val="fr-CA"/>
        </w:rPr>
        <w:t> </w:t>
      </w:r>
      <w:r w:rsidRPr="00697EDA">
        <w:rPr>
          <w:rFonts w:cs="Arial"/>
          <w:color w:val="000000" w:themeColor="text1"/>
          <w:sz w:val="24"/>
          <w:szCs w:val="24"/>
          <w:lang w:val="fr-CA"/>
        </w:rPr>
        <w:t>approche progressive</w:t>
      </w:r>
      <w:r w:rsidR="0010524D" w:rsidRPr="00697EDA">
        <w:rPr>
          <w:rFonts w:cs="Arial"/>
          <w:color w:val="000000" w:themeColor="text1"/>
          <w:sz w:val="24"/>
          <w:szCs w:val="24"/>
          <w:lang w:val="fr-CA"/>
        </w:rPr>
        <w:t> </w:t>
      </w:r>
      <w:r w:rsidRPr="00697EDA">
        <w:rPr>
          <w:rFonts w:cs="Arial"/>
          <w:color w:val="000000" w:themeColor="text1"/>
          <w:sz w:val="24"/>
          <w:szCs w:val="24"/>
          <w:lang w:val="fr-CA"/>
        </w:rPr>
        <w:t>». Par exemple, les communautés pourraient vouloir commencer par discuter avec les fournisseurs de services de la similitude ou de la différence de leur travail les uns des autres, afin d’introduire le concept de «</w:t>
      </w:r>
      <w:r w:rsidR="0010524D" w:rsidRPr="00697EDA">
        <w:rPr>
          <w:rFonts w:cs="Arial"/>
          <w:color w:val="000000" w:themeColor="text1"/>
          <w:sz w:val="24"/>
          <w:szCs w:val="24"/>
          <w:lang w:val="fr-CA"/>
        </w:rPr>
        <w:t> </w:t>
      </w:r>
      <w:r w:rsidRPr="00697EDA">
        <w:rPr>
          <w:rFonts w:cs="Arial"/>
          <w:color w:val="000000" w:themeColor="text1"/>
          <w:sz w:val="24"/>
          <w:szCs w:val="24"/>
          <w:lang w:val="fr-CA"/>
        </w:rPr>
        <w:t>système</w:t>
      </w:r>
      <w:r w:rsidR="0010524D" w:rsidRPr="00697EDA">
        <w:rPr>
          <w:rFonts w:cs="Arial"/>
          <w:color w:val="000000" w:themeColor="text1"/>
          <w:sz w:val="24"/>
          <w:szCs w:val="24"/>
          <w:lang w:val="fr-CA"/>
        </w:rPr>
        <w:t> </w:t>
      </w:r>
      <w:r w:rsidRPr="00697EDA">
        <w:rPr>
          <w:rFonts w:cs="Arial"/>
          <w:color w:val="000000" w:themeColor="text1"/>
          <w:sz w:val="24"/>
          <w:szCs w:val="24"/>
          <w:lang w:val="fr-CA"/>
        </w:rPr>
        <w:t>». Les fournisseurs de refuges d’urgence locaux pourraient être invités à une réunion où ils examineraient des sujets tels que</w:t>
      </w:r>
      <w:r w:rsidR="003A47B9" w:rsidRPr="00697EDA">
        <w:rPr>
          <w:rFonts w:cs="Arial"/>
          <w:color w:val="000000" w:themeColor="text1"/>
          <w:sz w:val="24"/>
          <w:szCs w:val="24"/>
          <w:lang w:val="fr-CA"/>
        </w:rPr>
        <w:t> </w:t>
      </w:r>
      <w:r w:rsidR="00A812DF" w:rsidRPr="00697EDA">
        <w:rPr>
          <w:rFonts w:cs="Arial"/>
          <w:color w:val="000000" w:themeColor="text1"/>
          <w:sz w:val="24"/>
          <w:szCs w:val="24"/>
          <w:lang w:val="fr-CA"/>
        </w:rPr>
        <w:t>:</w:t>
      </w:r>
    </w:p>
    <w:p w14:paraId="3C1A019C" w14:textId="708CC7AB" w:rsidR="00541AD6" w:rsidRPr="00697EDA" w:rsidRDefault="00B41EAC" w:rsidP="00A1499D">
      <w:pPr>
        <w:pStyle w:val="ListParagraph"/>
        <w:numPr>
          <w:ilvl w:val="1"/>
          <w:numId w:val="26"/>
        </w:numPr>
        <w:spacing w:before="160"/>
        <w:rPr>
          <w:rFonts w:cs="Arial"/>
          <w:color w:val="000000" w:themeColor="text1"/>
          <w:sz w:val="24"/>
          <w:szCs w:val="24"/>
          <w:lang w:val="fr-CA"/>
        </w:rPr>
      </w:pPr>
      <w:r w:rsidRPr="00697EDA">
        <w:rPr>
          <w:rFonts w:cs="Arial"/>
          <w:b/>
          <w:bCs/>
          <w:color w:val="000000" w:themeColor="text1"/>
          <w:sz w:val="24"/>
          <w:szCs w:val="24"/>
          <w:lang w:val="fr-CA"/>
        </w:rPr>
        <w:lastRenderedPageBreak/>
        <w:t xml:space="preserve">Domaines </w:t>
      </w:r>
      <w:r w:rsidR="009213D6" w:rsidRPr="00697EDA">
        <w:rPr>
          <w:rFonts w:cs="Arial"/>
          <w:b/>
          <w:bCs/>
          <w:color w:val="000000" w:themeColor="text1"/>
          <w:sz w:val="24"/>
          <w:szCs w:val="24"/>
          <w:lang w:val="fr-CA"/>
        </w:rPr>
        <w:t>d’a</w:t>
      </w:r>
      <w:r w:rsidR="009213D6">
        <w:rPr>
          <w:rFonts w:cs="Arial"/>
          <w:b/>
          <w:bCs/>
          <w:color w:val="000000" w:themeColor="text1"/>
          <w:sz w:val="24"/>
          <w:szCs w:val="24"/>
          <w:lang w:val="fr-CA"/>
        </w:rPr>
        <w:t>ligne</w:t>
      </w:r>
      <w:r w:rsidR="009213D6" w:rsidRPr="00697EDA">
        <w:rPr>
          <w:rFonts w:cs="Arial"/>
          <w:b/>
          <w:bCs/>
          <w:color w:val="000000" w:themeColor="text1"/>
          <w:sz w:val="24"/>
          <w:szCs w:val="24"/>
          <w:lang w:val="fr-CA"/>
        </w:rPr>
        <w:t>ment</w:t>
      </w:r>
      <w:r w:rsidR="00541AD6" w:rsidRPr="00697EDA">
        <w:rPr>
          <w:rFonts w:cs="Arial"/>
          <w:b/>
          <w:bCs/>
          <w:color w:val="000000" w:themeColor="text1"/>
          <w:sz w:val="24"/>
          <w:szCs w:val="24"/>
          <w:lang w:val="fr-CA"/>
        </w:rPr>
        <w:t>.</w:t>
      </w:r>
      <w:r w:rsidR="00541AD6" w:rsidRPr="00697EDA">
        <w:rPr>
          <w:rFonts w:cs="Arial"/>
          <w:color w:val="000000" w:themeColor="text1"/>
          <w:sz w:val="24"/>
          <w:szCs w:val="24"/>
          <w:lang w:val="fr-CA"/>
        </w:rPr>
        <w:t xml:space="preserve"> </w:t>
      </w:r>
      <w:r w:rsidR="00994C19" w:rsidRPr="00697EDA">
        <w:rPr>
          <w:rFonts w:cs="Arial"/>
          <w:color w:val="000000" w:themeColor="text1"/>
          <w:sz w:val="24"/>
          <w:szCs w:val="24"/>
          <w:lang w:val="fr-CA"/>
        </w:rPr>
        <w:t xml:space="preserve">Qu’est-ce qui est </w:t>
      </w:r>
      <w:r w:rsidR="00994C19" w:rsidRPr="00697EDA">
        <w:rPr>
          <w:rFonts w:cs="Arial"/>
          <w:i/>
          <w:iCs/>
          <w:color w:val="000000" w:themeColor="text1"/>
          <w:sz w:val="24"/>
          <w:szCs w:val="24"/>
          <w:lang w:val="fr-CA"/>
        </w:rPr>
        <w:t>semblable</w:t>
      </w:r>
      <w:r w:rsidR="00994C19" w:rsidRPr="00697EDA">
        <w:rPr>
          <w:rFonts w:cs="Arial"/>
          <w:color w:val="000000" w:themeColor="text1"/>
          <w:sz w:val="24"/>
          <w:szCs w:val="24"/>
          <w:lang w:val="fr-CA"/>
        </w:rPr>
        <w:t xml:space="preserve"> dans les politiques et les protocoles existants, les critères d’admissibilité, l’utilisation des outils de planification des services et les besoins en matière de rapports? Quelles sont les répercussions des </w:t>
      </w:r>
      <w:r w:rsidR="00994C19" w:rsidRPr="00697EDA">
        <w:rPr>
          <w:rFonts w:cs="Arial"/>
          <w:i/>
          <w:iCs/>
          <w:color w:val="000000" w:themeColor="text1"/>
          <w:sz w:val="24"/>
          <w:szCs w:val="24"/>
          <w:lang w:val="fr-CA"/>
        </w:rPr>
        <w:t>différences</w:t>
      </w:r>
      <w:r w:rsidR="00994C19" w:rsidRPr="00697EDA">
        <w:rPr>
          <w:rFonts w:cs="Arial"/>
          <w:color w:val="000000" w:themeColor="text1"/>
          <w:sz w:val="24"/>
          <w:szCs w:val="24"/>
          <w:lang w:val="fr-CA"/>
        </w:rPr>
        <w:t xml:space="preserve"> sur les travailleurs et les clients?</w:t>
      </w:r>
    </w:p>
    <w:p w14:paraId="4CBC8A53" w14:textId="24C16BD7" w:rsidR="00541AD6" w:rsidRPr="00697EDA" w:rsidRDefault="007B434B" w:rsidP="00A1499D">
      <w:pPr>
        <w:pStyle w:val="ListParagraph"/>
        <w:numPr>
          <w:ilvl w:val="1"/>
          <w:numId w:val="26"/>
        </w:numPr>
        <w:spacing w:before="160"/>
        <w:rPr>
          <w:rFonts w:cs="Arial"/>
          <w:color w:val="000000" w:themeColor="text1"/>
          <w:sz w:val="24"/>
          <w:szCs w:val="24"/>
          <w:lang w:val="fr-CA"/>
        </w:rPr>
      </w:pPr>
      <w:r w:rsidRPr="00697EDA">
        <w:rPr>
          <w:rFonts w:cs="Arial"/>
          <w:b/>
          <w:bCs/>
          <w:color w:val="000000" w:themeColor="text1"/>
          <w:sz w:val="24"/>
          <w:szCs w:val="24"/>
          <w:lang w:val="fr-CA"/>
        </w:rPr>
        <w:t>Partie des clients partagés</w:t>
      </w:r>
      <w:r w:rsidR="00541AD6" w:rsidRPr="00697EDA">
        <w:rPr>
          <w:rFonts w:cs="Arial"/>
          <w:b/>
          <w:bCs/>
          <w:color w:val="000000" w:themeColor="text1"/>
          <w:sz w:val="24"/>
          <w:szCs w:val="24"/>
          <w:lang w:val="fr-CA"/>
        </w:rPr>
        <w:t>.</w:t>
      </w:r>
      <w:r w:rsidR="00541AD6" w:rsidRPr="00697EDA">
        <w:rPr>
          <w:rFonts w:cs="Arial"/>
          <w:color w:val="000000" w:themeColor="text1"/>
          <w:sz w:val="24"/>
          <w:szCs w:val="24"/>
          <w:lang w:val="fr-CA"/>
        </w:rPr>
        <w:t xml:space="preserve"> </w:t>
      </w:r>
      <w:r w:rsidR="00B03F0A" w:rsidRPr="00697EDA">
        <w:rPr>
          <w:rFonts w:cs="Arial"/>
          <w:color w:val="000000" w:themeColor="text1"/>
          <w:sz w:val="24"/>
          <w:szCs w:val="24"/>
          <w:lang w:val="fr-CA"/>
        </w:rPr>
        <w:t xml:space="preserve">Les refuges desservent-ils surtout les </w:t>
      </w:r>
      <w:r w:rsidR="00B03F0A" w:rsidRPr="00697EDA">
        <w:rPr>
          <w:rFonts w:cs="Arial"/>
          <w:i/>
          <w:iCs/>
          <w:color w:val="000000" w:themeColor="text1"/>
          <w:sz w:val="24"/>
          <w:szCs w:val="24"/>
          <w:lang w:val="fr-CA"/>
        </w:rPr>
        <w:t>mêmes personnes</w:t>
      </w:r>
      <w:r w:rsidR="00B03F0A" w:rsidRPr="00697EDA">
        <w:rPr>
          <w:rFonts w:cs="Arial"/>
          <w:color w:val="000000" w:themeColor="text1"/>
          <w:sz w:val="24"/>
          <w:szCs w:val="24"/>
          <w:lang w:val="fr-CA"/>
        </w:rPr>
        <w:t xml:space="preserve"> ou y a-t-il des refuges qui desservent </w:t>
      </w:r>
      <w:r w:rsidR="00B03F0A" w:rsidRPr="00697EDA">
        <w:rPr>
          <w:rFonts w:cs="Arial"/>
          <w:i/>
          <w:iCs/>
          <w:color w:val="000000" w:themeColor="text1"/>
          <w:sz w:val="24"/>
          <w:szCs w:val="24"/>
          <w:lang w:val="fr-CA"/>
        </w:rPr>
        <w:t>une partie unique</w:t>
      </w:r>
      <w:r w:rsidR="00B03F0A" w:rsidRPr="00697EDA">
        <w:rPr>
          <w:rFonts w:cs="Arial"/>
          <w:color w:val="000000" w:themeColor="text1"/>
          <w:sz w:val="24"/>
          <w:szCs w:val="24"/>
          <w:lang w:val="fr-CA"/>
        </w:rPr>
        <w:t xml:space="preserve"> de la population des personnes en situation d</w:t>
      </w:r>
      <w:r w:rsidR="00567A82" w:rsidRPr="00697EDA">
        <w:rPr>
          <w:rFonts w:cs="Arial"/>
          <w:color w:val="000000" w:themeColor="text1"/>
          <w:sz w:val="24"/>
          <w:szCs w:val="24"/>
          <w:lang w:val="fr-CA"/>
        </w:rPr>
        <w:t>’</w:t>
      </w:r>
      <w:r w:rsidR="00B03F0A" w:rsidRPr="00697EDA">
        <w:rPr>
          <w:rFonts w:cs="Arial"/>
          <w:color w:val="000000" w:themeColor="text1"/>
          <w:sz w:val="24"/>
          <w:szCs w:val="24"/>
          <w:lang w:val="fr-CA"/>
        </w:rPr>
        <w:t>itinérance? Si les personnes ne sont desservi</w:t>
      </w:r>
      <w:r w:rsidR="006D462A" w:rsidRPr="00697EDA">
        <w:rPr>
          <w:rFonts w:cs="Arial"/>
          <w:color w:val="000000" w:themeColor="text1"/>
          <w:sz w:val="24"/>
          <w:szCs w:val="24"/>
          <w:lang w:val="fr-CA"/>
        </w:rPr>
        <w:t>e</w:t>
      </w:r>
      <w:r w:rsidR="00B03F0A" w:rsidRPr="00697EDA">
        <w:rPr>
          <w:rFonts w:cs="Arial"/>
          <w:color w:val="000000" w:themeColor="text1"/>
          <w:sz w:val="24"/>
          <w:szCs w:val="24"/>
          <w:lang w:val="fr-CA"/>
        </w:rPr>
        <w:t>s que par un seul refuge, leurs données sont-elles toujours incluses dans le portrait global de l’itinérance de la communauté?</w:t>
      </w:r>
    </w:p>
    <w:p w14:paraId="78136505" w14:textId="1C49A9F3" w:rsidR="00541AD6" w:rsidRPr="00697EDA" w:rsidRDefault="00B03F0A" w:rsidP="00A1499D">
      <w:pPr>
        <w:pStyle w:val="ListParagraph"/>
        <w:numPr>
          <w:ilvl w:val="1"/>
          <w:numId w:val="26"/>
        </w:numPr>
        <w:spacing w:before="160"/>
        <w:rPr>
          <w:rFonts w:cs="Arial"/>
          <w:color w:val="000000" w:themeColor="text1"/>
          <w:sz w:val="24"/>
          <w:szCs w:val="24"/>
          <w:lang w:val="fr-CA"/>
        </w:rPr>
      </w:pPr>
      <w:r w:rsidRPr="00697EDA">
        <w:rPr>
          <w:rFonts w:cs="Arial"/>
          <w:b/>
          <w:bCs/>
          <w:color w:val="000000" w:themeColor="text1"/>
          <w:sz w:val="24"/>
          <w:szCs w:val="24"/>
          <w:lang w:val="fr-CA"/>
        </w:rPr>
        <w:t>Partage de données</w:t>
      </w:r>
      <w:r w:rsidR="00541AD6" w:rsidRPr="00697EDA">
        <w:rPr>
          <w:rFonts w:cs="Arial"/>
          <w:b/>
          <w:bCs/>
          <w:color w:val="000000" w:themeColor="text1"/>
          <w:sz w:val="24"/>
          <w:szCs w:val="24"/>
          <w:lang w:val="fr-CA"/>
        </w:rPr>
        <w:t>.</w:t>
      </w:r>
      <w:r w:rsidR="00541AD6" w:rsidRPr="00697EDA">
        <w:rPr>
          <w:rFonts w:cs="Arial"/>
          <w:color w:val="000000" w:themeColor="text1"/>
          <w:sz w:val="24"/>
          <w:szCs w:val="24"/>
          <w:lang w:val="fr-CA"/>
        </w:rPr>
        <w:t xml:space="preserve"> </w:t>
      </w:r>
      <w:r w:rsidR="00882101" w:rsidRPr="00697EDA">
        <w:rPr>
          <w:rFonts w:cs="Arial"/>
          <w:color w:val="000000" w:themeColor="text1"/>
          <w:sz w:val="24"/>
          <w:szCs w:val="24"/>
          <w:lang w:val="fr-CA"/>
        </w:rPr>
        <w:t xml:space="preserve">Comment l’information est-elle actuellement </w:t>
      </w:r>
      <w:r w:rsidR="00882101" w:rsidRPr="00697EDA">
        <w:rPr>
          <w:rFonts w:cs="Arial"/>
          <w:i/>
          <w:iCs/>
          <w:color w:val="000000" w:themeColor="text1"/>
          <w:sz w:val="24"/>
          <w:szCs w:val="24"/>
          <w:lang w:val="fr-CA"/>
        </w:rPr>
        <w:t>partagée</w:t>
      </w:r>
      <w:r w:rsidR="00882101" w:rsidRPr="00697EDA">
        <w:rPr>
          <w:rFonts w:cs="Arial"/>
          <w:color w:val="000000" w:themeColor="text1"/>
          <w:sz w:val="24"/>
          <w:szCs w:val="24"/>
          <w:lang w:val="fr-CA"/>
        </w:rPr>
        <w:t xml:space="preserve"> entre les fournisseurs de services qui desservent des clients communs? Est-ce que les </w:t>
      </w:r>
      <w:r w:rsidR="00882101" w:rsidRPr="00697EDA">
        <w:rPr>
          <w:rFonts w:cs="Arial"/>
          <w:i/>
          <w:iCs/>
          <w:color w:val="000000" w:themeColor="text1"/>
          <w:sz w:val="24"/>
          <w:szCs w:val="24"/>
          <w:lang w:val="fr-CA"/>
        </w:rPr>
        <w:t xml:space="preserve">mêmes </w:t>
      </w:r>
      <w:r w:rsidR="00882101" w:rsidRPr="00697EDA">
        <w:rPr>
          <w:rFonts w:cs="Arial"/>
          <w:color w:val="000000" w:themeColor="text1"/>
          <w:sz w:val="24"/>
          <w:szCs w:val="24"/>
          <w:lang w:val="fr-CA"/>
        </w:rPr>
        <w:t xml:space="preserve">renseignements sont partagés entre </w:t>
      </w:r>
      <w:r w:rsidR="00882101" w:rsidRPr="00697EDA">
        <w:rPr>
          <w:rFonts w:cs="Arial"/>
          <w:i/>
          <w:iCs/>
          <w:color w:val="000000" w:themeColor="text1"/>
          <w:sz w:val="24"/>
          <w:szCs w:val="24"/>
          <w:lang w:val="fr-CA"/>
        </w:rPr>
        <w:t>tous</w:t>
      </w:r>
      <w:r w:rsidR="00882101" w:rsidRPr="00697EDA">
        <w:rPr>
          <w:rFonts w:cs="Arial"/>
          <w:color w:val="000000" w:themeColor="text1"/>
          <w:sz w:val="24"/>
          <w:szCs w:val="24"/>
          <w:lang w:val="fr-CA"/>
        </w:rPr>
        <w:t xml:space="preserve"> les refuges? Est-ce que les </w:t>
      </w:r>
      <w:r w:rsidR="00882101" w:rsidRPr="00697EDA">
        <w:rPr>
          <w:rFonts w:cs="Arial"/>
          <w:i/>
          <w:iCs/>
          <w:color w:val="000000" w:themeColor="text1"/>
          <w:sz w:val="24"/>
          <w:szCs w:val="24"/>
          <w:lang w:val="fr-CA"/>
        </w:rPr>
        <w:t>mêmes</w:t>
      </w:r>
      <w:r w:rsidR="00882101" w:rsidRPr="00697EDA">
        <w:rPr>
          <w:rFonts w:cs="Arial"/>
          <w:color w:val="000000" w:themeColor="text1"/>
          <w:sz w:val="24"/>
          <w:szCs w:val="24"/>
          <w:lang w:val="fr-CA"/>
        </w:rPr>
        <w:t xml:space="preserve"> renseignements sont également communiqués à d’autres travailleurs, comme le personnel des services de sensibilisation? Sinon, quelles sont les répercussions sur les travailleurs et les clients?</w:t>
      </w:r>
    </w:p>
    <w:p w14:paraId="1B176CFA" w14:textId="2396F7C4" w:rsidR="00541AD6" w:rsidRPr="00697EDA" w:rsidRDefault="003D2AD0" w:rsidP="00A1499D">
      <w:pPr>
        <w:pStyle w:val="ListParagraph"/>
        <w:numPr>
          <w:ilvl w:val="1"/>
          <w:numId w:val="26"/>
        </w:numPr>
        <w:spacing w:before="160"/>
        <w:contextualSpacing w:val="0"/>
        <w:rPr>
          <w:rFonts w:cs="Arial"/>
          <w:color w:val="000000" w:themeColor="text1"/>
          <w:sz w:val="24"/>
          <w:szCs w:val="24"/>
          <w:lang w:val="fr-CA"/>
        </w:rPr>
      </w:pPr>
      <w:r w:rsidRPr="00697EDA">
        <w:rPr>
          <w:rFonts w:cs="Arial"/>
          <w:b/>
          <w:bCs/>
          <w:color w:val="000000" w:themeColor="text1"/>
          <w:sz w:val="24"/>
          <w:szCs w:val="24"/>
          <w:lang w:val="fr-CA"/>
        </w:rPr>
        <w:t>Attentes en matière de saisie de données</w:t>
      </w:r>
      <w:r w:rsidR="00541AD6" w:rsidRPr="00697EDA">
        <w:rPr>
          <w:rFonts w:cs="Arial"/>
          <w:b/>
          <w:bCs/>
          <w:color w:val="000000" w:themeColor="text1"/>
          <w:sz w:val="24"/>
          <w:szCs w:val="24"/>
          <w:lang w:val="fr-CA"/>
        </w:rPr>
        <w:t>.</w:t>
      </w:r>
      <w:r w:rsidR="00541AD6" w:rsidRPr="00697EDA">
        <w:rPr>
          <w:rFonts w:cs="Arial"/>
          <w:color w:val="000000" w:themeColor="text1"/>
          <w:sz w:val="24"/>
          <w:szCs w:val="24"/>
          <w:lang w:val="fr-CA"/>
        </w:rPr>
        <w:t xml:space="preserve"> </w:t>
      </w:r>
      <w:r w:rsidR="003151C3" w:rsidRPr="00697EDA">
        <w:rPr>
          <w:rFonts w:cs="Arial"/>
          <w:color w:val="000000" w:themeColor="text1"/>
          <w:sz w:val="24"/>
          <w:szCs w:val="24"/>
          <w:lang w:val="fr-CA"/>
        </w:rPr>
        <w:t xml:space="preserve">Les refuges adoptent-ils une approche </w:t>
      </w:r>
      <w:r w:rsidR="003151C3" w:rsidRPr="00697EDA">
        <w:rPr>
          <w:rFonts w:cs="Arial"/>
          <w:i/>
          <w:iCs/>
          <w:color w:val="000000" w:themeColor="text1"/>
          <w:sz w:val="24"/>
          <w:szCs w:val="24"/>
          <w:lang w:val="fr-CA"/>
        </w:rPr>
        <w:t>semblable</w:t>
      </w:r>
      <w:r w:rsidR="003151C3" w:rsidRPr="00697EDA">
        <w:rPr>
          <w:rFonts w:cs="Arial"/>
          <w:color w:val="000000" w:themeColor="text1"/>
          <w:sz w:val="24"/>
          <w:szCs w:val="24"/>
          <w:lang w:val="fr-CA"/>
        </w:rPr>
        <w:t xml:space="preserve"> pour la planification des services, y compris les mesures de détournement des refuges et les plans de logement? Suivent-ils les </w:t>
      </w:r>
      <w:r w:rsidR="003151C3" w:rsidRPr="00697EDA">
        <w:rPr>
          <w:rFonts w:cs="Arial"/>
          <w:i/>
          <w:iCs/>
          <w:color w:val="000000" w:themeColor="text1"/>
          <w:sz w:val="24"/>
          <w:szCs w:val="24"/>
          <w:lang w:val="fr-CA"/>
        </w:rPr>
        <w:t>mêmes</w:t>
      </w:r>
      <w:r w:rsidR="003151C3" w:rsidRPr="00697EDA">
        <w:rPr>
          <w:rFonts w:cs="Arial"/>
          <w:color w:val="000000" w:themeColor="text1"/>
          <w:sz w:val="24"/>
          <w:szCs w:val="24"/>
          <w:lang w:val="fr-CA"/>
        </w:rPr>
        <w:t xml:space="preserve"> processus de saisie des données, comme les admissions et les sorties du SISA, et la mise à jour de l</w:t>
      </w:r>
      <w:r w:rsidR="00567A82" w:rsidRPr="00697EDA">
        <w:rPr>
          <w:rFonts w:cs="Arial"/>
          <w:color w:val="000000" w:themeColor="text1"/>
          <w:sz w:val="24"/>
          <w:szCs w:val="24"/>
          <w:lang w:val="fr-CA"/>
        </w:rPr>
        <w:t>’</w:t>
      </w:r>
      <w:r w:rsidR="003151C3" w:rsidRPr="00697EDA">
        <w:rPr>
          <w:rFonts w:cs="Arial"/>
          <w:color w:val="000000" w:themeColor="text1"/>
          <w:sz w:val="24"/>
          <w:szCs w:val="24"/>
          <w:lang w:val="fr-CA"/>
        </w:rPr>
        <w:t>historique de logement à l’admission et à la sortie? Sinon, quelles sont les répercussions sur les travailleurs ou les clients?</w:t>
      </w:r>
    </w:p>
    <w:p w14:paraId="6CBC658B" w14:textId="03841577" w:rsidR="00541AD6" w:rsidRPr="00697EDA" w:rsidRDefault="00A37171" w:rsidP="00541AD6">
      <w:pPr>
        <w:pStyle w:val="ListParagraph"/>
        <w:contextualSpacing w:val="0"/>
        <w:rPr>
          <w:rFonts w:cs="Arial"/>
          <w:color w:val="000000" w:themeColor="text1"/>
          <w:sz w:val="24"/>
          <w:szCs w:val="24"/>
          <w:lang w:val="fr-CA"/>
        </w:rPr>
      </w:pPr>
      <w:r w:rsidRPr="00697EDA">
        <w:rPr>
          <w:sz w:val="24"/>
          <w:szCs w:val="24"/>
          <w:lang w:val="fr-CA"/>
        </w:rPr>
        <w:t>Il n’y a pas d’approche universelle. Dans le cadre de ces discussions, les communautés peuvent choisir de communiquer avec les fournisseurs de services individuellement, en groupe, ou les deux. Des sondages pourraient également être utilisés.</w:t>
      </w:r>
      <w:r w:rsidR="00541AD6" w:rsidRPr="00697EDA">
        <w:rPr>
          <w:rFonts w:cs="Arial"/>
          <w:color w:val="000000" w:themeColor="text1"/>
          <w:sz w:val="24"/>
          <w:szCs w:val="24"/>
          <w:lang w:val="fr-CA"/>
        </w:rPr>
        <w:t xml:space="preserve"> </w:t>
      </w:r>
    </w:p>
    <w:p w14:paraId="12908494" w14:textId="4FD5BD1D" w:rsidR="00541AD6" w:rsidRPr="00697EDA" w:rsidRDefault="008D0A55" w:rsidP="00A1499D">
      <w:pPr>
        <w:pStyle w:val="ListParagraph"/>
        <w:numPr>
          <w:ilvl w:val="0"/>
          <w:numId w:val="26"/>
        </w:numPr>
        <w:spacing w:before="160"/>
        <w:contextualSpacing w:val="0"/>
        <w:rPr>
          <w:sz w:val="24"/>
          <w:szCs w:val="24"/>
          <w:lang w:val="fr-CA"/>
        </w:rPr>
      </w:pPr>
      <w:r w:rsidRPr="00697EDA">
        <w:rPr>
          <w:sz w:val="24"/>
          <w:szCs w:val="24"/>
          <w:lang w:val="fr-CA"/>
        </w:rPr>
        <w:t xml:space="preserve">Il n’est pas nécessaire de répondre à toutes les questions en même temps. Les communautés peuvent choisir de répondre aux questions obligatoires dans le cadre de la stratégie Vers un chez-soi, et ce, avant de répondre aux questions </w:t>
      </w:r>
      <w:r w:rsidR="004C36E2" w:rsidRPr="00697EDA">
        <w:rPr>
          <w:sz w:val="24"/>
          <w:szCs w:val="24"/>
          <w:lang w:val="fr-CA"/>
        </w:rPr>
        <w:t>optionnelles</w:t>
      </w:r>
      <w:r w:rsidRPr="00697EDA">
        <w:rPr>
          <w:sz w:val="24"/>
          <w:szCs w:val="24"/>
          <w:lang w:val="fr-CA"/>
        </w:rPr>
        <w:t xml:space="preserve"> (recommandées) plus tard, ou pas du tout.</w:t>
      </w:r>
    </w:p>
    <w:p w14:paraId="4D3AD7A3" w14:textId="78E4B173" w:rsidR="00541AD6" w:rsidRPr="00697EDA" w:rsidRDefault="00894CD0" w:rsidP="007E7190">
      <w:pPr>
        <w:pStyle w:val="ListParagraph"/>
        <w:numPr>
          <w:ilvl w:val="0"/>
          <w:numId w:val="26"/>
        </w:numPr>
        <w:spacing w:before="160"/>
        <w:contextualSpacing w:val="0"/>
        <w:rPr>
          <w:sz w:val="24"/>
          <w:szCs w:val="24"/>
          <w:lang w:val="fr-CA"/>
        </w:rPr>
      </w:pPr>
      <w:r w:rsidRPr="00697EDA">
        <w:rPr>
          <w:sz w:val="24"/>
          <w:szCs w:val="24"/>
          <w:lang w:val="fr-CA"/>
        </w:rPr>
        <w:t xml:space="preserve">Si la communauté n’est pas certaine </w:t>
      </w:r>
      <w:r w:rsidR="00B65E5C">
        <w:rPr>
          <w:sz w:val="24"/>
          <w:szCs w:val="24"/>
          <w:lang w:val="fr-CA"/>
        </w:rPr>
        <w:t xml:space="preserve">de </w:t>
      </w:r>
      <w:r w:rsidRPr="00697EDA">
        <w:rPr>
          <w:sz w:val="24"/>
          <w:szCs w:val="24"/>
          <w:lang w:val="fr-CA"/>
        </w:rPr>
        <w:t>répond</w:t>
      </w:r>
      <w:r w:rsidR="00B65E5C">
        <w:rPr>
          <w:sz w:val="24"/>
          <w:szCs w:val="24"/>
          <w:lang w:val="fr-CA"/>
        </w:rPr>
        <w:t>re</w:t>
      </w:r>
      <w:r w:rsidRPr="00697EDA">
        <w:rPr>
          <w:sz w:val="24"/>
          <w:szCs w:val="24"/>
          <w:lang w:val="fr-CA"/>
        </w:rPr>
        <w:t xml:space="preserve"> ou non aux questions </w:t>
      </w:r>
      <w:r w:rsidR="004C36E2" w:rsidRPr="00697EDA">
        <w:rPr>
          <w:sz w:val="24"/>
          <w:szCs w:val="24"/>
          <w:lang w:val="fr-CA"/>
        </w:rPr>
        <w:t>optionnelles</w:t>
      </w:r>
      <w:r w:rsidRPr="00697EDA">
        <w:rPr>
          <w:sz w:val="24"/>
          <w:szCs w:val="24"/>
          <w:lang w:val="fr-CA"/>
        </w:rPr>
        <w:t>, toutes les colonnes (bleues) pourraient être «</w:t>
      </w:r>
      <w:r w:rsidR="0010524D" w:rsidRPr="00697EDA">
        <w:rPr>
          <w:sz w:val="24"/>
          <w:szCs w:val="24"/>
          <w:lang w:val="fr-CA"/>
        </w:rPr>
        <w:t> </w:t>
      </w:r>
      <w:r w:rsidRPr="00697EDA">
        <w:rPr>
          <w:sz w:val="24"/>
          <w:szCs w:val="24"/>
          <w:lang w:val="fr-CA"/>
        </w:rPr>
        <w:t>masquées</w:t>
      </w:r>
      <w:r w:rsidR="0010524D" w:rsidRPr="00697EDA">
        <w:rPr>
          <w:sz w:val="24"/>
          <w:szCs w:val="24"/>
          <w:lang w:val="fr-CA"/>
        </w:rPr>
        <w:t> </w:t>
      </w:r>
      <w:r w:rsidRPr="00697EDA">
        <w:rPr>
          <w:sz w:val="24"/>
          <w:szCs w:val="24"/>
          <w:lang w:val="fr-CA"/>
        </w:rPr>
        <w:t>» dans le modèle, laissant seulement les colonnes obligatoires (vertes).</w:t>
      </w:r>
      <w:r w:rsidR="00541AD6" w:rsidRPr="00697EDA">
        <w:rPr>
          <w:sz w:val="24"/>
          <w:szCs w:val="24"/>
          <w:lang w:val="fr-CA"/>
        </w:rPr>
        <w:t xml:space="preserve"> </w:t>
      </w:r>
    </w:p>
    <w:p w14:paraId="656F790E" w14:textId="0EA6BC3B" w:rsidR="00541AD6" w:rsidRPr="00697EDA" w:rsidRDefault="000B7CE5" w:rsidP="00A1499D">
      <w:pPr>
        <w:pStyle w:val="ListParagraph"/>
        <w:numPr>
          <w:ilvl w:val="0"/>
          <w:numId w:val="26"/>
        </w:numPr>
        <w:spacing w:before="160"/>
        <w:contextualSpacing w:val="0"/>
        <w:rPr>
          <w:sz w:val="24"/>
          <w:szCs w:val="24"/>
          <w:lang w:val="fr-CA"/>
        </w:rPr>
      </w:pPr>
      <w:r w:rsidRPr="00697EDA">
        <w:rPr>
          <w:sz w:val="24"/>
          <w:szCs w:val="24"/>
          <w:lang w:val="fr-CA"/>
        </w:rPr>
        <w:t>Il faut prendre des notes en cours de route sur les mesures précises qui ont été prises, l’investissement de temps et d’efforts par le personnel et les fournisseurs de services, et toute réflexion sur la façon dont le processus de cartographie des systèmes pourrait être amélioré à l’avenir.</w:t>
      </w:r>
    </w:p>
    <w:p w14:paraId="0083FD0F" w14:textId="78792CB6" w:rsidR="00541AD6" w:rsidRPr="00697EDA" w:rsidRDefault="003D7CAC" w:rsidP="00A1499D">
      <w:pPr>
        <w:pStyle w:val="ListParagraph"/>
        <w:numPr>
          <w:ilvl w:val="0"/>
          <w:numId w:val="26"/>
        </w:numPr>
        <w:spacing w:before="160"/>
        <w:contextualSpacing w:val="0"/>
        <w:rPr>
          <w:sz w:val="24"/>
          <w:szCs w:val="24"/>
          <w:lang w:val="fr-CA"/>
        </w:rPr>
      </w:pPr>
      <w:r w:rsidRPr="00697EDA">
        <w:rPr>
          <w:rFonts w:cs="Arial"/>
          <w:color w:val="000000" w:themeColor="text1"/>
          <w:sz w:val="24"/>
          <w:szCs w:val="24"/>
          <w:lang w:val="fr-CA"/>
        </w:rPr>
        <w:lastRenderedPageBreak/>
        <w:t xml:space="preserve">Il faudra du temps pour valider et remplir le </w:t>
      </w:r>
      <w:r w:rsidR="008D5161" w:rsidRPr="00697EDA">
        <w:rPr>
          <w:rFonts w:cs="Arial"/>
          <w:color w:val="000000" w:themeColor="text1"/>
          <w:sz w:val="24"/>
          <w:szCs w:val="24"/>
          <w:lang w:val="fr-CA"/>
        </w:rPr>
        <w:t>m</w:t>
      </w:r>
      <w:r w:rsidRPr="00697EDA">
        <w:rPr>
          <w:rFonts w:cs="Arial"/>
          <w:color w:val="000000" w:themeColor="text1"/>
          <w:sz w:val="24"/>
          <w:szCs w:val="24"/>
          <w:lang w:val="fr-CA"/>
        </w:rPr>
        <w:t>odèle de cartographie des systèmes. Les communautés devraient élaborer les processus qui fonctionnent pour elles, compte tenu de leur contexte local et des ressources disponibles</w:t>
      </w:r>
      <w:r w:rsidR="00541AD6" w:rsidRPr="00697EDA">
        <w:rPr>
          <w:sz w:val="24"/>
          <w:szCs w:val="24"/>
          <w:lang w:val="fr-CA"/>
        </w:rPr>
        <w:t>.</w:t>
      </w:r>
    </w:p>
    <w:p w14:paraId="44034420" w14:textId="49D19129" w:rsidR="00541AD6" w:rsidRPr="00697EDA" w:rsidRDefault="00BE14B2" w:rsidP="00541AD6">
      <w:pPr>
        <w:pStyle w:val="ListParagraph"/>
        <w:numPr>
          <w:ilvl w:val="0"/>
          <w:numId w:val="26"/>
        </w:numPr>
        <w:spacing w:before="160"/>
        <w:contextualSpacing w:val="0"/>
        <w:rPr>
          <w:lang w:val="fr-CA"/>
        </w:rPr>
      </w:pPr>
      <w:r w:rsidRPr="00697EDA">
        <w:rPr>
          <w:rFonts w:cs="Arial"/>
          <w:sz w:val="24"/>
          <w:szCs w:val="24"/>
          <w:lang w:val="fr-CA"/>
        </w:rPr>
        <w:t xml:space="preserve">Enfin, les communautés devront déterminer quel(s) rôle(s) </w:t>
      </w:r>
      <w:r w:rsidR="00F13B83" w:rsidRPr="00697EDA">
        <w:rPr>
          <w:rFonts w:cs="Arial"/>
          <w:sz w:val="24"/>
          <w:szCs w:val="24"/>
          <w:lang w:val="fr-CA"/>
        </w:rPr>
        <w:t>devra(ont)</w:t>
      </w:r>
      <w:r w:rsidRPr="00697EDA">
        <w:rPr>
          <w:rFonts w:cs="Arial"/>
          <w:sz w:val="24"/>
          <w:szCs w:val="24"/>
          <w:lang w:val="fr-CA"/>
        </w:rPr>
        <w:t xml:space="preserve"> tenir à jour la </w:t>
      </w:r>
      <w:r w:rsidR="00CC3714" w:rsidRPr="00697EDA">
        <w:rPr>
          <w:rFonts w:cs="Arial"/>
          <w:sz w:val="24"/>
          <w:szCs w:val="24"/>
          <w:lang w:val="fr-CA"/>
        </w:rPr>
        <w:t>cartographie</w:t>
      </w:r>
      <w:r w:rsidRPr="00697EDA">
        <w:rPr>
          <w:rFonts w:cs="Arial"/>
          <w:sz w:val="24"/>
          <w:szCs w:val="24"/>
          <w:lang w:val="fr-CA"/>
        </w:rPr>
        <w:t xml:space="preserve"> des systèmes. Par exemple, une fois </w:t>
      </w:r>
      <w:r w:rsidR="00CC3714" w:rsidRPr="00697EDA">
        <w:rPr>
          <w:rFonts w:cs="Arial"/>
          <w:sz w:val="24"/>
          <w:szCs w:val="24"/>
          <w:lang w:val="fr-CA"/>
        </w:rPr>
        <w:t>celle-ci</w:t>
      </w:r>
      <w:r w:rsidRPr="00697EDA">
        <w:rPr>
          <w:rFonts w:cs="Arial"/>
          <w:sz w:val="24"/>
          <w:szCs w:val="24"/>
          <w:lang w:val="fr-CA"/>
        </w:rPr>
        <w:t xml:space="preserve"> créée, quelqu’un devra prendre la responsabilité de mettre à jour l’information régulièrement et de veiller à ce que les changements soient reflétés dans toutes les sources publique</w:t>
      </w:r>
      <w:r w:rsidR="00CC3714" w:rsidRPr="00697EDA">
        <w:rPr>
          <w:rFonts w:cs="Arial"/>
          <w:sz w:val="24"/>
          <w:szCs w:val="24"/>
          <w:lang w:val="fr-CA"/>
        </w:rPr>
        <w:t>s.</w:t>
      </w:r>
      <w:r w:rsidR="00541AD6" w:rsidRPr="00697EDA">
        <w:rPr>
          <w:rFonts w:cs="Arial"/>
          <w:b/>
          <w:szCs w:val="24"/>
          <w:highlight w:val="yellow"/>
          <w:lang w:val="fr-CA"/>
        </w:rPr>
        <w:br w:type="page"/>
      </w:r>
    </w:p>
    <w:p w14:paraId="4C594FDF" w14:textId="4719D521" w:rsidR="00541AD6" w:rsidRPr="00697EDA" w:rsidRDefault="00541AD6" w:rsidP="00541AD6">
      <w:pPr>
        <w:pStyle w:val="Heading1"/>
        <w:rPr>
          <w:lang w:val="fr-CA"/>
        </w:rPr>
      </w:pPr>
      <w:bookmarkStart w:id="49" w:name="_Toc67000818"/>
      <w:bookmarkStart w:id="50" w:name="_Toc182774390"/>
      <w:bookmarkStart w:id="51" w:name="_Toc183442779"/>
      <w:r w:rsidRPr="00697EDA">
        <w:rPr>
          <w:lang w:val="fr-CA"/>
        </w:rPr>
        <w:lastRenderedPageBreak/>
        <w:t>Chap</w:t>
      </w:r>
      <w:r w:rsidR="0008375B" w:rsidRPr="00697EDA">
        <w:rPr>
          <w:lang w:val="fr-CA"/>
        </w:rPr>
        <w:t>i</w:t>
      </w:r>
      <w:r w:rsidR="00CC3714" w:rsidRPr="00697EDA">
        <w:rPr>
          <w:lang w:val="fr-CA"/>
        </w:rPr>
        <w:t>t</w:t>
      </w:r>
      <w:r w:rsidRPr="00697EDA">
        <w:rPr>
          <w:lang w:val="fr-CA"/>
        </w:rPr>
        <w:t>r</w:t>
      </w:r>
      <w:r w:rsidR="00CC3714" w:rsidRPr="00697EDA">
        <w:rPr>
          <w:lang w:val="fr-CA"/>
        </w:rPr>
        <w:t>e</w:t>
      </w:r>
      <w:r w:rsidR="009316C7" w:rsidRPr="00697EDA">
        <w:rPr>
          <w:lang w:val="fr-CA"/>
        </w:rPr>
        <w:t> </w:t>
      </w:r>
      <w:r w:rsidRPr="00697EDA">
        <w:rPr>
          <w:lang w:val="fr-CA"/>
        </w:rPr>
        <w:t>4</w:t>
      </w:r>
      <w:r w:rsidR="003A47B9" w:rsidRPr="00697EDA">
        <w:rPr>
          <w:lang w:val="fr-CA"/>
        </w:rPr>
        <w:t> </w:t>
      </w:r>
      <w:r w:rsidRPr="00697EDA">
        <w:rPr>
          <w:lang w:val="fr-CA"/>
        </w:rPr>
        <w:t xml:space="preserve">: </w:t>
      </w:r>
      <w:r w:rsidR="00CC3714" w:rsidRPr="00697EDA">
        <w:rPr>
          <w:lang w:val="fr-CA"/>
        </w:rPr>
        <w:t xml:space="preserve">Cartographier </w:t>
      </w:r>
      <w:r w:rsidR="00820BD1" w:rsidRPr="00697EDA">
        <w:rPr>
          <w:lang w:val="fr-CA"/>
        </w:rPr>
        <w:t xml:space="preserve">le </w:t>
      </w:r>
      <w:r w:rsidR="005D3278">
        <w:rPr>
          <w:lang w:val="fr-CA"/>
        </w:rPr>
        <w:t>système de services et d’itinérance</w:t>
      </w:r>
      <w:r w:rsidR="00B43804" w:rsidRPr="00697EDA">
        <w:rPr>
          <w:lang w:val="fr-CA"/>
        </w:rPr>
        <w:t xml:space="preserve"> </w:t>
      </w:r>
      <w:bookmarkEnd w:id="49"/>
      <w:r w:rsidRPr="00697EDA">
        <w:rPr>
          <w:lang w:val="fr-CA"/>
        </w:rPr>
        <w:t>(</w:t>
      </w:r>
      <w:r w:rsidR="00B43804" w:rsidRPr="00697EDA">
        <w:rPr>
          <w:lang w:val="fr-CA"/>
        </w:rPr>
        <w:t>Objectif</w:t>
      </w:r>
      <w:r w:rsidR="009316C7" w:rsidRPr="00697EDA">
        <w:rPr>
          <w:lang w:val="fr-CA"/>
        </w:rPr>
        <w:t> </w:t>
      </w:r>
      <w:r w:rsidRPr="00697EDA">
        <w:rPr>
          <w:lang w:val="fr-CA"/>
        </w:rPr>
        <w:t>1)</w:t>
      </w:r>
      <w:bookmarkEnd w:id="50"/>
      <w:bookmarkEnd w:id="51"/>
    </w:p>
    <w:p w14:paraId="15CB9DA9" w14:textId="65403ECC" w:rsidR="00590F90" w:rsidRPr="00697EDA" w:rsidRDefault="0008375B" w:rsidP="00541AD6">
      <w:pPr>
        <w:rPr>
          <w:rFonts w:cs="Arial"/>
          <w:sz w:val="24"/>
          <w:szCs w:val="24"/>
          <w:lang w:val="fr-CA"/>
        </w:rPr>
      </w:pPr>
      <w:r w:rsidRPr="00697EDA">
        <w:rPr>
          <w:rFonts w:cs="Arial"/>
          <w:sz w:val="24"/>
          <w:szCs w:val="24"/>
          <w:lang w:val="fr-CA"/>
        </w:rPr>
        <w:t xml:space="preserve">Cette section du présent guide </w:t>
      </w:r>
      <w:r w:rsidR="00590F90" w:rsidRPr="00697EDA">
        <w:rPr>
          <w:rFonts w:cs="Arial"/>
          <w:sz w:val="24"/>
          <w:szCs w:val="24"/>
          <w:lang w:val="fr-CA"/>
        </w:rPr>
        <w:t xml:space="preserve">fournit un aperçu des questions retrouvées dans le </w:t>
      </w:r>
      <w:r w:rsidR="008D5161" w:rsidRPr="00697EDA">
        <w:rPr>
          <w:rFonts w:cs="Arial"/>
          <w:sz w:val="24"/>
          <w:szCs w:val="24"/>
          <w:lang w:val="fr-CA"/>
        </w:rPr>
        <w:t>m</w:t>
      </w:r>
      <w:r w:rsidR="00590F90" w:rsidRPr="00697EDA">
        <w:rPr>
          <w:rFonts w:cs="Arial"/>
          <w:sz w:val="24"/>
          <w:szCs w:val="24"/>
          <w:lang w:val="fr-CA"/>
        </w:rPr>
        <w:t xml:space="preserve">odèle </w:t>
      </w:r>
      <w:r w:rsidR="008D5161" w:rsidRPr="00697EDA">
        <w:rPr>
          <w:rFonts w:cs="Arial"/>
          <w:sz w:val="24"/>
          <w:szCs w:val="24"/>
          <w:lang w:val="fr-CA"/>
        </w:rPr>
        <w:t>de</w:t>
      </w:r>
      <w:r w:rsidR="00A81B1A" w:rsidRPr="00697EDA">
        <w:rPr>
          <w:rFonts w:cs="Arial"/>
          <w:sz w:val="24"/>
          <w:szCs w:val="24"/>
          <w:lang w:val="fr-CA"/>
        </w:rPr>
        <w:t xml:space="preserve"> la cartographie des systèmes permettant aux communautés de documenter les informations relatives au </w:t>
      </w:r>
      <w:r w:rsidR="005D3278">
        <w:rPr>
          <w:rFonts w:cs="Arial"/>
          <w:sz w:val="24"/>
          <w:szCs w:val="24"/>
          <w:lang w:val="fr-CA"/>
        </w:rPr>
        <w:t>système de services et d’itinérance</w:t>
      </w:r>
      <w:r w:rsidR="00A81B1A" w:rsidRPr="00697EDA">
        <w:rPr>
          <w:rFonts w:cs="Arial"/>
          <w:sz w:val="24"/>
          <w:szCs w:val="24"/>
          <w:lang w:val="fr-CA"/>
        </w:rPr>
        <w:t xml:space="preserve"> (</w:t>
      </w:r>
      <w:r w:rsidR="00864A69" w:rsidRPr="00697EDA">
        <w:rPr>
          <w:rFonts w:cs="Arial"/>
          <w:sz w:val="24"/>
          <w:szCs w:val="24"/>
          <w:lang w:val="fr-CA"/>
        </w:rPr>
        <w:t xml:space="preserve">services actuels ou prévus pour les clients). </w:t>
      </w:r>
    </w:p>
    <w:p w14:paraId="2E9CB44E" w14:textId="42B5FC4F" w:rsidR="00541AD6" w:rsidRPr="00697EDA" w:rsidRDefault="00A97CC9" w:rsidP="0067007F">
      <w:pPr>
        <w:rPr>
          <w:rFonts w:cs="Arial"/>
          <w:sz w:val="24"/>
          <w:szCs w:val="24"/>
          <w:lang w:val="fr-CA"/>
        </w:rPr>
      </w:pPr>
      <w:r w:rsidRPr="00697EDA">
        <w:rPr>
          <w:rFonts w:cs="Arial"/>
          <w:bCs/>
          <w:sz w:val="24"/>
          <w:szCs w:val="24"/>
          <w:lang w:val="fr-CA"/>
        </w:rPr>
        <w:t>Veuillez vous référer à l’</w:t>
      </w:r>
      <w:hyperlink w:anchor="_A_nnex_A:" w:history="1">
        <w:r w:rsidRPr="00697EDA">
          <w:rPr>
            <w:rStyle w:val="Hyperlink"/>
            <w:rFonts w:cs="Arial"/>
            <w:b/>
            <w:sz w:val="24"/>
            <w:szCs w:val="24"/>
            <w:lang w:val="fr-CA"/>
          </w:rPr>
          <w:t>Annexe A</w:t>
        </w:r>
        <w:r w:rsidR="003A47B9" w:rsidRPr="00697EDA">
          <w:rPr>
            <w:rStyle w:val="Hyperlink"/>
            <w:rFonts w:cs="Arial"/>
            <w:b/>
            <w:sz w:val="24"/>
            <w:szCs w:val="24"/>
            <w:lang w:val="fr-CA"/>
          </w:rPr>
          <w:t> </w:t>
        </w:r>
        <w:r w:rsidRPr="00697EDA">
          <w:rPr>
            <w:rStyle w:val="Hyperlink"/>
            <w:rFonts w:cs="Arial"/>
            <w:b/>
            <w:sz w:val="24"/>
            <w:szCs w:val="24"/>
            <w:lang w:val="fr-CA"/>
          </w:rPr>
          <w:t>: Questions du modèle de la cartographie des systèmes</w:t>
        </w:r>
      </w:hyperlink>
      <w:r w:rsidRPr="00697EDA">
        <w:rPr>
          <w:rFonts w:cs="Arial"/>
          <w:sz w:val="24"/>
          <w:szCs w:val="24"/>
          <w:lang w:val="fr-CA"/>
        </w:rPr>
        <w:t xml:space="preserve"> pour obtenir </w:t>
      </w:r>
      <w:r w:rsidR="00C62EEB" w:rsidRPr="00697EDA">
        <w:rPr>
          <w:rFonts w:cs="Arial"/>
          <w:sz w:val="24"/>
          <w:szCs w:val="24"/>
          <w:lang w:val="fr-CA"/>
        </w:rPr>
        <w:t>l’aperçu de ces questions</w:t>
      </w:r>
      <w:r w:rsidR="004948ED" w:rsidRPr="00697EDA">
        <w:rPr>
          <w:rFonts w:cs="Arial"/>
          <w:sz w:val="24"/>
          <w:szCs w:val="24"/>
          <w:lang w:val="fr-CA"/>
        </w:rPr>
        <w:t xml:space="preserve"> qui relèvent de l’Objectif</w:t>
      </w:r>
      <w:r w:rsidR="009316C7" w:rsidRPr="00697EDA">
        <w:rPr>
          <w:rFonts w:cs="Arial"/>
          <w:sz w:val="24"/>
          <w:szCs w:val="24"/>
          <w:lang w:val="fr-CA"/>
        </w:rPr>
        <w:t> </w:t>
      </w:r>
      <w:r w:rsidR="004948ED" w:rsidRPr="00697EDA">
        <w:rPr>
          <w:rFonts w:cs="Arial"/>
          <w:sz w:val="24"/>
          <w:szCs w:val="24"/>
          <w:lang w:val="fr-CA"/>
        </w:rPr>
        <w:t xml:space="preserve">1 du processus de cartographie des systèmes, comme décrit au </w:t>
      </w:r>
      <w:hyperlink w:anchor="_Chapitre_3_:" w:history="1">
        <w:r w:rsidR="004948ED" w:rsidRPr="00697EDA">
          <w:rPr>
            <w:rStyle w:val="Hyperlink"/>
            <w:rFonts w:cs="Arial"/>
            <w:sz w:val="24"/>
            <w:szCs w:val="24"/>
            <w:lang w:val="fr-CA"/>
          </w:rPr>
          <w:t>Chapitre</w:t>
        </w:r>
        <w:r w:rsidR="009316C7" w:rsidRPr="00697EDA">
          <w:rPr>
            <w:rStyle w:val="Hyperlink"/>
            <w:rFonts w:cs="Arial"/>
            <w:sz w:val="24"/>
            <w:szCs w:val="24"/>
            <w:lang w:val="fr-CA"/>
          </w:rPr>
          <w:t> </w:t>
        </w:r>
        <w:r w:rsidR="004948ED" w:rsidRPr="00697EDA">
          <w:rPr>
            <w:rStyle w:val="Hyperlink"/>
            <w:rFonts w:cs="Arial"/>
            <w:sz w:val="24"/>
            <w:szCs w:val="24"/>
            <w:lang w:val="fr-CA"/>
          </w:rPr>
          <w:t>3</w:t>
        </w:r>
      </w:hyperlink>
      <w:r w:rsidR="004948ED" w:rsidRPr="00697EDA">
        <w:rPr>
          <w:rFonts w:cs="Arial"/>
          <w:sz w:val="24"/>
          <w:szCs w:val="24"/>
          <w:lang w:val="fr-CA"/>
        </w:rPr>
        <w:t xml:space="preserve">.  </w:t>
      </w:r>
    </w:p>
    <w:p w14:paraId="4CBDD8F8" w14:textId="0D5B9AFC" w:rsidR="00541AD6" w:rsidRPr="00697EDA" w:rsidRDefault="00BA1B2D" w:rsidP="00541AD6">
      <w:pPr>
        <w:rPr>
          <w:rFonts w:cs="Arial"/>
          <w:sz w:val="24"/>
          <w:szCs w:val="24"/>
          <w:lang w:val="fr-CA"/>
        </w:rPr>
      </w:pPr>
      <w:r w:rsidRPr="00697EDA">
        <w:rPr>
          <w:rFonts w:cs="Arial"/>
          <w:b/>
          <w:bCs/>
          <w:sz w:val="24"/>
          <w:szCs w:val="24"/>
          <w:lang w:val="fr-CA"/>
        </w:rPr>
        <w:t>N’oubliez pas</w:t>
      </w:r>
      <w:r w:rsidR="00541AD6" w:rsidRPr="00697EDA">
        <w:rPr>
          <w:rFonts w:cs="Arial"/>
          <w:b/>
          <w:bCs/>
          <w:sz w:val="24"/>
          <w:szCs w:val="24"/>
          <w:lang w:val="fr-CA"/>
        </w:rPr>
        <w:t>!</w:t>
      </w:r>
      <w:r w:rsidR="00541AD6" w:rsidRPr="00697EDA">
        <w:rPr>
          <w:rFonts w:cs="Arial"/>
          <w:sz w:val="24"/>
          <w:szCs w:val="24"/>
          <w:lang w:val="fr-CA"/>
        </w:rPr>
        <w:t xml:space="preserve"> </w:t>
      </w:r>
      <w:r w:rsidR="006A542F" w:rsidRPr="00697EDA">
        <w:rPr>
          <w:rFonts w:cs="Arial"/>
          <w:sz w:val="24"/>
          <w:szCs w:val="24"/>
          <w:lang w:val="fr-CA"/>
        </w:rPr>
        <w:t>La cartographie des systèmes est destinée aux fournisseurs de services qui interagissent directement avec les clients. Ils peuvent participer au système d’accès coordonné et utiliser le SGII de la communauté, ou planifier de le faire à l’avenir.</w:t>
      </w:r>
    </w:p>
    <w:p w14:paraId="2A398A9F" w14:textId="28BA84C4" w:rsidR="00541AD6" w:rsidRPr="00697EDA" w:rsidRDefault="006A542F" w:rsidP="00541AD6">
      <w:pPr>
        <w:pStyle w:val="Heading3"/>
        <w:rPr>
          <w:i/>
          <w:iCs/>
          <w:lang w:val="fr-CA"/>
        </w:rPr>
      </w:pPr>
      <w:bookmarkStart w:id="52" w:name="_Toc183442780"/>
      <w:r w:rsidRPr="00697EDA">
        <w:rPr>
          <w:i/>
          <w:iCs/>
          <w:lang w:val="fr-CA"/>
        </w:rPr>
        <w:t>Portée des activité</w:t>
      </w:r>
      <w:r w:rsidR="00697EDA" w:rsidRPr="00697EDA">
        <w:rPr>
          <w:i/>
          <w:iCs/>
          <w:lang w:val="fr-CA"/>
        </w:rPr>
        <w:t>s :</w:t>
      </w:r>
      <w:bookmarkEnd w:id="52"/>
    </w:p>
    <w:p w14:paraId="7C87B825" w14:textId="44685359" w:rsidR="00541AD6" w:rsidRPr="00697EDA" w:rsidRDefault="000F5FAF" w:rsidP="00A1499D">
      <w:pPr>
        <w:pStyle w:val="ListParagraph"/>
        <w:numPr>
          <w:ilvl w:val="0"/>
          <w:numId w:val="26"/>
        </w:numPr>
        <w:spacing w:before="160"/>
        <w:rPr>
          <w:rFonts w:cs="Arial"/>
          <w:color w:val="000000" w:themeColor="text1"/>
          <w:sz w:val="24"/>
          <w:szCs w:val="24"/>
          <w:lang w:val="fr-CA"/>
        </w:rPr>
      </w:pPr>
      <w:r w:rsidRPr="00697EDA">
        <w:rPr>
          <w:rFonts w:cs="Arial"/>
          <w:sz w:val="24"/>
          <w:szCs w:val="24"/>
          <w:lang w:val="fr-CA"/>
        </w:rPr>
        <w:t>Identifier et énumérer les fournisseurs de services</w:t>
      </w:r>
      <w:r w:rsidR="00541AD6" w:rsidRPr="00697EDA">
        <w:rPr>
          <w:rFonts w:cs="Arial"/>
          <w:color w:val="000000" w:themeColor="text1"/>
          <w:sz w:val="24"/>
          <w:szCs w:val="24"/>
          <w:lang w:val="fr-CA"/>
        </w:rPr>
        <w:t xml:space="preserve">. </w:t>
      </w:r>
    </w:p>
    <w:p w14:paraId="7DB06118" w14:textId="5A9D333F" w:rsidR="00541AD6" w:rsidRPr="00697EDA" w:rsidRDefault="00A70B11" w:rsidP="00A1499D">
      <w:pPr>
        <w:pStyle w:val="ListParagraph"/>
        <w:numPr>
          <w:ilvl w:val="0"/>
          <w:numId w:val="26"/>
        </w:numPr>
        <w:spacing w:before="160"/>
        <w:rPr>
          <w:rFonts w:cs="Arial"/>
          <w:sz w:val="24"/>
          <w:szCs w:val="24"/>
          <w:lang w:val="fr-CA"/>
        </w:rPr>
      </w:pPr>
      <w:r w:rsidRPr="00697EDA">
        <w:rPr>
          <w:rFonts w:cs="Arial"/>
          <w:color w:val="000000" w:themeColor="text1"/>
          <w:sz w:val="24"/>
          <w:szCs w:val="24"/>
          <w:lang w:val="fr-CA"/>
        </w:rPr>
        <w:t xml:space="preserve">Envisager de commencer par les fournisseurs de services dont le mandat principal consiste à lutter contre l’itinérance (p. ex. les refuges ou les services de sensibilisation) </w:t>
      </w:r>
      <w:r w:rsidR="00225553">
        <w:rPr>
          <w:rFonts w:cs="Arial"/>
          <w:color w:val="000000" w:themeColor="text1"/>
          <w:sz w:val="24"/>
          <w:szCs w:val="24"/>
          <w:lang w:val="fr-CA"/>
        </w:rPr>
        <w:t>et/</w:t>
      </w:r>
      <w:r w:rsidRPr="00697EDA">
        <w:rPr>
          <w:rFonts w:cs="Arial"/>
          <w:color w:val="000000" w:themeColor="text1"/>
          <w:sz w:val="24"/>
          <w:szCs w:val="24"/>
          <w:lang w:val="fr-CA"/>
        </w:rPr>
        <w:t>ou ceux qui ont d</w:t>
      </w:r>
      <w:r w:rsidR="001E32D6">
        <w:rPr>
          <w:rFonts w:cs="Arial"/>
          <w:color w:val="000000" w:themeColor="text1"/>
          <w:sz w:val="24"/>
          <w:szCs w:val="24"/>
          <w:lang w:val="fr-CA"/>
        </w:rPr>
        <w:t>u financement dédié</w:t>
      </w:r>
      <w:r w:rsidRPr="00697EDA">
        <w:rPr>
          <w:rFonts w:cs="Arial"/>
          <w:color w:val="000000" w:themeColor="text1"/>
          <w:sz w:val="24"/>
          <w:szCs w:val="24"/>
          <w:lang w:val="fr-CA"/>
        </w:rPr>
        <w:t xml:space="preserve"> à la lutte contre l’itinérance (p. ex. Vers un chez-soi), ainsi que les fournisseurs de services qui utilisent actuellement le SGII, ou envisagent de le faire dans un proche avenir.</w:t>
      </w:r>
    </w:p>
    <w:p w14:paraId="625123B7" w14:textId="5BC3DBD7" w:rsidR="005608A2" w:rsidRPr="00697EDA" w:rsidRDefault="005608A2" w:rsidP="005608A2">
      <w:pPr>
        <w:pStyle w:val="ListParagraph"/>
        <w:numPr>
          <w:ilvl w:val="0"/>
          <w:numId w:val="26"/>
        </w:numPr>
        <w:spacing w:before="160"/>
        <w:rPr>
          <w:rFonts w:cs="Arial"/>
          <w:sz w:val="24"/>
          <w:szCs w:val="24"/>
          <w:lang w:val="fr-CA"/>
        </w:rPr>
      </w:pPr>
      <w:r w:rsidRPr="00697EDA">
        <w:rPr>
          <w:rFonts w:cs="Arial"/>
          <w:sz w:val="24"/>
          <w:szCs w:val="24"/>
          <w:lang w:val="fr-CA"/>
        </w:rPr>
        <w:t xml:space="preserve">Envisager de déterminer où se trouvent les fournisseurs de services, leur mandat principal et s’ils s’identifient comme fournisseurs de services aux </w:t>
      </w:r>
      <w:r w:rsidR="00E6726F" w:rsidRPr="00697EDA">
        <w:rPr>
          <w:rFonts w:cs="Arial"/>
          <w:sz w:val="24"/>
          <w:szCs w:val="24"/>
          <w:lang w:val="fr-CA"/>
        </w:rPr>
        <w:t>Autochtones ou</w:t>
      </w:r>
      <w:r w:rsidR="00E6726F">
        <w:rPr>
          <w:rFonts w:cs="Arial"/>
          <w:sz w:val="24"/>
          <w:szCs w:val="24"/>
          <w:lang w:val="fr-CA"/>
        </w:rPr>
        <w:t xml:space="preserve"> aux</w:t>
      </w:r>
      <w:r w:rsidR="00E6726F" w:rsidRPr="00697EDA">
        <w:rPr>
          <w:rFonts w:cs="Arial"/>
          <w:sz w:val="24"/>
          <w:szCs w:val="24"/>
          <w:lang w:val="fr-CA"/>
        </w:rPr>
        <w:t xml:space="preserve"> </w:t>
      </w:r>
      <w:r w:rsidRPr="00697EDA">
        <w:rPr>
          <w:rFonts w:cs="Arial"/>
          <w:sz w:val="24"/>
          <w:szCs w:val="24"/>
          <w:lang w:val="fr-CA"/>
        </w:rPr>
        <w:t>vétérans.</w:t>
      </w:r>
    </w:p>
    <w:p w14:paraId="4DA8B54B" w14:textId="77777777" w:rsidR="005608A2" w:rsidRPr="00697EDA" w:rsidRDefault="005608A2" w:rsidP="005608A2">
      <w:pPr>
        <w:pStyle w:val="ListParagraph"/>
        <w:numPr>
          <w:ilvl w:val="0"/>
          <w:numId w:val="26"/>
        </w:numPr>
        <w:spacing w:before="160"/>
        <w:rPr>
          <w:rFonts w:cs="Arial"/>
          <w:color w:val="000000" w:themeColor="text1"/>
          <w:sz w:val="24"/>
          <w:szCs w:val="24"/>
          <w:lang w:val="fr-CA"/>
        </w:rPr>
      </w:pPr>
      <w:r w:rsidRPr="00697EDA">
        <w:rPr>
          <w:rFonts w:cs="Arial"/>
          <w:sz w:val="24"/>
          <w:szCs w:val="24"/>
          <w:lang w:val="fr-CA"/>
        </w:rPr>
        <w:t>Déterminer la ou les sources de financement.</w:t>
      </w:r>
    </w:p>
    <w:p w14:paraId="739DB8C3" w14:textId="1143966E" w:rsidR="00541AD6" w:rsidRPr="00697EDA" w:rsidRDefault="001F6195" w:rsidP="005608A2">
      <w:pPr>
        <w:pStyle w:val="ListParagraph"/>
        <w:numPr>
          <w:ilvl w:val="0"/>
          <w:numId w:val="26"/>
        </w:numPr>
        <w:spacing w:before="160"/>
        <w:rPr>
          <w:rFonts w:cs="Arial"/>
          <w:color w:val="000000" w:themeColor="text1"/>
          <w:sz w:val="24"/>
          <w:szCs w:val="24"/>
          <w:lang w:val="fr-CA"/>
        </w:rPr>
      </w:pPr>
      <w:r w:rsidRPr="00697EDA">
        <w:rPr>
          <w:rFonts w:cs="Arial"/>
          <w:sz w:val="24"/>
          <w:szCs w:val="24"/>
          <w:lang w:val="fr-CA"/>
        </w:rPr>
        <w:t>Décrire les personnes qui peuvent être desservies, quels services sont disponibles et quelle est la capacité totale à desservir ces personnes. Envisager de clarifier les processus de vérification de l’admissibilité, s’il y a lieu</w:t>
      </w:r>
      <w:r w:rsidR="00541AD6" w:rsidRPr="00697EDA">
        <w:rPr>
          <w:rFonts w:cs="Arial"/>
          <w:sz w:val="24"/>
          <w:szCs w:val="24"/>
          <w:lang w:val="fr-CA"/>
        </w:rPr>
        <w:t>.</w:t>
      </w:r>
    </w:p>
    <w:p w14:paraId="04C60AD4" w14:textId="518D957D" w:rsidR="00541AD6" w:rsidRPr="00697EDA" w:rsidRDefault="0015271E" w:rsidP="00A1499D">
      <w:pPr>
        <w:pStyle w:val="ListParagraph"/>
        <w:numPr>
          <w:ilvl w:val="0"/>
          <w:numId w:val="26"/>
        </w:numPr>
        <w:spacing w:before="160"/>
        <w:rPr>
          <w:rFonts w:cs="Arial"/>
          <w:color w:val="000000" w:themeColor="text1"/>
          <w:sz w:val="24"/>
          <w:szCs w:val="24"/>
          <w:lang w:val="fr-CA"/>
        </w:rPr>
      </w:pPr>
      <w:r w:rsidRPr="00697EDA">
        <w:rPr>
          <w:rFonts w:cs="Arial"/>
          <w:sz w:val="24"/>
          <w:szCs w:val="24"/>
          <w:lang w:val="fr-CA"/>
        </w:rPr>
        <w:t>Envisager de déterminer les membres actuels ou prévus d’un ou de plusieurs groupes de gouvernance</w:t>
      </w:r>
      <w:r w:rsidR="00541AD6" w:rsidRPr="00697EDA">
        <w:rPr>
          <w:rFonts w:cs="Arial"/>
          <w:sz w:val="24"/>
          <w:szCs w:val="24"/>
          <w:lang w:val="fr-CA"/>
        </w:rPr>
        <w:t>.</w:t>
      </w:r>
    </w:p>
    <w:p w14:paraId="391C27EC" w14:textId="2921CAC4" w:rsidR="0015271E" w:rsidRPr="00697EDA" w:rsidRDefault="0015271E" w:rsidP="00A1499D">
      <w:pPr>
        <w:pStyle w:val="ListParagraph"/>
        <w:numPr>
          <w:ilvl w:val="0"/>
          <w:numId w:val="26"/>
        </w:numPr>
        <w:spacing w:before="160"/>
        <w:rPr>
          <w:rFonts w:cs="Arial"/>
          <w:color w:val="000000" w:themeColor="text1"/>
          <w:sz w:val="24"/>
          <w:szCs w:val="24"/>
          <w:lang w:val="fr-CA"/>
        </w:rPr>
      </w:pPr>
      <w:r w:rsidRPr="00697EDA">
        <w:rPr>
          <w:rFonts w:cs="Arial"/>
          <w:color w:val="000000" w:themeColor="text1"/>
          <w:sz w:val="24"/>
          <w:szCs w:val="24"/>
          <w:lang w:val="fr-CA"/>
        </w:rPr>
        <w:t>Utiliser les sources de données existantes (p. ex. répertoires en ligne, comme 211) ou recueillir des renseignements directement auprès des organisations (p. ex. au moyen de sondages ou d’entrevues).</w:t>
      </w:r>
    </w:p>
    <w:p w14:paraId="7D4DB895" w14:textId="3BC45737" w:rsidR="00541AD6" w:rsidRPr="00697EDA" w:rsidRDefault="00541AD6" w:rsidP="00BC7B74">
      <w:pPr>
        <w:pStyle w:val="Heading3"/>
        <w:spacing w:before="240" w:after="160"/>
        <w:rPr>
          <w:i/>
          <w:iCs/>
          <w:lang w:val="fr-CA"/>
        </w:rPr>
      </w:pPr>
      <w:bookmarkStart w:id="53" w:name="_Toc182774392"/>
      <w:bookmarkStart w:id="54" w:name="_Toc183442781"/>
      <w:r w:rsidRPr="00697EDA">
        <w:rPr>
          <w:i/>
          <w:iCs/>
          <w:lang w:val="fr-CA"/>
        </w:rPr>
        <w:t>Part</w:t>
      </w:r>
      <w:r w:rsidR="006A542F" w:rsidRPr="00697EDA">
        <w:rPr>
          <w:i/>
          <w:iCs/>
          <w:lang w:val="fr-CA"/>
        </w:rPr>
        <w:t>ie</w:t>
      </w:r>
      <w:r w:rsidR="009316C7" w:rsidRPr="00697EDA">
        <w:rPr>
          <w:i/>
          <w:iCs/>
          <w:lang w:val="fr-CA"/>
        </w:rPr>
        <w:t> </w:t>
      </w:r>
      <w:r w:rsidRPr="00697EDA">
        <w:rPr>
          <w:i/>
          <w:iCs/>
          <w:lang w:val="fr-CA"/>
        </w:rPr>
        <w:t>1</w:t>
      </w:r>
      <w:r w:rsidR="00B46808" w:rsidRPr="00697EDA">
        <w:rPr>
          <w:i/>
          <w:iCs/>
          <w:lang w:val="fr-CA"/>
        </w:rPr>
        <w:t> </w:t>
      </w:r>
      <w:r w:rsidRPr="00697EDA">
        <w:rPr>
          <w:i/>
          <w:iCs/>
          <w:lang w:val="fr-CA"/>
        </w:rPr>
        <w:t xml:space="preserve">: </w:t>
      </w:r>
      <w:r w:rsidR="008B3A1B" w:rsidRPr="00697EDA">
        <w:rPr>
          <w:i/>
          <w:iCs/>
          <w:lang w:val="fr-CA"/>
        </w:rPr>
        <w:t>Informations générales</w:t>
      </w:r>
      <w:r w:rsidRPr="00697EDA">
        <w:rPr>
          <w:i/>
          <w:iCs/>
          <w:lang w:val="fr-CA"/>
        </w:rPr>
        <w:t xml:space="preserve"> (</w:t>
      </w:r>
      <w:r w:rsidR="008B3A1B" w:rsidRPr="00697EDA">
        <w:rPr>
          <w:i/>
          <w:iCs/>
          <w:lang w:val="fr-CA"/>
        </w:rPr>
        <w:t>obligatoires et recommandées</w:t>
      </w:r>
      <w:r w:rsidRPr="00697EDA">
        <w:rPr>
          <w:i/>
          <w:iCs/>
          <w:lang w:val="fr-CA"/>
        </w:rPr>
        <w:t>)</w:t>
      </w:r>
      <w:bookmarkEnd w:id="53"/>
      <w:bookmarkEnd w:id="54"/>
    </w:p>
    <w:p w14:paraId="08962268" w14:textId="7DA59A7C" w:rsidR="00BC7B74" w:rsidRPr="00697EDA" w:rsidRDefault="00BC7B74" w:rsidP="00BC7B74">
      <w:pPr>
        <w:rPr>
          <w:rFonts w:cs="Arial"/>
          <w:sz w:val="24"/>
          <w:szCs w:val="24"/>
          <w:lang w:val="fr-CA"/>
        </w:rPr>
      </w:pPr>
      <w:r w:rsidRPr="00697EDA">
        <w:rPr>
          <w:rFonts w:cs="Arial"/>
          <w:sz w:val="24"/>
          <w:szCs w:val="24"/>
          <w:lang w:val="fr-CA"/>
        </w:rPr>
        <w:t xml:space="preserve">Cette partie comprend six questions, dont deux qui sont obligatoires dans le cadre de Vers un chez-soi </w:t>
      </w:r>
      <w:r w:rsidRPr="00697EDA">
        <w:rPr>
          <w:rFonts w:cs="Arial"/>
          <w:b/>
          <w:bCs/>
          <w:sz w:val="24"/>
          <w:szCs w:val="24"/>
          <w:lang w:val="fr-CA"/>
        </w:rPr>
        <w:t>[VCS1, VCS2]</w:t>
      </w:r>
      <w:r w:rsidRPr="00697EDA">
        <w:rPr>
          <w:rFonts w:cs="Arial"/>
          <w:sz w:val="24"/>
          <w:szCs w:val="24"/>
          <w:lang w:val="fr-CA"/>
        </w:rPr>
        <w:t xml:space="preserve"> et quatre qui sont optionnelles</w:t>
      </w:r>
      <w:r w:rsidR="00291C28">
        <w:rPr>
          <w:rFonts w:cs="Arial"/>
          <w:sz w:val="24"/>
          <w:szCs w:val="24"/>
          <w:lang w:val="fr-CA"/>
        </w:rPr>
        <w:t>, mais recommandées</w:t>
      </w:r>
      <w:r w:rsidRPr="00697EDA">
        <w:rPr>
          <w:rFonts w:cs="Arial"/>
          <w:sz w:val="24"/>
          <w:szCs w:val="24"/>
          <w:lang w:val="fr-CA"/>
        </w:rPr>
        <w:t xml:space="preserve"> </w:t>
      </w:r>
      <w:r w:rsidRPr="00697EDA">
        <w:rPr>
          <w:rFonts w:cs="Arial"/>
          <w:b/>
          <w:bCs/>
          <w:sz w:val="24"/>
          <w:szCs w:val="24"/>
          <w:lang w:val="fr-CA"/>
        </w:rPr>
        <w:t>[O1, O2, O3, O4]</w:t>
      </w:r>
      <w:r w:rsidRPr="00697EDA">
        <w:rPr>
          <w:rFonts w:cs="Arial"/>
          <w:sz w:val="24"/>
          <w:szCs w:val="24"/>
          <w:lang w:val="fr-CA"/>
        </w:rPr>
        <w:t>.</w:t>
      </w:r>
    </w:p>
    <w:p w14:paraId="02B2A06A" w14:textId="365814C4" w:rsidR="00BC7B74" w:rsidRPr="00697EDA" w:rsidRDefault="00BC7B74" w:rsidP="00BC7B74">
      <w:pPr>
        <w:ind w:firstLine="360"/>
        <w:rPr>
          <w:rFonts w:cs="Arial"/>
          <w:sz w:val="24"/>
          <w:szCs w:val="24"/>
          <w:lang w:val="fr-CA"/>
        </w:rPr>
      </w:pPr>
      <w:r w:rsidRPr="00697EDA">
        <w:rPr>
          <w:rFonts w:cs="Arial"/>
          <w:b/>
          <w:sz w:val="24"/>
          <w:szCs w:val="24"/>
          <w:lang w:val="fr-CA"/>
        </w:rPr>
        <w:t>[VCS1]</w:t>
      </w:r>
      <w:r w:rsidRPr="00697EDA">
        <w:rPr>
          <w:rFonts w:cs="Arial"/>
          <w:sz w:val="24"/>
          <w:szCs w:val="24"/>
          <w:lang w:val="fr-CA"/>
        </w:rPr>
        <w:t xml:space="preserve"> Nom de l’organisation</w:t>
      </w:r>
    </w:p>
    <w:p w14:paraId="19C0B191" w14:textId="3332337D" w:rsidR="00BC7B74" w:rsidRPr="00697EDA" w:rsidRDefault="00BC7B74" w:rsidP="00BC7B74">
      <w:pPr>
        <w:ind w:firstLine="360"/>
        <w:rPr>
          <w:rFonts w:cs="Arial"/>
          <w:sz w:val="24"/>
          <w:szCs w:val="24"/>
          <w:lang w:val="fr-CA"/>
        </w:rPr>
      </w:pPr>
      <w:r w:rsidRPr="00697EDA">
        <w:rPr>
          <w:rFonts w:cs="Arial"/>
          <w:b/>
          <w:sz w:val="24"/>
          <w:szCs w:val="24"/>
          <w:lang w:val="fr-CA"/>
        </w:rPr>
        <w:lastRenderedPageBreak/>
        <w:t>[</w:t>
      </w:r>
      <w:r w:rsidRPr="00697EDA">
        <w:rPr>
          <w:rFonts w:cs="Arial"/>
          <w:b/>
          <w:bCs/>
          <w:sz w:val="24"/>
          <w:szCs w:val="24"/>
          <w:lang w:val="fr-CA"/>
        </w:rPr>
        <w:t>VCS2</w:t>
      </w:r>
      <w:r w:rsidRPr="00697EDA">
        <w:rPr>
          <w:rFonts w:cs="Arial"/>
          <w:b/>
          <w:sz w:val="24"/>
          <w:szCs w:val="24"/>
          <w:lang w:val="fr-CA"/>
        </w:rPr>
        <w:t xml:space="preserve">] </w:t>
      </w:r>
      <w:r w:rsidRPr="00697EDA">
        <w:rPr>
          <w:rFonts w:cs="Arial"/>
          <w:bCs/>
          <w:sz w:val="24"/>
          <w:szCs w:val="24"/>
          <w:lang w:val="fr-CA"/>
        </w:rPr>
        <w:t>Nom du programme/du fournisseur de services</w:t>
      </w:r>
    </w:p>
    <w:p w14:paraId="1D482B31" w14:textId="0498C81D" w:rsidR="00BC7B74" w:rsidRPr="00697EDA" w:rsidRDefault="00BC7B74" w:rsidP="00BC7B74">
      <w:pPr>
        <w:ind w:firstLine="360"/>
        <w:rPr>
          <w:rFonts w:cs="Arial"/>
          <w:sz w:val="24"/>
          <w:szCs w:val="24"/>
          <w:lang w:val="fr-CA"/>
        </w:rPr>
      </w:pPr>
      <w:r w:rsidRPr="00697EDA">
        <w:rPr>
          <w:rFonts w:cs="Arial"/>
          <w:b/>
          <w:sz w:val="24"/>
          <w:szCs w:val="24"/>
          <w:lang w:val="fr-CA"/>
        </w:rPr>
        <w:t>[O</w:t>
      </w:r>
      <w:r w:rsidR="007752CE" w:rsidRPr="00697EDA">
        <w:rPr>
          <w:rFonts w:cs="Arial"/>
          <w:b/>
          <w:sz w:val="24"/>
          <w:szCs w:val="24"/>
          <w:lang w:val="fr-CA"/>
        </w:rPr>
        <w:t>1</w:t>
      </w:r>
      <w:r w:rsidRPr="00697EDA">
        <w:rPr>
          <w:rFonts w:cs="Arial"/>
          <w:b/>
          <w:sz w:val="24"/>
          <w:szCs w:val="24"/>
          <w:lang w:val="fr-CA"/>
        </w:rPr>
        <w:t xml:space="preserve">] </w:t>
      </w:r>
      <w:r w:rsidRPr="00697EDA">
        <w:rPr>
          <w:rFonts w:cs="Arial"/>
          <w:bCs/>
          <w:sz w:val="24"/>
          <w:szCs w:val="24"/>
          <w:lang w:val="fr-CA"/>
        </w:rPr>
        <w:t xml:space="preserve">Endroit(s) de service </w:t>
      </w:r>
    </w:p>
    <w:p w14:paraId="323787E2" w14:textId="77777777" w:rsidR="007752CE" w:rsidRPr="00697EDA" w:rsidRDefault="007752CE" w:rsidP="007752CE">
      <w:pPr>
        <w:ind w:firstLine="360"/>
        <w:rPr>
          <w:rFonts w:cs="Arial"/>
          <w:bCs/>
          <w:sz w:val="24"/>
          <w:szCs w:val="24"/>
          <w:lang w:val="fr-CA"/>
        </w:rPr>
      </w:pPr>
      <w:r w:rsidRPr="00697EDA">
        <w:rPr>
          <w:rFonts w:cs="Arial"/>
          <w:b/>
          <w:sz w:val="24"/>
          <w:szCs w:val="24"/>
          <w:lang w:val="fr-CA"/>
        </w:rPr>
        <w:t xml:space="preserve">[O2] </w:t>
      </w:r>
      <w:r w:rsidRPr="00697EDA">
        <w:rPr>
          <w:rFonts w:cs="Arial"/>
          <w:bCs/>
          <w:sz w:val="24"/>
          <w:szCs w:val="24"/>
          <w:lang w:val="fr-CA"/>
        </w:rPr>
        <w:t>Mandat de base</w:t>
      </w:r>
    </w:p>
    <w:p w14:paraId="660A8A55" w14:textId="20981FF7" w:rsidR="007752CE" w:rsidRPr="00697EDA" w:rsidRDefault="001E3A8C" w:rsidP="00690BE8">
      <w:pPr>
        <w:pStyle w:val="ListParagraph"/>
        <w:numPr>
          <w:ilvl w:val="0"/>
          <w:numId w:val="12"/>
        </w:numPr>
        <w:spacing w:before="160" w:after="0"/>
        <w:rPr>
          <w:rFonts w:cs="Arial"/>
          <w:sz w:val="24"/>
          <w:szCs w:val="24"/>
          <w:lang w:val="fr-CA"/>
        </w:rPr>
      </w:pPr>
      <w:r w:rsidRPr="00697EDA">
        <w:rPr>
          <w:rFonts w:cstheme="minorHAnsi"/>
          <w:sz w:val="24"/>
          <w:szCs w:val="24"/>
          <w:lang w:val="fr-CA"/>
        </w:rPr>
        <w:t xml:space="preserve">Système de </w:t>
      </w:r>
      <w:r w:rsidR="004054DB">
        <w:rPr>
          <w:rFonts w:cstheme="minorHAnsi"/>
          <w:sz w:val="24"/>
          <w:szCs w:val="24"/>
          <w:lang w:val="fr-CA"/>
        </w:rPr>
        <w:t>services</w:t>
      </w:r>
      <w:r w:rsidRPr="00697EDA">
        <w:rPr>
          <w:rFonts w:cstheme="minorHAnsi"/>
          <w:sz w:val="24"/>
          <w:szCs w:val="24"/>
          <w:lang w:val="fr-CA"/>
        </w:rPr>
        <w:t xml:space="preserve"> et d’itinérance</w:t>
      </w:r>
      <w:r w:rsidRPr="00697EDA">
        <w:rPr>
          <w:rFonts w:cs="Arial"/>
          <w:sz w:val="24"/>
          <w:szCs w:val="24"/>
          <w:lang w:val="fr-CA"/>
        </w:rPr>
        <w:t xml:space="preserve"> </w:t>
      </w:r>
      <w:r w:rsidR="007752CE" w:rsidRPr="00697EDA">
        <w:rPr>
          <w:rFonts w:cs="Arial"/>
          <w:sz w:val="24"/>
          <w:szCs w:val="24"/>
          <w:lang w:val="fr-CA"/>
        </w:rPr>
        <w:t>(</w:t>
      </w:r>
      <w:r w:rsidR="00DB5EA8">
        <w:rPr>
          <w:rFonts w:cs="Arial"/>
          <w:sz w:val="24"/>
          <w:szCs w:val="24"/>
          <w:lang w:val="fr-CA"/>
        </w:rPr>
        <w:t>S</w:t>
      </w:r>
      <w:r w:rsidR="004054DB">
        <w:rPr>
          <w:rFonts w:cs="Arial"/>
          <w:sz w:val="24"/>
          <w:szCs w:val="24"/>
          <w:lang w:val="fr-CA"/>
        </w:rPr>
        <w:t>S</w:t>
      </w:r>
      <w:r w:rsidR="00DB5EA8">
        <w:rPr>
          <w:rFonts w:cs="Arial"/>
          <w:sz w:val="24"/>
          <w:szCs w:val="24"/>
          <w:lang w:val="fr-CA"/>
        </w:rPr>
        <w:t>I</w:t>
      </w:r>
      <w:r w:rsidR="007752CE" w:rsidRPr="00697EDA">
        <w:rPr>
          <w:rFonts w:cs="Arial"/>
          <w:sz w:val="24"/>
          <w:szCs w:val="24"/>
          <w:lang w:val="fr-CA"/>
        </w:rPr>
        <w:t>)</w:t>
      </w:r>
    </w:p>
    <w:p w14:paraId="3D69CD19" w14:textId="6E65EF9B" w:rsidR="007752CE" w:rsidRPr="00697EDA" w:rsidRDefault="00690BE8" w:rsidP="00690BE8">
      <w:pPr>
        <w:numPr>
          <w:ilvl w:val="0"/>
          <w:numId w:val="12"/>
        </w:numPr>
        <w:rPr>
          <w:rFonts w:cs="Arial"/>
          <w:sz w:val="24"/>
          <w:szCs w:val="24"/>
          <w:lang w:val="fr-CA"/>
        </w:rPr>
      </w:pPr>
      <w:r w:rsidRPr="00697EDA">
        <w:rPr>
          <w:rFonts w:cs="Arial"/>
          <w:sz w:val="24"/>
          <w:szCs w:val="24"/>
          <w:lang w:val="fr-CA"/>
        </w:rPr>
        <w:t xml:space="preserve">Plus large gamme de systèmes de services </w:t>
      </w:r>
      <w:r w:rsidR="007752CE" w:rsidRPr="00697EDA">
        <w:rPr>
          <w:rFonts w:cs="Arial"/>
          <w:sz w:val="24"/>
          <w:szCs w:val="24"/>
          <w:lang w:val="fr-CA"/>
        </w:rPr>
        <w:t>(</w:t>
      </w:r>
      <w:r w:rsidR="00DB5EA8">
        <w:rPr>
          <w:rFonts w:cs="Arial"/>
          <w:sz w:val="24"/>
          <w:szCs w:val="24"/>
          <w:lang w:val="fr-CA"/>
        </w:rPr>
        <w:t>LGSS</w:t>
      </w:r>
      <w:r w:rsidR="007752CE" w:rsidRPr="00697EDA">
        <w:rPr>
          <w:rFonts w:cs="Arial"/>
          <w:sz w:val="24"/>
          <w:szCs w:val="24"/>
          <w:lang w:val="fr-CA"/>
        </w:rPr>
        <w:t>)</w:t>
      </w:r>
    </w:p>
    <w:p w14:paraId="4F71A7B5" w14:textId="054E6B42" w:rsidR="007752CE" w:rsidRPr="00697EDA" w:rsidRDefault="007752CE" w:rsidP="007752CE">
      <w:pPr>
        <w:ind w:firstLine="360"/>
        <w:rPr>
          <w:rFonts w:cs="Arial"/>
          <w:sz w:val="24"/>
          <w:szCs w:val="24"/>
          <w:lang w:val="fr-CA"/>
        </w:rPr>
      </w:pPr>
      <w:r w:rsidRPr="00697EDA">
        <w:rPr>
          <w:rFonts w:cs="Arial"/>
          <w:b/>
          <w:sz w:val="24"/>
          <w:szCs w:val="24"/>
          <w:lang w:val="fr-CA"/>
        </w:rPr>
        <w:t>[O</w:t>
      </w:r>
      <w:r w:rsidR="00CB7F65" w:rsidRPr="00697EDA">
        <w:rPr>
          <w:rFonts w:cs="Arial"/>
          <w:b/>
          <w:sz w:val="24"/>
          <w:szCs w:val="24"/>
          <w:lang w:val="fr-CA"/>
        </w:rPr>
        <w:t>3</w:t>
      </w:r>
      <w:r w:rsidRPr="00697EDA">
        <w:rPr>
          <w:rFonts w:cs="Arial"/>
          <w:b/>
          <w:sz w:val="24"/>
          <w:szCs w:val="24"/>
          <w:lang w:val="fr-CA"/>
        </w:rPr>
        <w:t xml:space="preserve">] </w:t>
      </w:r>
      <w:r w:rsidRPr="00697EDA">
        <w:rPr>
          <w:rFonts w:cs="Arial"/>
          <w:bCs/>
          <w:sz w:val="24"/>
          <w:szCs w:val="24"/>
          <w:lang w:val="fr-CA"/>
        </w:rPr>
        <w:t xml:space="preserve">Fournisseur de services autochtone </w:t>
      </w:r>
    </w:p>
    <w:p w14:paraId="74ADA5DA" w14:textId="313C7D8E" w:rsidR="00BC7B74" w:rsidRPr="00697EDA" w:rsidRDefault="00BC7B74" w:rsidP="00BC7B74">
      <w:pPr>
        <w:ind w:firstLine="360"/>
        <w:rPr>
          <w:rFonts w:cs="Arial"/>
          <w:sz w:val="24"/>
          <w:szCs w:val="24"/>
          <w:lang w:val="fr-CA"/>
        </w:rPr>
      </w:pPr>
      <w:r w:rsidRPr="00697EDA">
        <w:rPr>
          <w:rFonts w:cs="Arial"/>
          <w:b/>
          <w:sz w:val="24"/>
          <w:szCs w:val="24"/>
          <w:lang w:val="fr-CA"/>
        </w:rPr>
        <w:t>[O</w:t>
      </w:r>
      <w:r w:rsidR="00CB7F65" w:rsidRPr="00697EDA">
        <w:rPr>
          <w:rFonts w:cs="Arial"/>
          <w:b/>
          <w:sz w:val="24"/>
          <w:szCs w:val="24"/>
          <w:lang w:val="fr-CA"/>
        </w:rPr>
        <w:t>4</w:t>
      </w:r>
      <w:r w:rsidRPr="00697EDA">
        <w:rPr>
          <w:rFonts w:cs="Arial"/>
          <w:b/>
          <w:sz w:val="24"/>
          <w:szCs w:val="24"/>
          <w:lang w:val="fr-CA"/>
        </w:rPr>
        <w:t xml:space="preserve">] </w:t>
      </w:r>
      <w:r w:rsidRPr="00697EDA">
        <w:rPr>
          <w:rFonts w:cs="Arial"/>
          <w:bCs/>
          <w:sz w:val="24"/>
          <w:szCs w:val="24"/>
          <w:lang w:val="fr-CA"/>
        </w:rPr>
        <w:t xml:space="preserve">Fournisseur de services pour les vétérans </w:t>
      </w:r>
    </w:p>
    <w:p w14:paraId="44C09F18" w14:textId="77777777" w:rsidR="00BC7B74" w:rsidRPr="00697EDA" w:rsidRDefault="00BC7B74" w:rsidP="00BC7B74">
      <w:pPr>
        <w:rPr>
          <w:rFonts w:cs="Arial"/>
          <w:sz w:val="24"/>
          <w:szCs w:val="24"/>
          <w:lang w:val="fr-CA"/>
        </w:rPr>
      </w:pPr>
      <w:r w:rsidRPr="00697EDA">
        <w:rPr>
          <w:rFonts w:cs="Arial"/>
          <w:sz w:val="24"/>
          <w:szCs w:val="24"/>
          <w:lang w:val="fr-CA"/>
        </w:rPr>
        <w:t>Vous trouverez ci-dessous du contexte et des suggestions supplémentaires pour chaque question.</w:t>
      </w:r>
    </w:p>
    <w:p w14:paraId="2CA44226" w14:textId="179FDACB" w:rsidR="00BC7B74" w:rsidRPr="00697EDA" w:rsidRDefault="00BC7B74" w:rsidP="00132B08">
      <w:pPr>
        <w:rPr>
          <w:b/>
          <w:bCs/>
          <w:sz w:val="24"/>
          <w:szCs w:val="24"/>
          <w:lang w:val="fr-CA"/>
        </w:rPr>
      </w:pPr>
      <w:r w:rsidRPr="00697EDA">
        <w:rPr>
          <w:b/>
          <w:bCs/>
          <w:sz w:val="24"/>
          <w:szCs w:val="24"/>
          <w:lang w:val="fr-CA"/>
        </w:rPr>
        <w:t xml:space="preserve">[VCS1] Quel est le nom de votre </w:t>
      </w:r>
      <w:r w:rsidR="00E35818" w:rsidRPr="00697EDA">
        <w:rPr>
          <w:b/>
          <w:bCs/>
          <w:sz w:val="24"/>
          <w:szCs w:val="24"/>
          <w:lang w:val="fr-CA"/>
        </w:rPr>
        <w:t>organisation</w:t>
      </w:r>
      <w:r w:rsidRPr="00697EDA">
        <w:rPr>
          <w:b/>
          <w:bCs/>
          <w:sz w:val="24"/>
          <w:szCs w:val="24"/>
          <w:lang w:val="fr-CA"/>
        </w:rPr>
        <w:t xml:space="preserve">? </w:t>
      </w:r>
    </w:p>
    <w:p w14:paraId="030287F4" w14:textId="1FA7BD31" w:rsidR="00CB7F65" w:rsidRPr="00697EDA" w:rsidRDefault="00CB7F65" w:rsidP="00E01BD4">
      <w:pPr>
        <w:pStyle w:val="ListBullet"/>
        <w:numPr>
          <w:ilvl w:val="0"/>
          <w:numId w:val="2"/>
        </w:numPr>
        <w:spacing w:beforeLines="160" w:before="384"/>
        <w:rPr>
          <w:rFonts w:cs="Arial"/>
          <w:color w:val="000000" w:themeColor="text1"/>
          <w:sz w:val="24"/>
          <w:szCs w:val="24"/>
          <w:lang w:val="fr-CA"/>
        </w:rPr>
      </w:pPr>
      <w:r w:rsidRPr="00697EDA">
        <w:rPr>
          <w:rFonts w:cs="Arial"/>
          <w:color w:val="000000" w:themeColor="text1"/>
          <w:sz w:val="24"/>
          <w:szCs w:val="24"/>
          <w:lang w:val="fr-CA"/>
        </w:rPr>
        <w:t xml:space="preserve">Dans le cadre de Vers un chez-soi, cette question s’avère obligatoire. </w:t>
      </w:r>
    </w:p>
    <w:p w14:paraId="348A6AE5" w14:textId="1E6ABDD7" w:rsidR="00BC7B74" w:rsidRPr="00697EDA" w:rsidRDefault="00BC7B74" w:rsidP="00E01BD4">
      <w:pPr>
        <w:pStyle w:val="ListBullet"/>
        <w:numPr>
          <w:ilvl w:val="0"/>
          <w:numId w:val="2"/>
        </w:numPr>
        <w:spacing w:beforeLines="160" w:before="384"/>
        <w:rPr>
          <w:rFonts w:cs="Arial"/>
          <w:color w:val="000000" w:themeColor="text1"/>
          <w:sz w:val="24"/>
          <w:szCs w:val="24"/>
          <w:lang w:val="fr-CA"/>
        </w:rPr>
      </w:pPr>
      <w:r w:rsidRPr="00697EDA">
        <w:rPr>
          <w:rFonts w:cs="Arial"/>
          <w:color w:val="000000" w:themeColor="text1"/>
          <w:sz w:val="24"/>
          <w:szCs w:val="24"/>
          <w:lang w:val="fr-CA"/>
        </w:rPr>
        <w:t xml:space="preserve">La réalisation de la cartographie devrait être axée sur les </w:t>
      </w:r>
      <w:r w:rsidR="00CB7F65" w:rsidRPr="00697EDA">
        <w:rPr>
          <w:rFonts w:cs="Arial"/>
          <w:color w:val="000000" w:themeColor="text1"/>
          <w:sz w:val="24"/>
          <w:szCs w:val="24"/>
          <w:lang w:val="fr-CA"/>
        </w:rPr>
        <w:t>organisations</w:t>
      </w:r>
      <w:r w:rsidRPr="00697EDA">
        <w:rPr>
          <w:rFonts w:cs="Arial"/>
          <w:color w:val="000000" w:themeColor="text1"/>
          <w:sz w:val="24"/>
          <w:szCs w:val="24"/>
          <w:lang w:val="fr-CA"/>
        </w:rPr>
        <w:t xml:space="preserve"> financé</w:t>
      </w:r>
      <w:r w:rsidR="00CB7F65" w:rsidRPr="00697EDA">
        <w:rPr>
          <w:rFonts w:cs="Arial"/>
          <w:color w:val="000000" w:themeColor="text1"/>
          <w:sz w:val="24"/>
          <w:szCs w:val="24"/>
          <w:lang w:val="fr-CA"/>
        </w:rPr>
        <w:t>e</w:t>
      </w:r>
      <w:r w:rsidRPr="00697EDA">
        <w:rPr>
          <w:rFonts w:cs="Arial"/>
          <w:color w:val="000000" w:themeColor="text1"/>
          <w:sz w:val="24"/>
          <w:szCs w:val="24"/>
          <w:lang w:val="fr-CA"/>
        </w:rPr>
        <w:t xml:space="preserve">s </w:t>
      </w:r>
      <w:r w:rsidR="00CF16CF" w:rsidRPr="00697EDA">
        <w:rPr>
          <w:rFonts w:cs="Arial"/>
          <w:color w:val="000000" w:themeColor="text1"/>
          <w:sz w:val="24"/>
          <w:szCs w:val="24"/>
          <w:lang w:val="fr-CA"/>
        </w:rPr>
        <w:t xml:space="preserve">pour </w:t>
      </w:r>
      <w:r w:rsidRPr="00697EDA">
        <w:rPr>
          <w:rFonts w:cs="Arial"/>
          <w:color w:val="000000" w:themeColor="text1"/>
          <w:sz w:val="24"/>
          <w:szCs w:val="24"/>
          <w:lang w:val="fr-CA"/>
        </w:rPr>
        <w:t>desserv</w:t>
      </w:r>
      <w:r w:rsidR="00CF16CF" w:rsidRPr="00697EDA">
        <w:rPr>
          <w:rFonts w:cs="Arial"/>
          <w:color w:val="000000" w:themeColor="text1"/>
          <w:sz w:val="24"/>
          <w:szCs w:val="24"/>
          <w:lang w:val="fr-CA"/>
        </w:rPr>
        <w:t xml:space="preserve">ir </w:t>
      </w:r>
      <w:r w:rsidRPr="00697EDA">
        <w:rPr>
          <w:rFonts w:cs="Arial"/>
          <w:sz w:val="24"/>
          <w:szCs w:val="24"/>
          <w:lang w:val="fr-CA"/>
        </w:rPr>
        <w:t>les personnes en situation d’itinérance</w:t>
      </w:r>
      <w:r w:rsidR="00CF16CF" w:rsidRPr="00697EDA">
        <w:rPr>
          <w:rFonts w:cs="Arial"/>
          <w:sz w:val="24"/>
          <w:szCs w:val="24"/>
          <w:lang w:val="fr-CA"/>
        </w:rPr>
        <w:t>,</w:t>
      </w:r>
      <w:r w:rsidRPr="00697EDA">
        <w:rPr>
          <w:rFonts w:cs="Arial"/>
          <w:sz w:val="24"/>
          <w:szCs w:val="24"/>
          <w:lang w:val="fr-CA"/>
        </w:rPr>
        <w:t xml:space="preserve"> ou à risque de le devenir, dans la communauté. </w:t>
      </w:r>
    </w:p>
    <w:p w14:paraId="3D33AAC8" w14:textId="34028B1E" w:rsidR="00BC7B74" w:rsidRPr="00697EDA" w:rsidRDefault="00BC7B74" w:rsidP="00E01BD4">
      <w:pPr>
        <w:pStyle w:val="ListBullet"/>
        <w:numPr>
          <w:ilvl w:val="1"/>
          <w:numId w:val="8"/>
        </w:numPr>
        <w:spacing w:beforeLines="160" w:before="384"/>
        <w:ind w:left="720"/>
        <w:rPr>
          <w:rFonts w:cs="Arial"/>
          <w:color w:val="000000" w:themeColor="text1"/>
          <w:sz w:val="24"/>
          <w:szCs w:val="24"/>
          <w:lang w:val="fr-CA"/>
        </w:rPr>
      </w:pPr>
      <w:r w:rsidRPr="00697EDA">
        <w:rPr>
          <w:rFonts w:cs="Arial"/>
          <w:color w:val="000000" w:themeColor="text1"/>
          <w:sz w:val="24"/>
          <w:szCs w:val="24"/>
          <w:lang w:val="fr-CA"/>
        </w:rPr>
        <w:t xml:space="preserve">En général, ces </w:t>
      </w:r>
      <w:r w:rsidR="00CF16CF" w:rsidRPr="00697EDA">
        <w:rPr>
          <w:rFonts w:cs="Arial"/>
          <w:color w:val="000000" w:themeColor="text1"/>
          <w:sz w:val="24"/>
          <w:szCs w:val="24"/>
          <w:lang w:val="fr-CA"/>
        </w:rPr>
        <w:t>organisations</w:t>
      </w:r>
      <w:r w:rsidRPr="00697EDA">
        <w:rPr>
          <w:rFonts w:cs="Arial"/>
          <w:color w:val="000000" w:themeColor="text1"/>
          <w:sz w:val="24"/>
          <w:szCs w:val="24"/>
          <w:lang w:val="fr-CA"/>
        </w:rPr>
        <w:t xml:space="preserve"> sont des « signataires d’ententes » avec les </w:t>
      </w:r>
      <w:r w:rsidR="00DD7ECF" w:rsidRPr="00697EDA">
        <w:rPr>
          <w:rFonts w:cs="Arial"/>
          <w:color w:val="000000" w:themeColor="text1"/>
          <w:sz w:val="24"/>
          <w:szCs w:val="24"/>
          <w:lang w:val="fr-CA"/>
        </w:rPr>
        <w:t>bailleurs de fonds</w:t>
      </w:r>
      <w:r w:rsidRPr="00697EDA">
        <w:rPr>
          <w:rFonts w:cs="Arial"/>
          <w:color w:val="000000" w:themeColor="text1"/>
          <w:sz w:val="24"/>
          <w:szCs w:val="24"/>
          <w:lang w:val="fr-CA"/>
        </w:rPr>
        <w:t xml:space="preserve"> qui ont attribué des investissements pour aborder les enjeux en matière de logement et d’itinérance (p. ex. Vers un chez-soi financent des Entités communautaires qui, </w:t>
      </w:r>
      <w:r w:rsidR="00A31D77" w:rsidRPr="00697EDA">
        <w:rPr>
          <w:rFonts w:cs="Arial"/>
          <w:color w:val="000000" w:themeColor="text1"/>
          <w:sz w:val="24"/>
          <w:szCs w:val="24"/>
          <w:lang w:val="fr-CA"/>
        </w:rPr>
        <w:t xml:space="preserve">par la suite, </w:t>
      </w:r>
      <w:r w:rsidRPr="00697EDA">
        <w:rPr>
          <w:rFonts w:cs="Arial"/>
          <w:color w:val="000000" w:themeColor="text1"/>
          <w:sz w:val="24"/>
          <w:szCs w:val="24"/>
          <w:lang w:val="fr-CA"/>
        </w:rPr>
        <w:t>financent les organis</w:t>
      </w:r>
      <w:r w:rsidR="00A31D77" w:rsidRPr="00697EDA">
        <w:rPr>
          <w:rFonts w:cs="Arial"/>
          <w:color w:val="000000" w:themeColor="text1"/>
          <w:sz w:val="24"/>
          <w:szCs w:val="24"/>
          <w:lang w:val="fr-CA"/>
        </w:rPr>
        <w:t>ations</w:t>
      </w:r>
      <w:r w:rsidRPr="00697EDA">
        <w:rPr>
          <w:rFonts w:cs="Arial"/>
          <w:color w:val="000000" w:themeColor="text1"/>
          <w:sz w:val="24"/>
          <w:szCs w:val="24"/>
          <w:lang w:val="fr-CA"/>
        </w:rPr>
        <w:t xml:space="preserve"> pour réaliser un ou plusieurs sous-projets). </w:t>
      </w:r>
    </w:p>
    <w:p w14:paraId="01FEBE2B" w14:textId="31E00929" w:rsidR="00A31D77" w:rsidRPr="00697EDA" w:rsidRDefault="00A31D77" w:rsidP="00E01BD4">
      <w:pPr>
        <w:pStyle w:val="ListBullet"/>
        <w:numPr>
          <w:ilvl w:val="1"/>
          <w:numId w:val="8"/>
        </w:numPr>
        <w:spacing w:beforeLines="160" w:before="384"/>
        <w:ind w:left="720"/>
        <w:rPr>
          <w:rFonts w:cs="Arial"/>
          <w:color w:val="000000" w:themeColor="text1"/>
          <w:sz w:val="24"/>
          <w:szCs w:val="24"/>
          <w:lang w:val="fr-CA"/>
        </w:rPr>
      </w:pPr>
      <w:r w:rsidRPr="00697EDA">
        <w:rPr>
          <w:rFonts w:cs="Arial"/>
          <w:color w:val="000000" w:themeColor="text1"/>
          <w:sz w:val="24"/>
          <w:szCs w:val="24"/>
          <w:lang w:val="fr-CA"/>
        </w:rPr>
        <w:t xml:space="preserve">Les communautés </w:t>
      </w:r>
      <w:r w:rsidR="005E008D" w:rsidRPr="00697EDA">
        <w:rPr>
          <w:rFonts w:cs="Arial"/>
          <w:color w:val="000000" w:themeColor="text1"/>
          <w:sz w:val="24"/>
          <w:szCs w:val="24"/>
          <w:lang w:val="fr-CA"/>
        </w:rPr>
        <w:t>voudront peut-être approfondir cette question et inclure les coordonnées de l’organisation. Il faudrait ajouter une colonne à la Partie</w:t>
      </w:r>
      <w:r w:rsidR="009316C7" w:rsidRPr="00697EDA">
        <w:rPr>
          <w:rFonts w:cs="Arial"/>
          <w:color w:val="000000" w:themeColor="text1"/>
          <w:sz w:val="24"/>
          <w:szCs w:val="24"/>
          <w:lang w:val="fr-CA"/>
        </w:rPr>
        <w:t> </w:t>
      </w:r>
      <w:r w:rsidR="005E008D" w:rsidRPr="00697EDA">
        <w:rPr>
          <w:rFonts w:cs="Arial"/>
          <w:color w:val="000000" w:themeColor="text1"/>
          <w:sz w:val="24"/>
          <w:szCs w:val="24"/>
          <w:lang w:val="fr-CA"/>
        </w:rPr>
        <w:t>1 pour documenter cette information, qui devrait correspondre à l’information trouvée ailleurs (p. ex., 211)</w:t>
      </w:r>
      <w:r w:rsidR="00922EDC" w:rsidRPr="00697EDA">
        <w:rPr>
          <w:rFonts w:cs="Arial"/>
          <w:color w:val="000000" w:themeColor="text1"/>
          <w:sz w:val="24"/>
          <w:szCs w:val="24"/>
          <w:lang w:val="fr-CA"/>
        </w:rPr>
        <w:t>.</w:t>
      </w:r>
    </w:p>
    <w:p w14:paraId="389EF997" w14:textId="77777777" w:rsidR="00024B3E" w:rsidRPr="00697EDA" w:rsidRDefault="00024B3E" w:rsidP="00132B08">
      <w:pPr>
        <w:rPr>
          <w:b/>
          <w:bCs/>
          <w:sz w:val="24"/>
          <w:szCs w:val="24"/>
          <w:lang w:val="fr-CA"/>
        </w:rPr>
      </w:pPr>
      <w:r w:rsidRPr="00697EDA">
        <w:rPr>
          <w:b/>
          <w:bCs/>
          <w:sz w:val="24"/>
          <w:szCs w:val="24"/>
          <w:lang w:val="fr-CA"/>
        </w:rPr>
        <w:t>[VCS2] Quel est le nom du fournisseur de services/du programme?</w:t>
      </w:r>
    </w:p>
    <w:p w14:paraId="6A1D87A7" w14:textId="3AA6E05D" w:rsidR="00E01BD4" w:rsidRPr="00697EDA" w:rsidRDefault="00E01BD4" w:rsidP="00E01BD4">
      <w:pPr>
        <w:pStyle w:val="ListBullet"/>
        <w:numPr>
          <w:ilvl w:val="0"/>
          <w:numId w:val="2"/>
        </w:numPr>
        <w:spacing w:beforeLines="160" w:before="384"/>
        <w:rPr>
          <w:rFonts w:cs="Arial"/>
          <w:color w:val="000000" w:themeColor="text1"/>
          <w:sz w:val="24"/>
          <w:szCs w:val="24"/>
          <w:lang w:val="fr-CA"/>
        </w:rPr>
      </w:pPr>
      <w:r w:rsidRPr="00697EDA">
        <w:rPr>
          <w:rFonts w:cs="Arial"/>
          <w:color w:val="000000" w:themeColor="text1"/>
          <w:sz w:val="24"/>
          <w:szCs w:val="24"/>
          <w:lang w:val="fr-CA"/>
        </w:rPr>
        <w:t>Dans le cadre de Vers un chez-soi, cette question s’avère obligatoire.</w:t>
      </w:r>
    </w:p>
    <w:p w14:paraId="45D9E50E" w14:textId="55B6F4C7" w:rsidR="00024B3E" w:rsidRPr="00697EDA" w:rsidRDefault="00024B3E" w:rsidP="00E01BD4">
      <w:pPr>
        <w:pStyle w:val="ListBullet"/>
        <w:numPr>
          <w:ilvl w:val="0"/>
          <w:numId w:val="2"/>
        </w:numPr>
        <w:spacing w:beforeLines="160" w:before="384"/>
        <w:rPr>
          <w:rFonts w:cs="Arial"/>
          <w:color w:val="000000" w:themeColor="text1"/>
          <w:sz w:val="24"/>
          <w:szCs w:val="24"/>
          <w:lang w:val="fr-CA"/>
        </w:rPr>
      </w:pPr>
      <w:r w:rsidRPr="00697EDA">
        <w:rPr>
          <w:rFonts w:cs="Arial"/>
          <w:color w:val="000000" w:themeColor="text1"/>
          <w:sz w:val="24"/>
          <w:szCs w:val="24"/>
          <w:lang w:val="fr-CA"/>
        </w:rPr>
        <w:t xml:space="preserve">Quels programmes ou services sont offerts par les </w:t>
      </w:r>
      <w:r w:rsidR="00E01BD4" w:rsidRPr="00697EDA">
        <w:rPr>
          <w:rFonts w:cs="Arial"/>
          <w:color w:val="000000" w:themeColor="text1"/>
          <w:sz w:val="24"/>
          <w:szCs w:val="24"/>
          <w:lang w:val="fr-CA"/>
        </w:rPr>
        <w:t>organisations</w:t>
      </w:r>
      <w:r w:rsidRPr="00697EDA">
        <w:rPr>
          <w:rFonts w:cs="Arial"/>
          <w:color w:val="000000" w:themeColor="text1"/>
          <w:sz w:val="24"/>
          <w:szCs w:val="24"/>
          <w:lang w:val="fr-CA"/>
        </w:rPr>
        <w:t xml:space="preserve"> énuméré</w:t>
      </w:r>
      <w:r w:rsidR="00E01BD4" w:rsidRPr="00697EDA">
        <w:rPr>
          <w:rFonts w:cs="Arial"/>
          <w:color w:val="000000" w:themeColor="text1"/>
          <w:sz w:val="24"/>
          <w:szCs w:val="24"/>
          <w:lang w:val="fr-CA"/>
        </w:rPr>
        <w:t>e</w:t>
      </w:r>
      <w:r w:rsidRPr="00697EDA">
        <w:rPr>
          <w:rFonts w:cs="Arial"/>
          <w:color w:val="000000" w:themeColor="text1"/>
          <w:sz w:val="24"/>
          <w:szCs w:val="24"/>
          <w:lang w:val="fr-CA"/>
        </w:rPr>
        <w:t xml:space="preserve">s à la question </w:t>
      </w:r>
      <w:r w:rsidRPr="00697EDA">
        <w:rPr>
          <w:rFonts w:cs="Arial"/>
          <w:b/>
          <w:color w:val="000000" w:themeColor="text1"/>
          <w:sz w:val="24"/>
          <w:szCs w:val="24"/>
          <w:lang w:val="fr-CA"/>
        </w:rPr>
        <w:t>[</w:t>
      </w:r>
      <w:r w:rsidRPr="00697EDA">
        <w:rPr>
          <w:rFonts w:cs="Arial"/>
          <w:b/>
          <w:bCs/>
          <w:color w:val="000000" w:themeColor="text1"/>
          <w:sz w:val="24"/>
          <w:szCs w:val="24"/>
          <w:lang w:val="fr-CA"/>
        </w:rPr>
        <w:t>VCS1</w:t>
      </w:r>
      <w:r w:rsidRPr="00697EDA">
        <w:rPr>
          <w:rFonts w:cs="Arial"/>
          <w:b/>
          <w:color w:val="000000" w:themeColor="text1"/>
          <w:sz w:val="24"/>
          <w:szCs w:val="24"/>
          <w:lang w:val="fr-CA"/>
        </w:rPr>
        <w:t>]</w:t>
      </w:r>
      <w:r w:rsidRPr="00697EDA">
        <w:rPr>
          <w:rFonts w:cs="Arial"/>
          <w:color w:val="000000" w:themeColor="text1"/>
          <w:sz w:val="24"/>
          <w:szCs w:val="24"/>
          <w:lang w:val="fr-CA"/>
        </w:rPr>
        <w:t xml:space="preserve">? </w:t>
      </w:r>
    </w:p>
    <w:p w14:paraId="533523B3" w14:textId="51F2B800" w:rsidR="00024B3E" w:rsidRPr="00697EDA" w:rsidRDefault="00024B3E" w:rsidP="00E01BD4">
      <w:pPr>
        <w:pStyle w:val="ListBullet"/>
        <w:numPr>
          <w:ilvl w:val="0"/>
          <w:numId w:val="2"/>
        </w:numPr>
        <w:spacing w:beforeLines="160" w:before="384"/>
        <w:rPr>
          <w:rFonts w:cs="Arial"/>
          <w:color w:val="000000" w:themeColor="text1"/>
          <w:sz w:val="24"/>
          <w:szCs w:val="24"/>
          <w:lang w:val="fr-CA"/>
        </w:rPr>
      </w:pPr>
      <w:r w:rsidRPr="00697EDA">
        <w:rPr>
          <w:rFonts w:cs="Arial"/>
          <w:color w:val="000000" w:themeColor="text1"/>
          <w:sz w:val="24"/>
          <w:szCs w:val="24"/>
          <w:lang w:val="fr-CA"/>
        </w:rPr>
        <w:t xml:space="preserve">Le nom du fournisseur de services, à la question </w:t>
      </w:r>
      <w:r w:rsidRPr="00697EDA">
        <w:rPr>
          <w:rFonts w:cs="Arial"/>
          <w:b/>
          <w:color w:val="000000" w:themeColor="text1"/>
          <w:sz w:val="24"/>
          <w:szCs w:val="24"/>
          <w:lang w:val="fr-CA"/>
        </w:rPr>
        <w:t>[</w:t>
      </w:r>
      <w:r w:rsidRPr="00697EDA">
        <w:rPr>
          <w:rFonts w:cs="Arial"/>
          <w:b/>
          <w:bCs/>
          <w:color w:val="000000" w:themeColor="text1"/>
          <w:sz w:val="24"/>
          <w:szCs w:val="24"/>
          <w:lang w:val="fr-CA"/>
        </w:rPr>
        <w:t>VCS2</w:t>
      </w:r>
      <w:r w:rsidRPr="00697EDA">
        <w:rPr>
          <w:rFonts w:cs="Arial"/>
          <w:b/>
          <w:color w:val="000000" w:themeColor="text1"/>
          <w:sz w:val="24"/>
          <w:szCs w:val="24"/>
          <w:lang w:val="fr-CA"/>
        </w:rPr>
        <w:t>]</w:t>
      </w:r>
      <w:r w:rsidRPr="00697EDA">
        <w:rPr>
          <w:rFonts w:cs="Arial"/>
          <w:color w:val="000000" w:themeColor="text1"/>
          <w:sz w:val="24"/>
          <w:szCs w:val="24"/>
          <w:lang w:val="fr-CA"/>
        </w:rPr>
        <w:t xml:space="preserve">, </w:t>
      </w:r>
      <w:r w:rsidR="00B84072">
        <w:rPr>
          <w:rFonts w:cs="Arial"/>
          <w:color w:val="000000" w:themeColor="text1"/>
          <w:sz w:val="24"/>
          <w:szCs w:val="24"/>
          <w:lang w:val="fr-CA"/>
        </w:rPr>
        <w:t xml:space="preserve">est </w:t>
      </w:r>
      <w:r w:rsidRPr="00697EDA">
        <w:rPr>
          <w:rFonts w:cs="Arial"/>
          <w:color w:val="000000" w:themeColor="text1"/>
          <w:sz w:val="24"/>
          <w:szCs w:val="24"/>
          <w:lang w:val="fr-CA"/>
        </w:rPr>
        <w:t xml:space="preserve">généralement </w:t>
      </w:r>
      <w:r w:rsidR="00B84072">
        <w:rPr>
          <w:rFonts w:cs="Arial"/>
          <w:color w:val="000000" w:themeColor="text1"/>
          <w:sz w:val="24"/>
          <w:szCs w:val="24"/>
          <w:lang w:val="fr-CA"/>
        </w:rPr>
        <w:t>l</w:t>
      </w:r>
      <w:r w:rsidR="00734522">
        <w:rPr>
          <w:rFonts w:cs="Arial"/>
          <w:color w:val="000000" w:themeColor="text1"/>
          <w:sz w:val="24"/>
          <w:szCs w:val="24"/>
          <w:lang w:val="fr-CA"/>
        </w:rPr>
        <w:t xml:space="preserve">a façon dont le </w:t>
      </w:r>
      <w:r w:rsidRPr="00697EDA">
        <w:rPr>
          <w:rFonts w:cs="Arial"/>
          <w:color w:val="000000" w:themeColor="text1"/>
          <w:sz w:val="24"/>
          <w:szCs w:val="24"/>
          <w:lang w:val="fr-CA"/>
        </w:rPr>
        <w:t xml:space="preserve">service ou </w:t>
      </w:r>
      <w:r w:rsidR="00734522">
        <w:rPr>
          <w:rFonts w:cs="Arial"/>
          <w:color w:val="000000" w:themeColor="text1"/>
          <w:sz w:val="24"/>
          <w:szCs w:val="24"/>
          <w:lang w:val="fr-CA"/>
        </w:rPr>
        <w:t>le</w:t>
      </w:r>
      <w:r w:rsidRPr="00697EDA">
        <w:rPr>
          <w:rFonts w:cs="Arial"/>
          <w:color w:val="000000" w:themeColor="text1"/>
          <w:sz w:val="24"/>
          <w:szCs w:val="24"/>
          <w:lang w:val="fr-CA"/>
        </w:rPr>
        <w:t xml:space="preserve"> programme</w:t>
      </w:r>
      <w:r w:rsidR="00B84072">
        <w:rPr>
          <w:rFonts w:cs="Arial"/>
          <w:color w:val="000000" w:themeColor="text1"/>
          <w:sz w:val="24"/>
          <w:szCs w:val="24"/>
          <w:lang w:val="fr-CA"/>
        </w:rPr>
        <w:t xml:space="preserve"> </w:t>
      </w:r>
      <w:r w:rsidR="00734522">
        <w:rPr>
          <w:rFonts w:cs="Arial"/>
          <w:color w:val="000000" w:themeColor="text1"/>
          <w:sz w:val="24"/>
          <w:szCs w:val="24"/>
          <w:lang w:val="fr-CA"/>
        </w:rPr>
        <w:t>est</w:t>
      </w:r>
      <w:r w:rsidRPr="00697EDA">
        <w:rPr>
          <w:rFonts w:cs="Arial"/>
          <w:color w:val="000000" w:themeColor="text1"/>
          <w:sz w:val="24"/>
          <w:szCs w:val="24"/>
          <w:lang w:val="fr-CA"/>
        </w:rPr>
        <w:t xml:space="preserve"> connu par les clients dans la communauté. </w:t>
      </w:r>
    </w:p>
    <w:p w14:paraId="38A76D29" w14:textId="2C666984" w:rsidR="00024B3E" w:rsidRPr="00697EDA" w:rsidRDefault="00024B3E" w:rsidP="00E01BD4">
      <w:pPr>
        <w:pStyle w:val="ListBullet"/>
        <w:numPr>
          <w:ilvl w:val="0"/>
          <w:numId w:val="2"/>
        </w:numPr>
        <w:spacing w:beforeLines="160" w:before="384"/>
        <w:rPr>
          <w:rFonts w:cs="Arial"/>
          <w:color w:val="000000" w:themeColor="text1"/>
          <w:sz w:val="24"/>
          <w:szCs w:val="24"/>
          <w:lang w:val="fr-CA"/>
        </w:rPr>
      </w:pPr>
      <w:r w:rsidRPr="00697EDA">
        <w:rPr>
          <w:rFonts w:cs="Arial"/>
          <w:color w:val="000000" w:themeColor="text1"/>
          <w:sz w:val="24"/>
          <w:szCs w:val="24"/>
          <w:lang w:val="fr-CA"/>
        </w:rPr>
        <w:t xml:space="preserve">Dans certains cas, le nom du fournisseur de services ou du programme </w:t>
      </w:r>
      <w:r w:rsidR="000C1535">
        <w:rPr>
          <w:rFonts w:cs="Arial"/>
          <w:color w:val="000000" w:themeColor="text1"/>
          <w:sz w:val="24"/>
          <w:szCs w:val="24"/>
          <w:lang w:val="fr-CA"/>
        </w:rPr>
        <w:t>est le même que celui</w:t>
      </w:r>
      <w:r w:rsidRPr="00697EDA">
        <w:rPr>
          <w:rFonts w:cs="Arial"/>
          <w:color w:val="000000" w:themeColor="text1"/>
          <w:sz w:val="24"/>
          <w:szCs w:val="24"/>
          <w:lang w:val="fr-CA"/>
        </w:rPr>
        <w:t xml:space="preserve"> de l’organis</w:t>
      </w:r>
      <w:r w:rsidR="00E00304" w:rsidRPr="00697EDA">
        <w:rPr>
          <w:rFonts w:cs="Arial"/>
          <w:color w:val="000000" w:themeColor="text1"/>
          <w:sz w:val="24"/>
          <w:szCs w:val="24"/>
          <w:lang w:val="fr-CA"/>
        </w:rPr>
        <w:t>ation</w:t>
      </w:r>
      <w:r w:rsidRPr="00697EDA">
        <w:rPr>
          <w:rFonts w:cs="Arial"/>
          <w:color w:val="000000" w:themeColor="text1"/>
          <w:sz w:val="24"/>
          <w:szCs w:val="24"/>
          <w:lang w:val="fr-CA"/>
        </w:rPr>
        <w:t xml:space="preserve"> (p. ex. si l’organis</w:t>
      </w:r>
      <w:r w:rsidR="00E00304" w:rsidRPr="00697EDA">
        <w:rPr>
          <w:rFonts w:cs="Arial"/>
          <w:color w:val="000000" w:themeColor="text1"/>
          <w:sz w:val="24"/>
          <w:szCs w:val="24"/>
          <w:lang w:val="fr-CA"/>
        </w:rPr>
        <w:t>ation</w:t>
      </w:r>
      <w:r w:rsidRPr="00697EDA">
        <w:rPr>
          <w:rFonts w:cs="Arial"/>
          <w:color w:val="000000" w:themeColor="text1"/>
          <w:sz w:val="24"/>
          <w:szCs w:val="24"/>
          <w:lang w:val="fr-CA"/>
        </w:rPr>
        <w:t xml:space="preserve"> </w:t>
      </w:r>
      <w:r w:rsidR="003C0338">
        <w:rPr>
          <w:rFonts w:cs="Arial"/>
          <w:color w:val="000000" w:themeColor="text1"/>
          <w:sz w:val="24"/>
          <w:szCs w:val="24"/>
          <w:lang w:val="fr-CA"/>
        </w:rPr>
        <w:t>n’</w:t>
      </w:r>
      <w:r w:rsidRPr="00697EDA">
        <w:rPr>
          <w:rFonts w:cs="Arial"/>
          <w:color w:val="000000" w:themeColor="text1"/>
          <w:sz w:val="24"/>
          <w:szCs w:val="24"/>
          <w:lang w:val="fr-CA"/>
        </w:rPr>
        <w:t xml:space="preserve">offre </w:t>
      </w:r>
      <w:r w:rsidR="003C0338">
        <w:rPr>
          <w:rFonts w:cs="Arial"/>
          <w:color w:val="000000" w:themeColor="text1"/>
          <w:sz w:val="24"/>
          <w:szCs w:val="24"/>
          <w:lang w:val="fr-CA"/>
        </w:rPr>
        <w:t>qu’</w:t>
      </w:r>
      <w:r w:rsidRPr="00697EDA">
        <w:rPr>
          <w:rFonts w:cs="Arial"/>
          <w:color w:val="000000" w:themeColor="text1"/>
          <w:sz w:val="24"/>
          <w:szCs w:val="24"/>
          <w:lang w:val="fr-CA"/>
        </w:rPr>
        <w:t xml:space="preserve">un sous-projet ou un programme). </w:t>
      </w:r>
    </w:p>
    <w:p w14:paraId="0A137D4A" w14:textId="0256A305" w:rsidR="00024B3E" w:rsidRPr="00697EDA" w:rsidRDefault="00024B3E" w:rsidP="00F46C10">
      <w:pPr>
        <w:pStyle w:val="ListBullet"/>
        <w:numPr>
          <w:ilvl w:val="0"/>
          <w:numId w:val="2"/>
        </w:numPr>
        <w:spacing w:beforeLines="160" w:before="384"/>
        <w:rPr>
          <w:rFonts w:cs="Arial"/>
          <w:color w:val="000000" w:themeColor="text1"/>
          <w:sz w:val="24"/>
          <w:szCs w:val="24"/>
          <w:lang w:val="fr-CA"/>
        </w:rPr>
      </w:pPr>
      <w:r w:rsidRPr="00697EDA">
        <w:rPr>
          <w:rFonts w:cs="Arial"/>
          <w:color w:val="000000" w:themeColor="text1"/>
          <w:sz w:val="24"/>
          <w:szCs w:val="24"/>
          <w:lang w:val="fr-CA"/>
        </w:rPr>
        <w:t>Les organis</w:t>
      </w:r>
      <w:r w:rsidR="00E00304" w:rsidRPr="00697EDA">
        <w:rPr>
          <w:rFonts w:cs="Arial"/>
          <w:color w:val="000000" w:themeColor="text1"/>
          <w:sz w:val="24"/>
          <w:szCs w:val="24"/>
          <w:lang w:val="fr-CA"/>
        </w:rPr>
        <w:t>ations</w:t>
      </w:r>
      <w:r w:rsidRPr="00697EDA">
        <w:rPr>
          <w:rFonts w:cs="Arial"/>
          <w:color w:val="000000" w:themeColor="text1"/>
          <w:sz w:val="24"/>
          <w:szCs w:val="24"/>
          <w:lang w:val="fr-CA"/>
        </w:rPr>
        <w:t xml:space="preserve"> pourraient aussi comprendre plus d’un fournisseur de services. Par exemple, si </w:t>
      </w:r>
      <w:r w:rsidR="00F46C10" w:rsidRPr="00697EDA">
        <w:rPr>
          <w:rFonts w:cs="Arial"/>
          <w:color w:val="000000" w:themeColor="text1"/>
          <w:sz w:val="24"/>
          <w:szCs w:val="24"/>
          <w:lang w:val="fr-CA"/>
        </w:rPr>
        <w:t xml:space="preserve">une organisation opère un refuge, un programme de sensibilisation </w:t>
      </w:r>
      <w:r w:rsidR="00B25878" w:rsidRPr="00697EDA">
        <w:rPr>
          <w:rFonts w:cs="Arial"/>
          <w:color w:val="000000" w:themeColor="text1"/>
          <w:sz w:val="24"/>
          <w:szCs w:val="24"/>
          <w:lang w:val="fr-CA"/>
        </w:rPr>
        <w:t xml:space="preserve">et un immeuble d’un logement supervisé, </w:t>
      </w:r>
      <w:r w:rsidRPr="00697EDA">
        <w:rPr>
          <w:rFonts w:cs="Arial"/>
          <w:color w:val="000000" w:themeColor="text1"/>
          <w:sz w:val="24"/>
          <w:szCs w:val="24"/>
          <w:lang w:val="fr-CA"/>
        </w:rPr>
        <w:t>ce</w:t>
      </w:r>
      <w:r w:rsidR="00F46C10" w:rsidRPr="00697EDA">
        <w:rPr>
          <w:rFonts w:cs="Arial"/>
          <w:color w:val="000000" w:themeColor="text1"/>
          <w:sz w:val="24"/>
          <w:szCs w:val="24"/>
          <w:lang w:val="fr-CA"/>
        </w:rPr>
        <w:t>tte dernière</w:t>
      </w:r>
      <w:r w:rsidRPr="00697EDA">
        <w:rPr>
          <w:rFonts w:cs="Arial"/>
          <w:color w:val="000000" w:themeColor="text1"/>
          <w:sz w:val="24"/>
          <w:szCs w:val="24"/>
          <w:lang w:val="fr-CA"/>
        </w:rPr>
        <w:t xml:space="preserve"> aura </w:t>
      </w:r>
      <w:r w:rsidR="00B25878" w:rsidRPr="00697EDA">
        <w:rPr>
          <w:rFonts w:cs="Arial"/>
          <w:color w:val="000000" w:themeColor="text1"/>
          <w:sz w:val="24"/>
          <w:szCs w:val="24"/>
          <w:lang w:val="fr-CA"/>
        </w:rPr>
        <w:t xml:space="preserve">trois </w:t>
      </w:r>
      <w:r w:rsidRPr="00697EDA">
        <w:rPr>
          <w:rFonts w:cs="Arial"/>
          <w:color w:val="000000" w:themeColor="text1"/>
          <w:sz w:val="24"/>
          <w:szCs w:val="24"/>
          <w:lang w:val="fr-CA"/>
        </w:rPr>
        <w:lastRenderedPageBreak/>
        <w:t xml:space="preserve">« fournisseurs de services » (parfois désignés comme « programmes ») dans le cadre de </w:t>
      </w:r>
      <w:r w:rsidR="00B25878" w:rsidRPr="00697EDA">
        <w:rPr>
          <w:rFonts w:cs="Arial"/>
          <w:color w:val="000000" w:themeColor="text1"/>
          <w:sz w:val="24"/>
          <w:szCs w:val="24"/>
          <w:lang w:val="fr-CA"/>
        </w:rPr>
        <w:t>ces</w:t>
      </w:r>
      <w:r w:rsidRPr="00697EDA">
        <w:rPr>
          <w:rFonts w:cs="Arial"/>
          <w:color w:val="000000" w:themeColor="text1"/>
          <w:sz w:val="24"/>
          <w:szCs w:val="24"/>
          <w:lang w:val="fr-CA"/>
        </w:rPr>
        <w:t xml:space="preserve"> responsabilités. </w:t>
      </w:r>
    </w:p>
    <w:p w14:paraId="28BA269F" w14:textId="147B0431" w:rsidR="00024B3E" w:rsidRPr="00697EDA" w:rsidRDefault="00024B3E" w:rsidP="001B444E">
      <w:pPr>
        <w:pStyle w:val="ListBullet"/>
        <w:numPr>
          <w:ilvl w:val="0"/>
          <w:numId w:val="2"/>
        </w:numPr>
        <w:rPr>
          <w:rFonts w:cs="Arial"/>
          <w:color w:val="000000" w:themeColor="text1"/>
          <w:sz w:val="24"/>
          <w:szCs w:val="24"/>
          <w:lang w:val="fr-CA"/>
        </w:rPr>
      </w:pPr>
      <w:r w:rsidRPr="00697EDA">
        <w:rPr>
          <w:rFonts w:cs="Arial"/>
          <w:color w:val="000000" w:themeColor="text1"/>
          <w:sz w:val="24"/>
          <w:szCs w:val="24"/>
          <w:lang w:val="fr-CA"/>
        </w:rPr>
        <w:t xml:space="preserve">La façon dont les fournisseurs de services sont identifiés dans le SISA peut être identique ou différente de celle dont ils sont identifiés dans la question </w:t>
      </w:r>
      <w:r w:rsidRPr="00697EDA">
        <w:rPr>
          <w:rFonts w:cs="Arial"/>
          <w:b/>
          <w:color w:val="000000" w:themeColor="text1"/>
          <w:sz w:val="24"/>
          <w:szCs w:val="24"/>
          <w:lang w:val="fr-CA"/>
        </w:rPr>
        <w:t>[</w:t>
      </w:r>
      <w:r w:rsidRPr="00697EDA">
        <w:rPr>
          <w:rFonts w:cs="Arial"/>
          <w:b/>
          <w:bCs/>
          <w:color w:val="000000" w:themeColor="text1"/>
          <w:sz w:val="24"/>
          <w:szCs w:val="24"/>
          <w:lang w:val="fr-CA"/>
        </w:rPr>
        <w:t>VCS2</w:t>
      </w:r>
      <w:r w:rsidRPr="00697EDA">
        <w:rPr>
          <w:rFonts w:cs="Arial"/>
          <w:b/>
          <w:color w:val="000000" w:themeColor="text1"/>
          <w:sz w:val="24"/>
          <w:szCs w:val="24"/>
          <w:lang w:val="fr-CA"/>
        </w:rPr>
        <w:t>]</w:t>
      </w:r>
      <w:r w:rsidRPr="00697EDA">
        <w:rPr>
          <w:rFonts w:cs="Arial"/>
          <w:color w:val="000000" w:themeColor="text1"/>
          <w:sz w:val="24"/>
          <w:szCs w:val="24"/>
          <w:lang w:val="fr-CA"/>
        </w:rPr>
        <w:t xml:space="preserve">. Par exemple, les fournisseurs peuvent utiliser le même nom et être configurés en tant qu’un seul </w:t>
      </w:r>
      <w:r w:rsidR="00392D6D" w:rsidRPr="00697EDA">
        <w:rPr>
          <w:rFonts w:cs="Arial"/>
          <w:color w:val="000000" w:themeColor="text1"/>
          <w:sz w:val="24"/>
          <w:szCs w:val="24"/>
          <w:lang w:val="fr-CA"/>
        </w:rPr>
        <w:t>F</w:t>
      </w:r>
      <w:r w:rsidRPr="00697EDA">
        <w:rPr>
          <w:rFonts w:cs="Arial"/>
          <w:color w:val="000000" w:themeColor="text1"/>
          <w:sz w:val="24"/>
          <w:szCs w:val="24"/>
          <w:lang w:val="fr-CA"/>
        </w:rPr>
        <w:t>ournisseur de services du SISA (p. ex. S</w:t>
      </w:r>
      <w:r w:rsidR="00392D6D" w:rsidRPr="00697EDA">
        <w:rPr>
          <w:rFonts w:cs="Arial"/>
          <w:color w:val="000000" w:themeColor="text1"/>
          <w:sz w:val="24"/>
          <w:szCs w:val="24"/>
          <w:lang w:val="fr-CA"/>
        </w:rPr>
        <w:t>ervices de s</w:t>
      </w:r>
      <w:r w:rsidRPr="00697EDA">
        <w:rPr>
          <w:rFonts w:cs="Arial"/>
          <w:color w:val="000000" w:themeColor="text1"/>
          <w:sz w:val="24"/>
          <w:szCs w:val="24"/>
          <w:lang w:val="fr-CA"/>
        </w:rPr>
        <w:t xml:space="preserve">ensibilisation auprès des jeunes de Grandview), ou </w:t>
      </w:r>
      <w:r w:rsidR="00596771">
        <w:rPr>
          <w:rFonts w:cs="Arial"/>
          <w:color w:val="000000" w:themeColor="text1"/>
          <w:sz w:val="24"/>
          <w:szCs w:val="24"/>
          <w:lang w:val="fr-CA"/>
        </w:rPr>
        <w:t xml:space="preserve">ils peuvent </w:t>
      </w:r>
      <w:r w:rsidRPr="00697EDA">
        <w:rPr>
          <w:rFonts w:cs="Arial"/>
          <w:color w:val="000000" w:themeColor="text1"/>
          <w:sz w:val="24"/>
          <w:szCs w:val="24"/>
          <w:lang w:val="fr-CA"/>
        </w:rPr>
        <w:t xml:space="preserve">être regroupés comme une « équipe » avec les autres fournisseurs (p. ex. un </w:t>
      </w:r>
      <w:r w:rsidR="00392D6D" w:rsidRPr="00697EDA">
        <w:rPr>
          <w:rFonts w:cs="Arial"/>
          <w:color w:val="000000" w:themeColor="text1"/>
          <w:sz w:val="24"/>
          <w:szCs w:val="24"/>
          <w:lang w:val="fr-CA"/>
        </w:rPr>
        <w:t>F</w:t>
      </w:r>
      <w:r w:rsidRPr="00697EDA">
        <w:rPr>
          <w:rFonts w:cs="Arial"/>
          <w:color w:val="000000" w:themeColor="text1"/>
          <w:sz w:val="24"/>
          <w:szCs w:val="24"/>
          <w:lang w:val="fr-CA"/>
        </w:rPr>
        <w:t xml:space="preserve">ournisseur de services du SISA nommé « Réseau de sensibilisation de Grandview » qui comprend des services offerts par deux </w:t>
      </w:r>
      <w:r w:rsidR="009006FA" w:rsidRPr="00697EDA">
        <w:rPr>
          <w:sz w:val="24"/>
          <w:szCs w:val="24"/>
          <w:lang w:val="fr-CA"/>
        </w:rPr>
        <w:t>fournisseurs de services en service d’approche</w:t>
      </w:r>
      <w:r w:rsidR="00DC74F9" w:rsidRPr="00697EDA">
        <w:rPr>
          <w:sz w:val="24"/>
          <w:szCs w:val="24"/>
          <w:lang w:val="fr-CA"/>
        </w:rPr>
        <w:t xml:space="preserve"> à des fins de saisie de données et d’organisation des interactions de service dans le SISA, etc.</w:t>
      </w:r>
      <w:r w:rsidRPr="00697EDA">
        <w:rPr>
          <w:sz w:val="24"/>
          <w:szCs w:val="24"/>
          <w:lang w:val="fr-CA"/>
        </w:rPr>
        <w:t xml:space="preserve">). </w:t>
      </w:r>
    </w:p>
    <w:p w14:paraId="08687815" w14:textId="57EE102B" w:rsidR="00024B3E" w:rsidRPr="00697EDA" w:rsidRDefault="00024B3E" w:rsidP="001B444E">
      <w:pPr>
        <w:pStyle w:val="ListBullet"/>
        <w:numPr>
          <w:ilvl w:val="0"/>
          <w:numId w:val="2"/>
        </w:numPr>
        <w:contextualSpacing w:val="0"/>
        <w:rPr>
          <w:rFonts w:cs="Arial"/>
          <w:color w:val="000000" w:themeColor="text1"/>
          <w:sz w:val="24"/>
          <w:szCs w:val="24"/>
          <w:lang w:val="fr-CA"/>
        </w:rPr>
      </w:pPr>
      <w:r w:rsidRPr="00697EDA">
        <w:rPr>
          <w:rFonts w:cs="Arial"/>
          <w:sz w:val="24"/>
          <w:szCs w:val="24"/>
          <w:lang w:val="fr-CA"/>
        </w:rPr>
        <w:t>Les communautés pourraient également vouloir approfondir sur cette question et y ajouter les coordonnées du fournisseur de services</w:t>
      </w:r>
      <w:r w:rsidR="00DC74F9" w:rsidRPr="00697EDA">
        <w:rPr>
          <w:rFonts w:cs="Arial"/>
          <w:sz w:val="24"/>
          <w:szCs w:val="24"/>
          <w:lang w:val="fr-CA"/>
        </w:rPr>
        <w:t>/</w:t>
      </w:r>
      <w:r w:rsidRPr="00697EDA">
        <w:rPr>
          <w:rFonts w:cs="Arial"/>
          <w:sz w:val="24"/>
          <w:szCs w:val="24"/>
          <w:lang w:val="fr-CA"/>
        </w:rPr>
        <w:t>du programme.</w:t>
      </w:r>
      <w:r w:rsidR="00DF0116">
        <w:rPr>
          <w:rFonts w:cs="Arial"/>
          <w:sz w:val="24"/>
          <w:szCs w:val="24"/>
          <w:lang w:val="fr-CA"/>
        </w:rPr>
        <w:t xml:space="preserve"> Une colonne devrait être ajoutée dans la </w:t>
      </w:r>
      <w:r w:rsidR="00FD51ED">
        <w:rPr>
          <w:rFonts w:cs="Arial"/>
          <w:sz w:val="24"/>
          <w:szCs w:val="24"/>
          <w:lang w:val="fr-CA"/>
        </w:rPr>
        <w:t>P</w:t>
      </w:r>
      <w:r w:rsidR="00DF0116">
        <w:rPr>
          <w:rFonts w:cs="Arial"/>
          <w:sz w:val="24"/>
          <w:szCs w:val="24"/>
          <w:lang w:val="fr-CA"/>
        </w:rPr>
        <w:t>artie 1 pour document cette information.</w:t>
      </w:r>
      <w:r w:rsidRPr="00697EDA">
        <w:rPr>
          <w:rFonts w:cs="Arial"/>
          <w:sz w:val="24"/>
          <w:szCs w:val="24"/>
          <w:lang w:val="fr-CA"/>
        </w:rPr>
        <w:t xml:space="preserve"> Les détails fournis doivent être conformes aux informations retrouvées ailleurs (p. ex. 211).</w:t>
      </w:r>
    </w:p>
    <w:p w14:paraId="3B6D1AAA" w14:textId="325B356A" w:rsidR="00C63AFC" w:rsidRPr="00697EDA" w:rsidRDefault="00C63AFC" w:rsidP="00030976">
      <w:pPr>
        <w:rPr>
          <w:b/>
          <w:bCs/>
          <w:sz w:val="24"/>
          <w:szCs w:val="24"/>
          <w:lang w:val="fr-CA"/>
        </w:rPr>
      </w:pPr>
      <w:r w:rsidRPr="00697EDA">
        <w:rPr>
          <w:b/>
          <w:bCs/>
          <w:sz w:val="24"/>
          <w:szCs w:val="24"/>
          <w:lang w:val="fr-CA"/>
        </w:rPr>
        <w:t>[O</w:t>
      </w:r>
      <w:r w:rsidR="001B444E" w:rsidRPr="00697EDA">
        <w:rPr>
          <w:b/>
          <w:bCs/>
          <w:sz w:val="24"/>
          <w:szCs w:val="24"/>
          <w:lang w:val="fr-CA"/>
        </w:rPr>
        <w:t>1</w:t>
      </w:r>
      <w:r w:rsidRPr="00697EDA">
        <w:rPr>
          <w:b/>
          <w:bCs/>
          <w:sz w:val="24"/>
          <w:szCs w:val="24"/>
          <w:lang w:val="fr-CA"/>
        </w:rPr>
        <w:t>] Où se situent les services?</w:t>
      </w:r>
    </w:p>
    <w:p w14:paraId="5F7512DD" w14:textId="7DC42D35" w:rsidR="00D151D5" w:rsidRPr="00697EDA" w:rsidRDefault="001B444E" w:rsidP="001B444E">
      <w:pPr>
        <w:pStyle w:val="ListBullet"/>
        <w:numPr>
          <w:ilvl w:val="0"/>
          <w:numId w:val="2"/>
        </w:numPr>
        <w:spacing w:before="160"/>
        <w:rPr>
          <w:rFonts w:cs="Arial"/>
          <w:color w:val="000000" w:themeColor="text1"/>
          <w:sz w:val="24"/>
          <w:szCs w:val="24"/>
          <w:lang w:val="fr-CA"/>
        </w:rPr>
      </w:pPr>
      <w:r w:rsidRPr="00697EDA">
        <w:rPr>
          <w:rFonts w:cs="Arial"/>
          <w:color w:val="000000" w:themeColor="text1"/>
          <w:sz w:val="24"/>
          <w:szCs w:val="24"/>
          <w:lang w:val="fr-CA"/>
        </w:rPr>
        <w:t xml:space="preserve">Dans le cadre de Vers un chez-soi, cette question s’avère </w:t>
      </w:r>
      <w:r w:rsidR="00D151D5" w:rsidRPr="00697EDA">
        <w:rPr>
          <w:rFonts w:cs="Arial"/>
          <w:color w:val="000000" w:themeColor="text1"/>
          <w:sz w:val="24"/>
          <w:szCs w:val="24"/>
          <w:lang w:val="fr-CA"/>
        </w:rPr>
        <w:t>optionnelle, mais recommandée.</w:t>
      </w:r>
    </w:p>
    <w:p w14:paraId="63A4C465" w14:textId="7DE5442B" w:rsidR="00C63AFC" w:rsidRPr="00697EDA" w:rsidRDefault="00C63AFC" w:rsidP="001B444E">
      <w:pPr>
        <w:pStyle w:val="ListBullet"/>
        <w:numPr>
          <w:ilvl w:val="0"/>
          <w:numId w:val="2"/>
        </w:numPr>
        <w:spacing w:before="160"/>
        <w:rPr>
          <w:rFonts w:cs="Arial"/>
          <w:color w:val="000000" w:themeColor="text1"/>
          <w:sz w:val="24"/>
          <w:szCs w:val="24"/>
          <w:lang w:val="fr-CA"/>
        </w:rPr>
      </w:pPr>
      <w:r w:rsidRPr="00697EDA">
        <w:rPr>
          <w:rFonts w:cs="Arial"/>
          <w:color w:val="000000" w:themeColor="text1"/>
          <w:sz w:val="24"/>
          <w:szCs w:val="24"/>
          <w:lang w:val="fr-CA"/>
        </w:rPr>
        <w:t xml:space="preserve">Une autre manière de formuler cette question est : à quel endroit les clients ont-ils accès aux services dans leur communauté? </w:t>
      </w:r>
    </w:p>
    <w:p w14:paraId="430F5253" w14:textId="19827DAE" w:rsidR="00C63AFC" w:rsidRPr="00697EDA" w:rsidRDefault="00D151D5" w:rsidP="00C63AFC">
      <w:pPr>
        <w:pStyle w:val="ListBullet"/>
        <w:numPr>
          <w:ilvl w:val="0"/>
          <w:numId w:val="2"/>
        </w:numPr>
        <w:spacing w:before="160"/>
        <w:rPr>
          <w:rFonts w:cs="Arial"/>
          <w:color w:val="000000" w:themeColor="text1"/>
          <w:sz w:val="24"/>
          <w:szCs w:val="24"/>
          <w:lang w:val="fr-CA"/>
        </w:rPr>
      </w:pPr>
      <w:r w:rsidRPr="00697EDA">
        <w:rPr>
          <w:rFonts w:cs="Arial"/>
          <w:color w:val="000000" w:themeColor="text1"/>
          <w:sz w:val="24"/>
          <w:szCs w:val="24"/>
          <w:lang w:val="fr-CA"/>
        </w:rPr>
        <w:t xml:space="preserve">Comme mentionné au </w:t>
      </w:r>
      <w:hyperlink w:anchor="_Chapitre_1_:" w:history="1">
        <w:r w:rsidRPr="00697EDA">
          <w:rPr>
            <w:rStyle w:val="Hyperlink"/>
            <w:rFonts w:cs="Arial"/>
            <w:sz w:val="24"/>
            <w:szCs w:val="24"/>
            <w:lang w:val="fr-CA"/>
          </w:rPr>
          <w:t>Chapitre</w:t>
        </w:r>
        <w:r w:rsidR="00085C62" w:rsidRPr="00697EDA">
          <w:rPr>
            <w:rStyle w:val="Hyperlink"/>
            <w:rFonts w:cs="Arial"/>
            <w:sz w:val="24"/>
            <w:szCs w:val="24"/>
            <w:lang w:val="fr-CA"/>
          </w:rPr>
          <w:t> </w:t>
        </w:r>
        <w:r w:rsidRPr="00697EDA">
          <w:rPr>
            <w:rStyle w:val="Hyperlink"/>
            <w:rFonts w:cs="Arial"/>
            <w:sz w:val="24"/>
            <w:szCs w:val="24"/>
            <w:lang w:val="fr-CA"/>
          </w:rPr>
          <w:t>1</w:t>
        </w:r>
      </w:hyperlink>
      <w:r w:rsidRPr="00697EDA">
        <w:rPr>
          <w:rFonts w:cs="Arial"/>
          <w:color w:val="000000" w:themeColor="text1"/>
          <w:sz w:val="24"/>
          <w:szCs w:val="24"/>
          <w:lang w:val="fr-CA"/>
        </w:rPr>
        <w:t>, l</w:t>
      </w:r>
      <w:r w:rsidR="00C63AFC" w:rsidRPr="00697EDA">
        <w:rPr>
          <w:rFonts w:cs="Arial"/>
          <w:color w:val="000000" w:themeColor="text1"/>
          <w:sz w:val="24"/>
          <w:szCs w:val="24"/>
          <w:lang w:val="fr-CA"/>
        </w:rPr>
        <w:t xml:space="preserve">es communautés souhaiteraient peut-être personnaliser les options de réponse de cette question (p. ex. l’ensemble de la municipalité, </w:t>
      </w:r>
      <w:r w:rsidR="003736A4" w:rsidRPr="00697EDA">
        <w:rPr>
          <w:rFonts w:cs="Arial"/>
          <w:color w:val="000000" w:themeColor="text1"/>
          <w:sz w:val="24"/>
          <w:szCs w:val="24"/>
          <w:lang w:val="fr-CA"/>
        </w:rPr>
        <w:t xml:space="preserve">des municipalités particulières </w:t>
      </w:r>
      <w:r w:rsidR="00C63AFC" w:rsidRPr="00697EDA">
        <w:rPr>
          <w:rFonts w:cs="Arial"/>
          <w:color w:val="000000" w:themeColor="text1"/>
          <w:sz w:val="24"/>
          <w:szCs w:val="24"/>
          <w:lang w:val="fr-CA"/>
        </w:rPr>
        <w:t>ou la région urbaine principale). D’autres colonnes peuvent</w:t>
      </w:r>
      <w:r w:rsidR="0077633B">
        <w:rPr>
          <w:rFonts w:cs="Arial"/>
          <w:color w:val="000000" w:themeColor="text1"/>
          <w:sz w:val="24"/>
          <w:szCs w:val="24"/>
          <w:lang w:val="fr-CA"/>
        </w:rPr>
        <w:t xml:space="preserve"> aussi</w:t>
      </w:r>
      <w:r w:rsidR="00C63AFC" w:rsidRPr="00697EDA">
        <w:rPr>
          <w:rFonts w:cs="Arial"/>
          <w:color w:val="000000" w:themeColor="text1"/>
          <w:sz w:val="24"/>
          <w:szCs w:val="24"/>
          <w:lang w:val="fr-CA"/>
        </w:rPr>
        <w:t xml:space="preserve"> être ajoutées à la cartographie du système, au besoin. </w:t>
      </w:r>
    </w:p>
    <w:p w14:paraId="3DD608C1" w14:textId="2CF9652F" w:rsidR="00C63AFC" w:rsidRPr="00697EDA" w:rsidRDefault="00C63AFC" w:rsidP="00C63AFC">
      <w:pPr>
        <w:pStyle w:val="ListBullet"/>
        <w:numPr>
          <w:ilvl w:val="0"/>
          <w:numId w:val="2"/>
        </w:numPr>
        <w:spacing w:before="160"/>
        <w:rPr>
          <w:rFonts w:cs="Arial"/>
          <w:color w:val="000000" w:themeColor="text1"/>
          <w:sz w:val="24"/>
          <w:szCs w:val="24"/>
          <w:lang w:val="fr-CA"/>
        </w:rPr>
      </w:pPr>
      <w:r w:rsidRPr="00697EDA">
        <w:rPr>
          <w:rFonts w:cs="Arial"/>
          <w:color w:val="000000" w:themeColor="text1"/>
          <w:sz w:val="24"/>
          <w:szCs w:val="24"/>
          <w:lang w:val="fr-CA"/>
        </w:rPr>
        <w:t xml:space="preserve">En ce qui concerne les communautés financées par le volet Communautés désignées de Vers un chez-soi, les fournisseurs </w:t>
      </w:r>
      <w:r w:rsidR="003736A4" w:rsidRPr="00697EDA">
        <w:rPr>
          <w:rFonts w:cs="Arial"/>
          <w:color w:val="000000" w:themeColor="text1"/>
          <w:sz w:val="24"/>
          <w:szCs w:val="24"/>
          <w:lang w:val="fr-CA"/>
        </w:rPr>
        <w:t xml:space="preserve">de services </w:t>
      </w:r>
      <w:r w:rsidRPr="00697EDA">
        <w:rPr>
          <w:rFonts w:cs="Arial"/>
          <w:color w:val="000000" w:themeColor="text1"/>
          <w:sz w:val="24"/>
          <w:szCs w:val="24"/>
          <w:lang w:val="fr-CA"/>
        </w:rPr>
        <w:t>pourraient desservir une plus petite région, mais les points d’accès doivent desservir toute la région géographique de la Communauté désignée (</w:t>
      </w:r>
      <w:r w:rsidR="00C30814" w:rsidRPr="00697EDA">
        <w:rPr>
          <w:rFonts w:cs="Arial"/>
          <w:sz w:val="24"/>
          <w:szCs w:val="24"/>
          <w:shd w:val="clear" w:color="auto" w:fill="FFFFFF"/>
          <w:lang w:val="fr-CA"/>
        </w:rPr>
        <w:t xml:space="preserve">c.-à-d. </w:t>
      </w:r>
      <w:r w:rsidRPr="00697EDA">
        <w:rPr>
          <w:sz w:val="24"/>
          <w:szCs w:val="24"/>
          <w:lang w:val="fr-CA"/>
        </w:rPr>
        <w:t xml:space="preserve">la </w:t>
      </w:r>
      <w:r w:rsidRPr="00697EDA">
        <w:rPr>
          <w:sz w:val="24"/>
          <w:szCs w:val="24"/>
          <w:shd w:val="clear" w:color="auto" w:fill="FFFFFF"/>
          <w:lang w:val="fr-CA"/>
        </w:rPr>
        <w:t>région métropolitaine de recensement locale ou équivalente).</w:t>
      </w:r>
    </w:p>
    <w:p w14:paraId="571A9C58" w14:textId="44947BFA" w:rsidR="00C63AFC" w:rsidRPr="00697EDA" w:rsidRDefault="00C63AFC" w:rsidP="00C63AFC">
      <w:pPr>
        <w:pStyle w:val="ListBullet"/>
        <w:numPr>
          <w:ilvl w:val="0"/>
          <w:numId w:val="2"/>
        </w:numPr>
        <w:spacing w:before="160"/>
        <w:rPr>
          <w:rFonts w:cs="Arial"/>
          <w:color w:val="000000" w:themeColor="text1"/>
          <w:sz w:val="24"/>
          <w:szCs w:val="24"/>
          <w:lang w:val="fr-CA"/>
        </w:rPr>
      </w:pPr>
      <w:r w:rsidRPr="00697EDA">
        <w:rPr>
          <w:rFonts w:cs="Arial"/>
          <w:color w:val="000000" w:themeColor="text1"/>
          <w:sz w:val="24"/>
          <w:szCs w:val="24"/>
          <w:lang w:val="fr-CA"/>
        </w:rPr>
        <w:t xml:space="preserve">Il est possible de mettre en place des filtres dans le SISA en se servant des champs de données géographiques à des fins de déclaration et pour la Liste </w:t>
      </w:r>
      <w:r w:rsidR="000D2499" w:rsidRPr="00697EDA">
        <w:rPr>
          <w:rFonts w:cs="Arial"/>
          <w:color w:val="000000" w:themeColor="text1"/>
          <w:sz w:val="24"/>
          <w:szCs w:val="24"/>
          <w:lang w:val="fr-CA"/>
        </w:rPr>
        <w:t xml:space="preserve">d’identificateurs uniques </w:t>
      </w:r>
      <w:r w:rsidRPr="00697EDA">
        <w:rPr>
          <w:rFonts w:cs="Arial"/>
          <w:color w:val="000000" w:themeColor="text1"/>
          <w:sz w:val="24"/>
          <w:szCs w:val="24"/>
          <w:lang w:val="fr-CA"/>
        </w:rPr>
        <w:t xml:space="preserve">dans le contexte de l’accès coordonné (à noter que ce filtre s’avère une fonctionnalité des rapports personnalisés). </w:t>
      </w:r>
    </w:p>
    <w:p w14:paraId="32ECB9B5" w14:textId="790B0D32" w:rsidR="00C63AFC" w:rsidRPr="00697EDA" w:rsidRDefault="00C63AFC" w:rsidP="00C63AFC">
      <w:pPr>
        <w:pStyle w:val="ListBullet"/>
        <w:numPr>
          <w:ilvl w:val="0"/>
          <w:numId w:val="2"/>
        </w:numPr>
        <w:spacing w:before="160"/>
        <w:rPr>
          <w:rFonts w:cs="Arial"/>
          <w:color w:val="000000" w:themeColor="text1"/>
          <w:sz w:val="24"/>
          <w:szCs w:val="24"/>
          <w:lang w:val="fr-CA"/>
        </w:rPr>
      </w:pPr>
      <w:r w:rsidRPr="00697EDA">
        <w:rPr>
          <w:rFonts w:cs="Arial"/>
          <w:sz w:val="24"/>
          <w:szCs w:val="24"/>
          <w:lang w:val="fr-CA"/>
        </w:rPr>
        <w:t xml:space="preserve">Les communautés pourraient également vouloir approfondir sur cette question et y ajouter des coordonnées (p. ex. administration centrale pour les services transférables ou pour un bâtiment spécifique pour les </w:t>
      </w:r>
      <w:r w:rsidR="000D2499" w:rsidRPr="00697EDA">
        <w:rPr>
          <w:rFonts w:cs="Arial"/>
          <w:sz w:val="24"/>
          <w:szCs w:val="24"/>
          <w:lang w:val="fr-CA"/>
        </w:rPr>
        <w:t>refuges</w:t>
      </w:r>
      <w:r w:rsidRPr="00697EDA">
        <w:rPr>
          <w:rFonts w:cs="Arial"/>
          <w:sz w:val="24"/>
          <w:szCs w:val="24"/>
          <w:lang w:val="fr-CA"/>
        </w:rPr>
        <w:t xml:space="preserve">) avec celles du personnel pour recevoir des </w:t>
      </w:r>
      <w:r w:rsidR="000D2499" w:rsidRPr="00697EDA">
        <w:rPr>
          <w:rFonts w:cs="Arial"/>
          <w:sz w:val="24"/>
          <w:szCs w:val="24"/>
          <w:lang w:val="fr-CA"/>
        </w:rPr>
        <w:t>aiguillages</w:t>
      </w:r>
      <w:r w:rsidRPr="00697EDA">
        <w:rPr>
          <w:rFonts w:cs="Arial"/>
          <w:sz w:val="24"/>
          <w:szCs w:val="24"/>
          <w:lang w:val="fr-CA"/>
        </w:rPr>
        <w:t>. Les détails fournis doivent être conformes aux informations retrouvées ailleurs (p. ex. 211).</w:t>
      </w:r>
    </w:p>
    <w:p w14:paraId="43161196" w14:textId="5BE68234" w:rsidR="00541AD6" w:rsidRPr="00697EDA" w:rsidRDefault="00541AD6" w:rsidP="00541AD6">
      <w:pPr>
        <w:keepNext/>
        <w:rPr>
          <w:rFonts w:cs="Arial"/>
          <w:b/>
          <w:color w:val="000000" w:themeColor="text1"/>
          <w:sz w:val="24"/>
          <w:szCs w:val="24"/>
          <w:lang w:val="fr-CA"/>
        </w:rPr>
      </w:pPr>
      <w:r w:rsidRPr="00697EDA">
        <w:rPr>
          <w:rFonts w:cs="Arial"/>
          <w:b/>
          <w:color w:val="000000" w:themeColor="text1"/>
          <w:sz w:val="24"/>
          <w:szCs w:val="24"/>
          <w:lang w:val="fr-CA"/>
        </w:rPr>
        <w:lastRenderedPageBreak/>
        <w:t xml:space="preserve">[O2] </w:t>
      </w:r>
      <w:r w:rsidR="00360003" w:rsidRPr="00697EDA">
        <w:rPr>
          <w:rFonts w:cs="Arial"/>
          <w:b/>
          <w:color w:val="000000" w:themeColor="text1"/>
          <w:sz w:val="24"/>
          <w:szCs w:val="24"/>
          <w:lang w:val="fr-CA"/>
        </w:rPr>
        <w:t xml:space="preserve">Quel est le mandat </w:t>
      </w:r>
      <w:r w:rsidR="002761B8" w:rsidRPr="00697EDA">
        <w:rPr>
          <w:rFonts w:cs="Arial"/>
          <w:b/>
          <w:color w:val="000000" w:themeColor="text1"/>
          <w:sz w:val="24"/>
          <w:szCs w:val="24"/>
          <w:lang w:val="fr-CA"/>
        </w:rPr>
        <w:t>de base</w:t>
      </w:r>
      <w:r w:rsidR="00360003" w:rsidRPr="00697EDA">
        <w:rPr>
          <w:rFonts w:cs="Arial"/>
          <w:b/>
          <w:color w:val="000000" w:themeColor="text1"/>
          <w:sz w:val="24"/>
          <w:szCs w:val="24"/>
          <w:lang w:val="fr-CA"/>
        </w:rPr>
        <w:t xml:space="preserve"> du fournisseur de services</w:t>
      </w:r>
      <w:r w:rsidR="002761B8" w:rsidRPr="00697EDA">
        <w:rPr>
          <w:rFonts w:cs="Arial"/>
          <w:b/>
          <w:color w:val="000000" w:themeColor="text1"/>
          <w:sz w:val="24"/>
          <w:szCs w:val="24"/>
          <w:lang w:val="fr-CA"/>
        </w:rPr>
        <w:t xml:space="preserve">? </w:t>
      </w:r>
    </w:p>
    <w:p w14:paraId="40AD908B" w14:textId="2D09B1D6" w:rsidR="00541AD6" w:rsidRPr="00697EDA" w:rsidRDefault="002761B8" w:rsidP="00A1499D">
      <w:pPr>
        <w:pStyle w:val="ListParagraph"/>
        <w:numPr>
          <w:ilvl w:val="0"/>
          <w:numId w:val="26"/>
        </w:numPr>
        <w:spacing w:before="160"/>
        <w:rPr>
          <w:rFonts w:cs="Arial"/>
          <w:color w:val="000000" w:themeColor="text1"/>
          <w:sz w:val="24"/>
          <w:szCs w:val="24"/>
          <w:lang w:val="fr-CA"/>
        </w:rPr>
      </w:pPr>
      <w:r w:rsidRPr="00697EDA">
        <w:rPr>
          <w:rFonts w:cs="Arial"/>
          <w:color w:val="000000" w:themeColor="text1"/>
          <w:sz w:val="24"/>
          <w:szCs w:val="24"/>
          <w:lang w:val="fr-CA"/>
        </w:rPr>
        <w:t>Dans le cadre de Vers un chez-soi, cette question s’avère optionnelle, mais recommandée</w:t>
      </w:r>
      <w:r w:rsidR="00541AD6" w:rsidRPr="00697EDA">
        <w:rPr>
          <w:rFonts w:cs="Arial"/>
          <w:color w:val="000000" w:themeColor="text1"/>
          <w:sz w:val="24"/>
          <w:szCs w:val="24"/>
          <w:lang w:val="fr-CA"/>
        </w:rPr>
        <w:t>.</w:t>
      </w:r>
    </w:p>
    <w:p w14:paraId="5D8EF14C" w14:textId="2BE9B7D2" w:rsidR="00541AD6" w:rsidRPr="00697EDA" w:rsidRDefault="0017097B" w:rsidP="00A1499D">
      <w:pPr>
        <w:pStyle w:val="ListParagraph"/>
        <w:numPr>
          <w:ilvl w:val="0"/>
          <w:numId w:val="26"/>
        </w:numPr>
        <w:spacing w:before="160"/>
        <w:rPr>
          <w:rFonts w:cs="Arial"/>
          <w:color w:val="000000" w:themeColor="text1"/>
          <w:sz w:val="24"/>
          <w:szCs w:val="24"/>
          <w:lang w:val="fr-CA"/>
        </w:rPr>
      </w:pPr>
      <w:r w:rsidRPr="00697EDA">
        <w:rPr>
          <w:rFonts w:cs="Arial"/>
          <w:color w:val="000000" w:themeColor="text1"/>
          <w:sz w:val="24"/>
          <w:szCs w:val="24"/>
          <w:lang w:val="fr-CA"/>
        </w:rPr>
        <w:t>Les fournisseurs de services du «</w:t>
      </w:r>
      <w:r w:rsidR="0010524D" w:rsidRPr="00697EDA">
        <w:rPr>
          <w:rFonts w:cs="Arial"/>
          <w:color w:val="000000" w:themeColor="text1"/>
          <w:sz w:val="24"/>
          <w:szCs w:val="24"/>
          <w:lang w:val="fr-CA"/>
        </w:rPr>
        <w:t> </w:t>
      </w:r>
      <w:r w:rsidR="005D3278">
        <w:rPr>
          <w:rFonts w:cs="Arial"/>
          <w:color w:val="000000" w:themeColor="text1"/>
          <w:sz w:val="24"/>
          <w:szCs w:val="24"/>
          <w:lang w:val="fr-CA"/>
        </w:rPr>
        <w:t>système de services et d’itinérance</w:t>
      </w:r>
      <w:r w:rsidR="0010524D" w:rsidRPr="00697EDA">
        <w:rPr>
          <w:rFonts w:cs="Arial"/>
          <w:color w:val="000000" w:themeColor="text1"/>
          <w:sz w:val="24"/>
          <w:szCs w:val="24"/>
          <w:lang w:val="fr-CA"/>
        </w:rPr>
        <w:t> </w:t>
      </w:r>
      <w:r w:rsidRPr="00697EDA">
        <w:rPr>
          <w:rFonts w:cs="Arial"/>
          <w:color w:val="000000" w:themeColor="text1"/>
          <w:sz w:val="24"/>
          <w:szCs w:val="24"/>
          <w:lang w:val="fr-CA"/>
        </w:rPr>
        <w:t>» ont pour mandat principal de lutter contre l’itinérance. Ils reçoivent des fonds pour offrir des services aux personnes en situation d’itinérance ou à risque de le devenir (p. ex. des refuges d’urgence et des logements avec services de soutien pour les personnes qui ont déjà été en situation d</w:t>
      </w:r>
      <w:r w:rsidR="00567A82" w:rsidRPr="00697EDA">
        <w:rPr>
          <w:rFonts w:cs="Arial"/>
          <w:color w:val="000000" w:themeColor="text1"/>
          <w:sz w:val="24"/>
          <w:szCs w:val="24"/>
          <w:lang w:val="fr-CA"/>
        </w:rPr>
        <w:t>’</w:t>
      </w:r>
      <w:r w:rsidRPr="00697EDA">
        <w:rPr>
          <w:rFonts w:cs="Arial"/>
          <w:color w:val="000000" w:themeColor="text1"/>
          <w:sz w:val="24"/>
          <w:szCs w:val="24"/>
          <w:lang w:val="fr-CA"/>
        </w:rPr>
        <w:t>itinérance)</w:t>
      </w:r>
      <w:r w:rsidR="00541AD6" w:rsidRPr="00697EDA">
        <w:rPr>
          <w:rFonts w:cs="Arial"/>
          <w:color w:val="000000" w:themeColor="text1"/>
          <w:sz w:val="24"/>
          <w:szCs w:val="24"/>
          <w:lang w:val="fr-CA"/>
        </w:rPr>
        <w:t>.</w:t>
      </w:r>
    </w:p>
    <w:p w14:paraId="4FCBD16B" w14:textId="2AE7FBB5" w:rsidR="00541AD6" w:rsidRPr="00697EDA" w:rsidRDefault="00A37C61" w:rsidP="00A1499D">
      <w:pPr>
        <w:pStyle w:val="ListParagraph"/>
        <w:numPr>
          <w:ilvl w:val="0"/>
          <w:numId w:val="26"/>
        </w:numPr>
        <w:spacing w:before="160"/>
        <w:rPr>
          <w:rFonts w:cs="Arial"/>
          <w:color w:val="000000" w:themeColor="text1"/>
          <w:sz w:val="24"/>
          <w:szCs w:val="24"/>
          <w:lang w:val="fr-CA"/>
        </w:rPr>
      </w:pPr>
      <w:r w:rsidRPr="00697EDA">
        <w:rPr>
          <w:rFonts w:cs="Arial"/>
          <w:color w:val="000000" w:themeColor="text1"/>
          <w:sz w:val="24"/>
          <w:szCs w:val="24"/>
          <w:lang w:val="fr-CA"/>
        </w:rPr>
        <w:t>Les fournisseurs de services d</w:t>
      </w:r>
      <w:r w:rsidR="00567A82" w:rsidRPr="00697EDA">
        <w:rPr>
          <w:rFonts w:cs="Arial"/>
          <w:color w:val="000000" w:themeColor="text1"/>
          <w:sz w:val="24"/>
          <w:szCs w:val="24"/>
          <w:lang w:val="fr-CA"/>
        </w:rPr>
        <w:t>’</w:t>
      </w:r>
      <w:r w:rsidRPr="00697EDA">
        <w:rPr>
          <w:rFonts w:cs="Arial"/>
          <w:color w:val="000000" w:themeColor="text1"/>
          <w:sz w:val="24"/>
          <w:szCs w:val="24"/>
          <w:lang w:val="fr-CA"/>
        </w:rPr>
        <w:t>un</w:t>
      </w:r>
      <w:r w:rsidR="00922EDC" w:rsidRPr="00697EDA">
        <w:rPr>
          <w:rFonts w:cs="Arial"/>
          <w:color w:val="000000" w:themeColor="text1"/>
          <w:sz w:val="24"/>
          <w:szCs w:val="24"/>
          <w:lang w:val="fr-CA"/>
        </w:rPr>
        <w:t>e</w:t>
      </w:r>
      <w:r w:rsidRPr="00697EDA">
        <w:rPr>
          <w:rFonts w:cs="Arial"/>
          <w:color w:val="000000" w:themeColor="text1"/>
          <w:sz w:val="24"/>
          <w:szCs w:val="24"/>
          <w:lang w:val="fr-CA"/>
        </w:rPr>
        <w:t xml:space="preserve"> «</w:t>
      </w:r>
      <w:r w:rsidR="0010524D" w:rsidRPr="00697EDA">
        <w:rPr>
          <w:rFonts w:cs="Arial"/>
          <w:color w:val="000000" w:themeColor="text1"/>
          <w:sz w:val="24"/>
          <w:szCs w:val="24"/>
          <w:lang w:val="fr-CA"/>
        </w:rPr>
        <w:t> </w:t>
      </w:r>
      <w:r w:rsidRPr="00697EDA">
        <w:rPr>
          <w:rFonts w:cs="Arial"/>
          <w:color w:val="000000" w:themeColor="text1"/>
          <w:sz w:val="24"/>
          <w:szCs w:val="24"/>
          <w:lang w:val="fr-CA"/>
        </w:rPr>
        <w:t>plus large gamme de systèmes de services</w:t>
      </w:r>
      <w:r w:rsidR="0010524D" w:rsidRPr="00697EDA">
        <w:rPr>
          <w:rFonts w:cs="Arial"/>
          <w:color w:val="000000" w:themeColor="text1"/>
          <w:sz w:val="24"/>
          <w:szCs w:val="24"/>
          <w:lang w:val="fr-CA"/>
        </w:rPr>
        <w:t> </w:t>
      </w:r>
      <w:r w:rsidRPr="00697EDA">
        <w:rPr>
          <w:rFonts w:cs="Arial"/>
          <w:color w:val="000000" w:themeColor="text1"/>
          <w:sz w:val="24"/>
          <w:szCs w:val="24"/>
          <w:lang w:val="fr-CA"/>
        </w:rPr>
        <w:t>» desservent la population des personnes en situation d</w:t>
      </w:r>
      <w:r w:rsidR="00567A82" w:rsidRPr="00697EDA">
        <w:rPr>
          <w:rFonts w:cs="Arial"/>
          <w:color w:val="000000" w:themeColor="text1"/>
          <w:sz w:val="24"/>
          <w:szCs w:val="24"/>
          <w:lang w:val="fr-CA"/>
        </w:rPr>
        <w:t>’</w:t>
      </w:r>
      <w:r w:rsidRPr="00697EDA">
        <w:rPr>
          <w:rFonts w:cs="Arial"/>
          <w:color w:val="000000" w:themeColor="text1"/>
          <w:sz w:val="24"/>
          <w:szCs w:val="24"/>
          <w:lang w:val="fr-CA"/>
        </w:rPr>
        <w:t>itinérance, mais il ne s</w:t>
      </w:r>
      <w:r w:rsidR="00567A82" w:rsidRPr="00697EDA">
        <w:rPr>
          <w:rFonts w:cs="Arial"/>
          <w:color w:val="000000" w:themeColor="text1"/>
          <w:sz w:val="24"/>
          <w:szCs w:val="24"/>
          <w:lang w:val="fr-CA"/>
        </w:rPr>
        <w:t>’</w:t>
      </w:r>
      <w:r w:rsidRPr="00697EDA">
        <w:rPr>
          <w:rFonts w:cs="Arial"/>
          <w:color w:val="000000" w:themeColor="text1"/>
          <w:sz w:val="24"/>
          <w:szCs w:val="24"/>
          <w:lang w:val="fr-CA"/>
        </w:rPr>
        <w:t>agit pas de leur mandat principal (p. ex. fournisseur de soins de santé mentale ou centre de santé communautaire)</w:t>
      </w:r>
      <w:r w:rsidR="00541AD6" w:rsidRPr="00697EDA">
        <w:rPr>
          <w:rFonts w:cs="Arial"/>
          <w:color w:val="000000" w:themeColor="text1"/>
          <w:sz w:val="24"/>
          <w:szCs w:val="24"/>
          <w:lang w:val="fr-CA"/>
        </w:rPr>
        <w:t>.</w:t>
      </w:r>
    </w:p>
    <w:p w14:paraId="7A97C69D" w14:textId="77777777" w:rsidR="008E0D48" w:rsidRPr="00697EDA" w:rsidRDefault="00541AD6" w:rsidP="00BE5FC3">
      <w:pPr>
        <w:rPr>
          <w:b/>
          <w:bCs/>
          <w:sz w:val="24"/>
          <w:szCs w:val="24"/>
          <w:lang w:val="fr-CA"/>
        </w:rPr>
      </w:pPr>
      <w:r w:rsidRPr="00697EDA">
        <w:rPr>
          <w:b/>
          <w:bCs/>
          <w:sz w:val="24"/>
          <w:szCs w:val="24"/>
          <w:lang w:val="fr-CA"/>
        </w:rPr>
        <w:t xml:space="preserve">[O3] </w:t>
      </w:r>
      <w:r w:rsidR="008E0D48" w:rsidRPr="00697EDA">
        <w:rPr>
          <w:b/>
          <w:bCs/>
          <w:sz w:val="24"/>
          <w:szCs w:val="24"/>
          <w:lang w:val="fr-CA"/>
        </w:rPr>
        <w:t xml:space="preserve">Le fournisseur de services est-il une organisation autochtone? </w:t>
      </w:r>
    </w:p>
    <w:p w14:paraId="5FD220A6" w14:textId="7543B8CE" w:rsidR="008E0D48" w:rsidRPr="00697EDA" w:rsidRDefault="008E0D48" w:rsidP="008E0D48">
      <w:pPr>
        <w:pStyle w:val="ListParagraph"/>
        <w:keepNext/>
        <w:numPr>
          <w:ilvl w:val="0"/>
          <w:numId w:val="54"/>
        </w:numPr>
        <w:rPr>
          <w:rFonts w:cs="Arial"/>
          <w:b/>
          <w:color w:val="000000" w:themeColor="text1"/>
          <w:sz w:val="24"/>
          <w:szCs w:val="24"/>
          <w:lang w:val="fr-CA"/>
        </w:rPr>
      </w:pPr>
      <w:r w:rsidRPr="00697EDA">
        <w:rPr>
          <w:rFonts w:cs="Arial"/>
          <w:color w:val="000000" w:themeColor="text1"/>
          <w:sz w:val="24"/>
          <w:szCs w:val="24"/>
          <w:lang w:val="fr-CA"/>
        </w:rPr>
        <w:t>Dans le cadre de Vers un chez-soi, cette question s’avère optionnelle, mais recommandée</w:t>
      </w:r>
      <w:r w:rsidR="008373E2" w:rsidRPr="00697EDA">
        <w:rPr>
          <w:rFonts w:cs="Arial"/>
          <w:color w:val="000000" w:themeColor="text1"/>
          <w:sz w:val="24"/>
          <w:szCs w:val="24"/>
          <w:lang w:val="fr-CA"/>
        </w:rPr>
        <w:t>.</w:t>
      </w:r>
    </w:p>
    <w:p w14:paraId="592DC36C" w14:textId="5E724FB0" w:rsidR="00541AD6" w:rsidRPr="00697EDA" w:rsidRDefault="008E0D48" w:rsidP="008E0D48">
      <w:pPr>
        <w:pStyle w:val="ListParagraph"/>
        <w:keepNext/>
        <w:numPr>
          <w:ilvl w:val="0"/>
          <w:numId w:val="54"/>
        </w:numPr>
        <w:rPr>
          <w:rFonts w:cs="Arial"/>
          <w:b/>
          <w:color w:val="000000" w:themeColor="text1"/>
          <w:sz w:val="24"/>
          <w:szCs w:val="24"/>
          <w:lang w:val="fr-CA"/>
        </w:rPr>
      </w:pPr>
      <w:r w:rsidRPr="00697EDA">
        <w:rPr>
          <w:rFonts w:cs="Arial"/>
          <w:color w:val="000000" w:themeColor="text1"/>
          <w:sz w:val="24"/>
          <w:szCs w:val="24"/>
          <w:lang w:val="fr-CA"/>
        </w:rPr>
        <w:t xml:space="preserve">Il est à noter que les fournisseurs de services autochtones pourraient avoir des considérations supplémentaires pour l’accès coordonné et l’utilisation du SGII, qui peuvent être </w:t>
      </w:r>
      <w:r w:rsidR="00F1358D" w:rsidRPr="00697EDA">
        <w:rPr>
          <w:rFonts w:cs="Arial"/>
          <w:color w:val="000000" w:themeColor="text1"/>
          <w:sz w:val="24"/>
          <w:szCs w:val="24"/>
          <w:lang w:val="fr-CA"/>
        </w:rPr>
        <w:t>examinées</w:t>
      </w:r>
      <w:r w:rsidRPr="00697EDA">
        <w:rPr>
          <w:rFonts w:cs="Arial"/>
          <w:color w:val="000000" w:themeColor="text1"/>
          <w:sz w:val="24"/>
          <w:szCs w:val="24"/>
          <w:lang w:val="fr-CA"/>
        </w:rPr>
        <w:t xml:space="preserve"> </w:t>
      </w:r>
      <w:r w:rsidR="00F1358D" w:rsidRPr="00697EDA">
        <w:rPr>
          <w:rFonts w:cs="Arial"/>
          <w:color w:val="000000" w:themeColor="text1"/>
          <w:sz w:val="24"/>
          <w:szCs w:val="24"/>
          <w:lang w:val="fr-CA"/>
        </w:rPr>
        <w:t>plus en détail dans</w:t>
      </w:r>
      <w:r w:rsidRPr="00697EDA">
        <w:rPr>
          <w:rFonts w:cs="Arial"/>
          <w:color w:val="000000" w:themeColor="text1"/>
          <w:sz w:val="24"/>
          <w:szCs w:val="24"/>
          <w:lang w:val="fr-CA"/>
        </w:rPr>
        <w:t xml:space="preserve"> le processus de cartographie du système</w:t>
      </w:r>
      <w:r w:rsidR="00F1358D" w:rsidRPr="00697EDA">
        <w:rPr>
          <w:rFonts w:cs="Arial"/>
          <w:color w:val="000000" w:themeColor="text1"/>
          <w:sz w:val="24"/>
          <w:szCs w:val="24"/>
          <w:lang w:val="fr-CA"/>
        </w:rPr>
        <w:t>, voire dans un</w:t>
      </w:r>
      <w:r w:rsidR="00922EDC" w:rsidRPr="00697EDA">
        <w:rPr>
          <w:rFonts w:cs="Arial"/>
          <w:color w:val="000000" w:themeColor="text1"/>
          <w:sz w:val="24"/>
          <w:szCs w:val="24"/>
          <w:lang w:val="fr-CA"/>
        </w:rPr>
        <w:t>e</w:t>
      </w:r>
      <w:r w:rsidR="00F1358D" w:rsidRPr="00697EDA">
        <w:rPr>
          <w:rFonts w:cs="Arial"/>
          <w:color w:val="000000" w:themeColor="text1"/>
          <w:sz w:val="24"/>
          <w:szCs w:val="24"/>
          <w:lang w:val="fr-CA"/>
        </w:rPr>
        <w:t xml:space="preserve"> autre</w:t>
      </w:r>
      <w:r w:rsidR="008978EC" w:rsidRPr="00697EDA">
        <w:rPr>
          <w:rFonts w:cs="Arial"/>
          <w:color w:val="000000" w:themeColor="text1"/>
          <w:sz w:val="24"/>
          <w:szCs w:val="24"/>
          <w:lang w:val="fr-CA"/>
        </w:rPr>
        <w:t xml:space="preserve"> discussion ciblée</w:t>
      </w:r>
      <w:r w:rsidRPr="00697EDA">
        <w:rPr>
          <w:rFonts w:cs="Arial"/>
          <w:bCs/>
          <w:color w:val="000000" w:themeColor="text1"/>
          <w:sz w:val="24"/>
          <w:szCs w:val="24"/>
          <w:lang w:val="fr-CA"/>
        </w:rPr>
        <w:t>.</w:t>
      </w:r>
      <w:r w:rsidR="008373E2" w:rsidRPr="00697EDA">
        <w:rPr>
          <w:rFonts w:cs="Arial"/>
          <w:color w:val="000000" w:themeColor="text1"/>
          <w:sz w:val="24"/>
          <w:szCs w:val="24"/>
          <w:lang w:val="fr-CA"/>
        </w:rPr>
        <w:t xml:space="preserve"> D’autres colonnes peuvent être ajoutées à la cartographie du système afin de documenter ces considérations. </w:t>
      </w:r>
    </w:p>
    <w:p w14:paraId="7C1C80D8" w14:textId="77777777" w:rsidR="008373E2" w:rsidRPr="00697EDA" w:rsidRDefault="00541AD6" w:rsidP="004A3B75">
      <w:pPr>
        <w:rPr>
          <w:b/>
          <w:bCs/>
          <w:sz w:val="24"/>
          <w:szCs w:val="24"/>
          <w:lang w:val="fr-CA"/>
        </w:rPr>
      </w:pPr>
      <w:r w:rsidRPr="00697EDA">
        <w:rPr>
          <w:b/>
          <w:bCs/>
          <w:sz w:val="24"/>
          <w:szCs w:val="24"/>
          <w:lang w:val="fr-CA"/>
        </w:rPr>
        <w:t xml:space="preserve">[O4] </w:t>
      </w:r>
      <w:r w:rsidR="008373E2" w:rsidRPr="00697EDA">
        <w:rPr>
          <w:b/>
          <w:bCs/>
          <w:sz w:val="24"/>
          <w:szCs w:val="24"/>
          <w:lang w:val="fr-CA"/>
        </w:rPr>
        <w:t xml:space="preserve">Le fournisseur est-il un organisme au service des vétérans? </w:t>
      </w:r>
    </w:p>
    <w:p w14:paraId="15332245" w14:textId="23CFDC12" w:rsidR="008373E2" w:rsidRPr="00697EDA" w:rsidRDefault="008373E2" w:rsidP="008373E2">
      <w:pPr>
        <w:pStyle w:val="ListBullet"/>
        <w:numPr>
          <w:ilvl w:val="0"/>
          <w:numId w:val="2"/>
        </w:numPr>
        <w:rPr>
          <w:rFonts w:cs="Arial"/>
          <w:sz w:val="24"/>
          <w:szCs w:val="24"/>
          <w:lang w:val="fr-CA"/>
        </w:rPr>
      </w:pPr>
      <w:r w:rsidRPr="00697EDA">
        <w:rPr>
          <w:rFonts w:cs="Arial"/>
          <w:color w:val="000000" w:themeColor="text1"/>
          <w:sz w:val="24"/>
          <w:szCs w:val="24"/>
          <w:lang w:val="fr-CA"/>
        </w:rPr>
        <w:t>Dans le cadre de Vers un chez-soi, cette question s’avère optionnelle, mais recommandée.</w:t>
      </w:r>
    </w:p>
    <w:p w14:paraId="31EF4FD2" w14:textId="6FEAAF69" w:rsidR="008373E2" w:rsidRPr="00697EDA" w:rsidRDefault="008373E2" w:rsidP="008373E2">
      <w:pPr>
        <w:pStyle w:val="ListBullet"/>
        <w:numPr>
          <w:ilvl w:val="0"/>
          <w:numId w:val="2"/>
        </w:numPr>
        <w:rPr>
          <w:rFonts w:cs="Arial"/>
          <w:sz w:val="24"/>
          <w:szCs w:val="24"/>
          <w:lang w:val="fr-CA"/>
        </w:rPr>
      </w:pPr>
      <w:r w:rsidRPr="00697EDA">
        <w:rPr>
          <w:rFonts w:cs="Arial"/>
          <w:sz w:val="24"/>
          <w:szCs w:val="24"/>
          <w:lang w:val="fr-CA"/>
        </w:rPr>
        <w:t xml:space="preserve">Une organisation au service des vétérans désigne les fournisseurs </w:t>
      </w:r>
      <w:r w:rsidR="00FF5999" w:rsidRPr="00697EDA">
        <w:rPr>
          <w:rFonts w:cs="Arial"/>
          <w:sz w:val="24"/>
          <w:szCs w:val="24"/>
          <w:lang w:val="fr-CA"/>
        </w:rPr>
        <w:t>qui ont</w:t>
      </w:r>
      <w:r w:rsidRPr="00697EDA">
        <w:rPr>
          <w:rFonts w:cs="Arial"/>
          <w:sz w:val="24"/>
          <w:szCs w:val="24"/>
          <w:lang w:val="fr-CA"/>
        </w:rPr>
        <w:t xml:space="preserve"> un mandat de base et reçoivent du financement </w:t>
      </w:r>
      <w:r w:rsidR="008966B9" w:rsidRPr="00697EDA">
        <w:rPr>
          <w:rFonts w:cs="Arial"/>
          <w:sz w:val="24"/>
          <w:szCs w:val="24"/>
          <w:lang w:val="fr-CA"/>
        </w:rPr>
        <w:t>pour</w:t>
      </w:r>
      <w:r w:rsidRPr="00697EDA">
        <w:rPr>
          <w:rFonts w:cs="Arial"/>
          <w:sz w:val="24"/>
          <w:szCs w:val="24"/>
          <w:lang w:val="fr-CA"/>
        </w:rPr>
        <w:t xml:space="preserve"> desservir les vétérans (p. ex. Légion royale canadienne ou un </w:t>
      </w:r>
      <w:hyperlink r:id="rId22" w:anchor="details-panel1" w:history="1">
        <w:r w:rsidRPr="00697EDA">
          <w:rPr>
            <w:rStyle w:val="Hyperlink"/>
            <w:sz w:val="24"/>
            <w:szCs w:val="24"/>
            <w:lang w:val="fr-CA"/>
          </w:rPr>
          <w:t>bureau local d’Anciens Combattants Canada</w:t>
        </w:r>
      </w:hyperlink>
      <w:r w:rsidRPr="00697EDA">
        <w:rPr>
          <w:rFonts w:cs="Arial"/>
          <w:sz w:val="24"/>
          <w:szCs w:val="24"/>
          <w:lang w:val="fr-CA"/>
        </w:rPr>
        <w:t>).</w:t>
      </w:r>
    </w:p>
    <w:p w14:paraId="3255F790" w14:textId="195853C5" w:rsidR="00541AD6" w:rsidRPr="00697EDA" w:rsidRDefault="00541AD6" w:rsidP="00E53D1D">
      <w:pPr>
        <w:pStyle w:val="Heading3"/>
        <w:spacing w:before="240" w:after="160"/>
        <w:rPr>
          <w:i/>
          <w:iCs/>
          <w:lang w:val="fr-CA"/>
        </w:rPr>
      </w:pPr>
      <w:bookmarkStart w:id="55" w:name="_Toc182774393"/>
      <w:bookmarkStart w:id="56" w:name="_Toc183442782"/>
      <w:r w:rsidRPr="00697EDA">
        <w:rPr>
          <w:i/>
          <w:iCs/>
          <w:lang w:val="fr-CA"/>
        </w:rPr>
        <w:t>Part</w:t>
      </w:r>
      <w:r w:rsidR="00E53D1D" w:rsidRPr="00697EDA">
        <w:rPr>
          <w:i/>
          <w:iCs/>
          <w:lang w:val="fr-CA"/>
        </w:rPr>
        <w:t>ie</w:t>
      </w:r>
      <w:r w:rsidR="00085C62" w:rsidRPr="00697EDA">
        <w:rPr>
          <w:i/>
          <w:iCs/>
          <w:lang w:val="fr-CA"/>
        </w:rPr>
        <w:t> </w:t>
      </w:r>
      <w:r w:rsidRPr="00697EDA">
        <w:rPr>
          <w:i/>
          <w:iCs/>
          <w:lang w:val="fr-CA"/>
        </w:rPr>
        <w:t>2</w:t>
      </w:r>
      <w:r w:rsidR="00B46808" w:rsidRPr="00697EDA">
        <w:rPr>
          <w:i/>
          <w:iCs/>
          <w:lang w:val="fr-CA"/>
        </w:rPr>
        <w:t> </w:t>
      </w:r>
      <w:r w:rsidRPr="00697EDA">
        <w:rPr>
          <w:i/>
          <w:iCs/>
          <w:lang w:val="fr-CA"/>
        </w:rPr>
        <w:t xml:space="preserve">: </w:t>
      </w:r>
      <w:bookmarkEnd w:id="55"/>
      <w:r w:rsidR="00E53D1D" w:rsidRPr="00697EDA">
        <w:rPr>
          <w:i/>
          <w:iCs/>
          <w:lang w:val="fr-CA"/>
        </w:rPr>
        <w:t>Financement</w:t>
      </w:r>
      <w:bookmarkEnd w:id="56"/>
      <w:r w:rsidRPr="00697EDA">
        <w:rPr>
          <w:i/>
          <w:iCs/>
          <w:lang w:val="fr-CA"/>
        </w:rPr>
        <w:t xml:space="preserve"> </w:t>
      </w:r>
    </w:p>
    <w:p w14:paraId="57FDDF99" w14:textId="167BC4F5" w:rsidR="007C24D3" w:rsidRPr="00697EDA" w:rsidRDefault="007C24D3" w:rsidP="007C24D3">
      <w:pPr>
        <w:rPr>
          <w:rFonts w:cs="Arial"/>
          <w:sz w:val="24"/>
          <w:szCs w:val="24"/>
          <w:lang w:val="fr-CA"/>
        </w:rPr>
      </w:pPr>
      <w:r w:rsidRPr="00697EDA">
        <w:rPr>
          <w:rFonts w:cs="Arial"/>
          <w:sz w:val="24"/>
          <w:szCs w:val="24"/>
          <w:lang w:val="fr-CA"/>
        </w:rPr>
        <w:t>Cette partie comprend une question qui est essentielle dans le cadre de Vers un chez-soi </w:t>
      </w:r>
      <w:r w:rsidRPr="00697EDA">
        <w:rPr>
          <w:rFonts w:cs="Arial"/>
          <w:b/>
          <w:bCs/>
          <w:sz w:val="24"/>
          <w:szCs w:val="24"/>
          <w:lang w:val="fr-CA"/>
        </w:rPr>
        <w:t>[VCS3]</w:t>
      </w:r>
      <w:r w:rsidRPr="00697EDA">
        <w:rPr>
          <w:rFonts w:cs="Arial"/>
          <w:sz w:val="24"/>
          <w:szCs w:val="24"/>
          <w:lang w:val="fr-CA"/>
        </w:rPr>
        <w:t>.</w:t>
      </w:r>
    </w:p>
    <w:p w14:paraId="4177D6DC" w14:textId="77777777" w:rsidR="007C24D3" w:rsidRPr="00697EDA" w:rsidRDefault="007C24D3" w:rsidP="007C24D3">
      <w:pPr>
        <w:ind w:firstLine="360"/>
        <w:rPr>
          <w:rFonts w:cs="Arial"/>
          <w:sz w:val="24"/>
          <w:szCs w:val="24"/>
          <w:lang w:val="fr-CA"/>
        </w:rPr>
      </w:pPr>
      <w:r w:rsidRPr="00697EDA">
        <w:rPr>
          <w:rFonts w:cs="Arial"/>
          <w:b/>
          <w:sz w:val="24"/>
          <w:szCs w:val="24"/>
          <w:lang w:val="fr-CA"/>
        </w:rPr>
        <w:t xml:space="preserve">[VCS3] </w:t>
      </w:r>
      <w:r w:rsidRPr="00697EDA">
        <w:rPr>
          <w:rFonts w:cs="Arial"/>
          <w:bCs/>
          <w:sz w:val="24"/>
          <w:szCs w:val="24"/>
          <w:lang w:val="fr-CA"/>
        </w:rPr>
        <w:t xml:space="preserve">Sources de financement </w:t>
      </w:r>
    </w:p>
    <w:p w14:paraId="2D7A8D71" w14:textId="77777777" w:rsidR="007C24D3" w:rsidRPr="00697EDA" w:rsidRDefault="007C24D3" w:rsidP="007C24D3">
      <w:pPr>
        <w:pStyle w:val="ListParagraph"/>
        <w:numPr>
          <w:ilvl w:val="0"/>
          <w:numId w:val="9"/>
        </w:numPr>
        <w:rPr>
          <w:rFonts w:cs="Arial"/>
          <w:sz w:val="24"/>
          <w:szCs w:val="24"/>
          <w:lang w:val="fr-CA"/>
        </w:rPr>
      </w:pPr>
      <w:r w:rsidRPr="00697EDA">
        <w:rPr>
          <w:rFonts w:cs="Arial"/>
          <w:sz w:val="24"/>
          <w:szCs w:val="24"/>
          <w:lang w:val="fr-CA"/>
        </w:rPr>
        <w:t>Vers un chez-soi – volet CD/IT</w:t>
      </w:r>
    </w:p>
    <w:p w14:paraId="5190E185" w14:textId="77777777" w:rsidR="007C24D3" w:rsidRPr="00697EDA" w:rsidRDefault="007C24D3" w:rsidP="007C24D3">
      <w:pPr>
        <w:pStyle w:val="ListParagraph"/>
        <w:numPr>
          <w:ilvl w:val="0"/>
          <w:numId w:val="9"/>
        </w:numPr>
        <w:rPr>
          <w:rFonts w:cs="Arial"/>
          <w:sz w:val="24"/>
          <w:szCs w:val="24"/>
          <w:lang w:val="fr-CA"/>
        </w:rPr>
      </w:pPr>
      <w:r w:rsidRPr="00697EDA">
        <w:rPr>
          <w:rFonts w:cs="Arial"/>
          <w:sz w:val="24"/>
          <w:szCs w:val="24"/>
          <w:lang w:val="fr-CA"/>
        </w:rPr>
        <w:t>Vers un chez-soi – volet ICA</w:t>
      </w:r>
    </w:p>
    <w:p w14:paraId="3E28915F" w14:textId="77777777" w:rsidR="007C24D3" w:rsidRPr="00697EDA" w:rsidRDefault="007C24D3" w:rsidP="007C24D3">
      <w:pPr>
        <w:pStyle w:val="ListParagraph"/>
        <w:numPr>
          <w:ilvl w:val="0"/>
          <w:numId w:val="9"/>
        </w:numPr>
        <w:rPr>
          <w:rFonts w:cs="Arial"/>
          <w:sz w:val="24"/>
          <w:szCs w:val="24"/>
          <w:lang w:val="fr-CA"/>
        </w:rPr>
      </w:pPr>
      <w:r w:rsidRPr="00697EDA">
        <w:rPr>
          <w:rFonts w:cs="Arial"/>
          <w:sz w:val="24"/>
          <w:szCs w:val="24"/>
          <w:lang w:val="fr-CA"/>
        </w:rPr>
        <w:t>Fédéral (autre)</w:t>
      </w:r>
    </w:p>
    <w:p w14:paraId="355DAC20" w14:textId="77777777" w:rsidR="007C24D3" w:rsidRPr="00697EDA" w:rsidRDefault="007C24D3" w:rsidP="007C24D3">
      <w:pPr>
        <w:pStyle w:val="ListParagraph"/>
        <w:numPr>
          <w:ilvl w:val="0"/>
          <w:numId w:val="9"/>
        </w:numPr>
        <w:rPr>
          <w:rFonts w:cs="Arial"/>
          <w:sz w:val="24"/>
          <w:szCs w:val="24"/>
          <w:lang w:val="fr-CA"/>
        </w:rPr>
      </w:pPr>
      <w:r w:rsidRPr="00697EDA">
        <w:rPr>
          <w:rFonts w:cs="Arial"/>
          <w:sz w:val="24"/>
          <w:szCs w:val="24"/>
          <w:lang w:val="fr-CA"/>
        </w:rPr>
        <w:t>Provincial</w:t>
      </w:r>
    </w:p>
    <w:p w14:paraId="65A10D75" w14:textId="77777777" w:rsidR="007C24D3" w:rsidRPr="00697EDA" w:rsidRDefault="007C24D3" w:rsidP="007C24D3">
      <w:pPr>
        <w:pStyle w:val="ListParagraph"/>
        <w:numPr>
          <w:ilvl w:val="0"/>
          <w:numId w:val="9"/>
        </w:numPr>
        <w:rPr>
          <w:rFonts w:cs="Arial"/>
          <w:sz w:val="24"/>
          <w:szCs w:val="24"/>
          <w:lang w:val="fr-CA"/>
        </w:rPr>
      </w:pPr>
      <w:r w:rsidRPr="00697EDA">
        <w:rPr>
          <w:rFonts w:cs="Arial"/>
          <w:sz w:val="24"/>
          <w:szCs w:val="24"/>
          <w:lang w:val="fr-CA"/>
        </w:rPr>
        <w:t>Municipal</w:t>
      </w:r>
    </w:p>
    <w:p w14:paraId="6E8E266E" w14:textId="77777777" w:rsidR="007C24D3" w:rsidRPr="00697EDA" w:rsidRDefault="007C24D3" w:rsidP="007C24D3">
      <w:pPr>
        <w:pStyle w:val="ListParagraph"/>
        <w:numPr>
          <w:ilvl w:val="0"/>
          <w:numId w:val="9"/>
        </w:numPr>
        <w:rPr>
          <w:rFonts w:cs="Arial"/>
          <w:sz w:val="24"/>
          <w:szCs w:val="24"/>
          <w:lang w:val="fr-CA"/>
        </w:rPr>
      </w:pPr>
      <w:r w:rsidRPr="00697EDA">
        <w:rPr>
          <w:rFonts w:cs="Arial"/>
          <w:sz w:val="24"/>
          <w:szCs w:val="24"/>
          <w:lang w:val="fr-CA"/>
        </w:rPr>
        <w:t>Santé</w:t>
      </w:r>
    </w:p>
    <w:p w14:paraId="5E653D80" w14:textId="77777777" w:rsidR="007C24D3" w:rsidRPr="00697EDA" w:rsidRDefault="007C24D3" w:rsidP="007C24D3">
      <w:pPr>
        <w:pStyle w:val="ListParagraph"/>
        <w:numPr>
          <w:ilvl w:val="0"/>
          <w:numId w:val="9"/>
        </w:numPr>
        <w:rPr>
          <w:rFonts w:cs="Arial"/>
          <w:sz w:val="24"/>
          <w:szCs w:val="24"/>
          <w:lang w:val="fr-CA"/>
        </w:rPr>
      </w:pPr>
      <w:r w:rsidRPr="00697EDA">
        <w:rPr>
          <w:rFonts w:cs="Arial"/>
          <w:sz w:val="24"/>
          <w:szCs w:val="24"/>
          <w:lang w:val="fr-CA"/>
        </w:rPr>
        <w:t>Autre(s) source(s)</w:t>
      </w:r>
    </w:p>
    <w:p w14:paraId="6CF534EF" w14:textId="77777777" w:rsidR="007C24D3" w:rsidRPr="00697EDA" w:rsidRDefault="007C24D3" w:rsidP="007C24D3">
      <w:pPr>
        <w:pStyle w:val="ListParagraph"/>
        <w:numPr>
          <w:ilvl w:val="0"/>
          <w:numId w:val="9"/>
        </w:numPr>
        <w:rPr>
          <w:rFonts w:cs="Arial"/>
          <w:sz w:val="24"/>
          <w:szCs w:val="24"/>
          <w:lang w:val="fr-CA"/>
        </w:rPr>
      </w:pPr>
      <w:r w:rsidRPr="00697EDA">
        <w:rPr>
          <w:rFonts w:cs="Arial"/>
          <w:sz w:val="24"/>
          <w:szCs w:val="24"/>
          <w:lang w:val="fr-CA"/>
        </w:rPr>
        <w:t xml:space="preserve">Notes sur le financement, le cas échéant. </w:t>
      </w:r>
    </w:p>
    <w:p w14:paraId="24B090E6" w14:textId="77777777" w:rsidR="007C24D3" w:rsidRPr="00697EDA" w:rsidRDefault="007C24D3" w:rsidP="00541AD6">
      <w:pPr>
        <w:rPr>
          <w:rFonts w:cs="Arial"/>
          <w:sz w:val="24"/>
          <w:szCs w:val="24"/>
          <w:lang w:val="fr-CA"/>
        </w:rPr>
      </w:pPr>
    </w:p>
    <w:p w14:paraId="13E1DAF3" w14:textId="383B86DA" w:rsidR="00541AD6" w:rsidRPr="00697EDA" w:rsidRDefault="00922616" w:rsidP="00541AD6">
      <w:pPr>
        <w:rPr>
          <w:rFonts w:cs="Arial"/>
          <w:sz w:val="24"/>
          <w:szCs w:val="24"/>
          <w:lang w:val="fr-CA"/>
        </w:rPr>
      </w:pPr>
      <w:r w:rsidRPr="00697EDA">
        <w:rPr>
          <w:rFonts w:cs="Arial"/>
          <w:sz w:val="24"/>
          <w:szCs w:val="24"/>
          <w:lang w:val="fr-CA"/>
        </w:rPr>
        <w:t>Vous trouverez ci-dessous du contexte et des suggestions supplémentaires pour chaque question.</w:t>
      </w:r>
    </w:p>
    <w:p w14:paraId="78483563" w14:textId="77777777" w:rsidR="00F2315A" w:rsidRPr="00697EDA" w:rsidRDefault="00541AD6" w:rsidP="00752E2B">
      <w:pPr>
        <w:spacing w:before="160"/>
        <w:rPr>
          <w:rFonts w:cs="Arial"/>
          <w:bCs/>
          <w:sz w:val="24"/>
          <w:szCs w:val="24"/>
          <w:lang w:val="fr-CA"/>
        </w:rPr>
      </w:pPr>
      <w:r w:rsidRPr="00697EDA">
        <w:rPr>
          <w:rFonts w:cs="Arial"/>
          <w:b/>
          <w:color w:val="000000" w:themeColor="text1"/>
          <w:sz w:val="24"/>
          <w:szCs w:val="24"/>
          <w:lang w:val="fr-CA"/>
        </w:rPr>
        <w:t>[</w:t>
      </w:r>
      <w:r w:rsidR="00922616" w:rsidRPr="00697EDA">
        <w:rPr>
          <w:rFonts w:cs="Arial"/>
          <w:b/>
          <w:color w:val="000000" w:themeColor="text1"/>
          <w:sz w:val="24"/>
          <w:szCs w:val="24"/>
          <w:lang w:val="fr-CA"/>
        </w:rPr>
        <w:t>VCS</w:t>
      </w:r>
      <w:r w:rsidRPr="00697EDA">
        <w:rPr>
          <w:rFonts w:cs="Arial"/>
          <w:b/>
          <w:color w:val="000000" w:themeColor="text1"/>
          <w:sz w:val="24"/>
          <w:szCs w:val="24"/>
          <w:lang w:val="fr-CA"/>
        </w:rPr>
        <w:t xml:space="preserve">3] </w:t>
      </w:r>
      <w:r w:rsidR="00F2315A" w:rsidRPr="00697EDA">
        <w:rPr>
          <w:rFonts w:cs="Arial"/>
          <w:b/>
          <w:sz w:val="24"/>
          <w:szCs w:val="24"/>
          <w:lang w:val="fr-CA"/>
        </w:rPr>
        <w:t>Quelles sont les sources financement du fournisseur?</w:t>
      </w:r>
    </w:p>
    <w:p w14:paraId="0BEA157B" w14:textId="77777777" w:rsidR="0021157D" w:rsidRPr="00697EDA" w:rsidRDefault="0021157D" w:rsidP="00F2315A">
      <w:pPr>
        <w:pStyle w:val="ListBullet"/>
        <w:numPr>
          <w:ilvl w:val="0"/>
          <w:numId w:val="11"/>
        </w:numPr>
        <w:rPr>
          <w:rFonts w:cs="Arial"/>
          <w:color w:val="000000" w:themeColor="text1"/>
          <w:sz w:val="24"/>
          <w:szCs w:val="24"/>
          <w:lang w:val="fr-CA"/>
        </w:rPr>
      </w:pPr>
      <w:r w:rsidRPr="00697EDA">
        <w:rPr>
          <w:rFonts w:cs="Arial"/>
          <w:color w:val="000000" w:themeColor="text1"/>
          <w:sz w:val="24"/>
          <w:szCs w:val="24"/>
          <w:lang w:val="fr-CA"/>
        </w:rPr>
        <w:t>Dans le cadre de Vers un chez-soi, cette question s’avère obligatoire.</w:t>
      </w:r>
    </w:p>
    <w:p w14:paraId="0535087C" w14:textId="3B10BB31" w:rsidR="00F2315A" w:rsidRPr="00697EDA" w:rsidRDefault="00F2315A" w:rsidP="00F2315A">
      <w:pPr>
        <w:pStyle w:val="ListBullet"/>
        <w:numPr>
          <w:ilvl w:val="0"/>
          <w:numId w:val="11"/>
        </w:numPr>
        <w:rPr>
          <w:rFonts w:cs="Arial"/>
          <w:color w:val="000000" w:themeColor="text1"/>
          <w:sz w:val="24"/>
          <w:szCs w:val="24"/>
          <w:lang w:val="fr-CA"/>
        </w:rPr>
      </w:pPr>
      <w:r w:rsidRPr="00697EDA">
        <w:rPr>
          <w:rFonts w:cs="Arial"/>
          <w:color w:val="000000" w:themeColor="text1"/>
          <w:sz w:val="24"/>
          <w:szCs w:val="24"/>
          <w:lang w:val="fr-CA"/>
        </w:rPr>
        <w:t>Les fournisseurs pourraient bénéficier de diverses sources de financement.</w:t>
      </w:r>
    </w:p>
    <w:p w14:paraId="50CD49EF" w14:textId="4966B60B" w:rsidR="00F2315A" w:rsidRPr="00697EDA" w:rsidRDefault="00F2315A" w:rsidP="00F2315A">
      <w:pPr>
        <w:pStyle w:val="ListBullet"/>
        <w:numPr>
          <w:ilvl w:val="0"/>
          <w:numId w:val="11"/>
        </w:numPr>
        <w:rPr>
          <w:rFonts w:cs="Arial"/>
          <w:color w:val="000000" w:themeColor="text1"/>
          <w:sz w:val="24"/>
          <w:szCs w:val="24"/>
          <w:lang w:val="fr-CA"/>
        </w:rPr>
      </w:pPr>
      <w:r w:rsidRPr="00697EDA">
        <w:rPr>
          <w:rFonts w:cs="Arial"/>
          <w:color w:val="000000" w:themeColor="text1"/>
          <w:sz w:val="24"/>
          <w:szCs w:val="24"/>
          <w:lang w:val="fr-CA"/>
        </w:rPr>
        <w:t xml:space="preserve">Ces informations s’avèrent utiles pour confirmer toute répercussion politique relative à l’accès coordonné et à l’utilisation du SISA, compte tenu de leur(s) source(s) de financement. Par exemple, le fournisseur est-il obligé d’utiliser le SISA ou une autre base de données pour la production de rapports? Dans l’affirmative, quelles sont les exigences en matière de saisie de données et de production de rapport? </w:t>
      </w:r>
      <w:r w:rsidR="00733E64">
        <w:rPr>
          <w:rFonts w:cs="Arial"/>
          <w:color w:val="000000" w:themeColor="text1"/>
          <w:sz w:val="24"/>
          <w:szCs w:val="24"/>
          <w:lang w:val="fr-CA"/>
        </w:rPr>
        <w:t>Ou encore</w:t>
      </w:r>
      <w:r w:rsidRPr="00697EDA">
        <w:rPr>
          <w:rFonts w:cs="Arial"/>
          <w:color w:val="000000" w:themeColor="text1"/>
          <w:sz w:val="24"/>
          <w:szCs w:val="24"/>
          <w:lang w:val="fr-CA"/>
        </w:rPr>
        <w:t>, le fournisseur est-il obligé de participer à un autre système de prestation de services doté de ses propres politiques et protocoles (p. ex. critères de priorisation qui doivent être utilisés lorsque des logements vacants deviennent disponibles)?</w:t>
      </w:r>
    </w:p>
    <w:p w14:paraId="6E9A4996" w14:textId="77777777" w:rsidR="00F2315A" w:rsidRPr="00697EDA" w:rsidRDefault="00F2315A" w:rsidP="00F2315A">
      <w:pPr>
        <w:pStyle w:val="ListBullet"/>
        <w:numPr>
          <w:ilvl w:val="0"/>
          <w:numId w:val="11"/>
        </w:numPr>
        <w:rPr>
          <w:rFonts w:cs="Arial"/>
          <w:color w:val="000000" w:themeColor="text1"/>
          <w:sz w:val="24"/>
          <w:szCs w:val="24"/>
          <w:lang w:val="fr-CA"/>
        </w:rPr>
      </w:pPr>
      <w:r w:rsidRPr="00697EDA">
        <w:rPr>
          <w:rFonts w:cs="Arial"/>
          <w:color w:val="000000" w:themeColor="text1"/>
          <w:sz w:val="24"/>
          <w:szCs w:val="24"/>
          <w:lang w:val="fr-CA"/>
        </w:rPr>
        <w:t xml:space="preserve">Conformément à la participation à l’accès coordonné dans le cadre de Vers un chez-soi, les fournisseurs financés par l’entremise du volet Communautés désignées et du volet Itinérance dans les territoires sont tenus d’y participer, tandis que les fournisseurs financés par l’entremise du volet Itinérance chez les Autochtones sont encouragés à y participer. </w:t>
      </w:r>
    </w:p>
    <w:p w14:paraId="4CF64281" w14:textId="5A5850FC" w:rsidR="00885677" w:rsidRPr="00697EDA" w:rsidRDefault="00885677" w:rsidP="00F2315A">
      <w:pPr>
        <w:pStyle w:val="ListBullet"/>
        <w:numPr>
          <w:ilvl w:val="0"/>
          <w:numId w:val="11"/>
        </w:numPr>
        <w:rPr>
          <w:rFonts w:cs="Arial"/>
          <w:color w:val="000000" w:themeColor="text1"/>
          <w:sz w:val="24"/>
          <w:szCs w:val="24"/>
          <w:lang w:val="fr-CA"/>
        </w:rPr>
      </w:pPr>
      <w:r w:rsidRPr="00697EDA">
        <w:rPr>
          <w:rFonts w:cs="Arial"/>
          <w:color w:val="000000" w:themeColor="text1"/>
          <w:sz w:val="24"/>
          <w:szCs w:val="24"/>
          <w:lang w:val="fr-CA"/>
        </w:rPr>
        <w:t xml:space="preserve">Il serait utile d’identifier si le financement est temporaire dans les notes de financement. </w:t>
      </w:r>
    </w:p>
    <w:p w14:paraId="7383690A" w14:textId="4F40B466" w:rsidR="00541AD6" w:rsidRPr="00697EDA" w:rsidRDefault="00BA2FA9" w:rsidP="00B460AA">
      <w:pPr>
        <w:pStyle w:val="ListParagraph"/>
        <w:numPr>
          <w:ilvl w:val="0"/>
          <w:numId w:val="55"/>
        </w:numPr>
        <w:rPr>
          <w:rFonts w:cs="Arial"/>
          <w:color w:val="000000" w:themeColor="text1"/>
          <w:sz w:val="24"/>
          <w:szCs w:val="24"/>
          <w:lang w:val="fr-CA"/>
        </w:rPr>
      </w:pPr>
      <w:r w:rsidRPr="00697EDA">
        <w:rPr>
          <w:rFonts w:cs="Arial"/>
          <w:sz w:val="24"/>
          <w:szCs w:val="24"/>
          <w:lang w:val="fr-CA"/>
        </w:rPr>
        <w:t>Les communautés peuvent envisager d’ajouter à la Partie</w:t>
      </w:r>
      <w:r w:rsidR="00085C62" w:rsidRPr="00697EDA">
        <w:rPr>
          <w:rFonts w:cs="Arial"/>
          <w:sz w:val="24"/>
          <w:szCs w:val="24"/>
          <w:lang w:val="fr-CA"/>
        </w:rPr>
        <w:t> </w:t>
      </w:r>
      <w:r w:rsidRPr="00697EDA">
        <w:rPr>
          <w:rFonts w:cs="Arial"/>
          <w:sz w:val="24"/>
          <w:szCs w:val="24"/>
          <w:lang w:val="fr-CA"/>
        </w:rPr>
        <w:t xml:space="preserve">2 une question qui demande le pourcentage des coûts couverts par chaque source de financement. Par exemple, si </w:t>
      </w:r>
      <w:r w:rsidR="0014591B">
        <w:rPr>
          <w:rFonts w:cs="Arial"/>
          <w:sz w:val="24"/>
          <w:szCs w:val="24"/>
          <w:lang w:val="fr-CA"/>
        </w:rPr>
        <w:t>un</w:t>
      </w:r>
      <w:r w:rsidR="0014591B" w:rsidRPr="00697EDA">
        <w:rPr>
          <w:rFonts w:cs="Arial"/>
          <w:sz w:val="24"/>
          <w:szCs w:val="24"/>
          <w:lang w:val="fr-CA"/>
        </w:rPr>
        <w:t xml:space="preserve"> </w:t>
      </w:r>
      <w:r w:rsidRPr="00697EDA">
        <w:rPr>
          <w:rFonts w:cs="Arial"/>
          <w:sz w:val="24"/>
          <w:szCs w:val="24"/>
          <w:lang w:val="fr-CA"/>
        </w:rPr>
        <w:t>fournisseur de services reçoit un montant égal de financement de sources fédérales et provinciales, le pourcentage pourrait être réparti entre les deux à raison de 50 % chacun. Ces renseignements peuvent être utiles pour calculer la répartition proportionnelle des données ou des résultats, ce qui constitue une autre approche de déclaration lorsque plus d’un bailleur de fonds contribue à un fournisseur de services dans un environnement de base de données partagé, comme le SISA. Il faudrait ajouter une colonne à la Partie</w:t>
      </w:r>
      <w:r w:rsidR="00085C62" w:rsidRPr="00697EDA">
        <w:rPr>
          <w:rFonts w:cs="Arial"/>
          <w:sz w:val="24"/>
          <w:szCs w:val="24"/>
          <w:lang w:val="fr-CA"/>
        </w:rPr>
        <w:t> </w:t>
      </w:r>
      <w:r w:rsidRPr="00697EDA">
        <w:rPr>
          <w:rFonts w:cs="Arial"/>
          <w:sz w:val="24"/>
          <w:szCs w:val="24"/>
          <w:lang w:val="fr-CA"/>
        </w:rPr>
        <w:t>1 pour documenter cette information.</w:t>
      </w:r>
    </w:p>
    <w:p w14:paraId="1361ACC8" w14:textId="5DD3A098" w:rsidR="00541AD6" w:rsidRPr="00697EDA" w:rsidRDefault="00541AD6" w:rsidP="006B2418">
      <w:pPr>
        <w:pStyle w:val="Heading3"/>
        <w:spacing w:before="240" w:after="160"/>
        <w:rPr>
          <w:i/>
          <w:iCs/>
          <w:lang w:val="fr-CA"/>
        </w:rPr>
      </w:pPr>
      <w:bookmarkStart w:id="57" w:name="_Toc182774394"/>
      <w:bookmarkStart w:id="58" w:name="_Toc183442783"/>
      <w:r w:rsidRPr="00697EDA">
        <w:rPr>
          <w:i/>
          <w:iCs/>
          <w:lang w:val="fr-CA"/>
        </w:rPr>
        <w:t>Part</w:t>
      </w:r>
      <w:r w:rsidR="006B2418" w:rsidRPr="00697EDA">
        <w:rPr>
          <w:i/>
          <w:iCs/>
          <w:lang w:val="fr-CA"/>
        </w:rPr>
        <w:t>ie</w:t>
      </w:r>
      <w:r w:rsidR="00085C62" w:rsidRPr="00697EDA">
        <w:rPr>
          <w:i/>
          <w:iCs/>
          <w:lang w:val="fr-CA"/>
        </w:rPr>
        <w:t> </w:t>
      </w:r>
      <w:r w:rsidRPr="00697EDA">
        <w:rPr>
          <w:i/>
          <w:iCs/>
          <w:lang w:val="fr-CA"/>
        </w:rPr>
        <w:t>3</w:t>
      </w:r>
      <w:r w:rsidR="00B46808" w:rsidRPr="00697EDA">
        <w:rPr>
          <w:i/>
          <w:iCs/>
          <w:lang w:val="fr-CA"/>
        </w:rPr>
        <w:t> </w:t>
      </w:r>
      <w:r w:rsidRPr="00697EDA">
        <w:rPr>
          <w:i/>
          <w:iCs/>
          <w:lang w:val="fr-CA"/>
        </w:rPr>
        <w:t>:</w:t>
      </w:r>
      <w:r w:rsidR="006B2418" w:rsidRPr="00697EDA">
        <w:rPr>
          <w:i/>
          <w:iCs/>
          <w:lang w:val="fr-CA"/>
        </w:rPr>
        <w:t xml:space="preserve"> </w:t>
      </w:r>
      <w:bookmarkEnd w:id="57"/>
      <w:r w:rsidR="00D22821" w:rsidRPr="00697EDA">
        <w:rPr>
          <w:i/>
          <w:iCs/>
          <w:lang w:val="fr-CA"/>
        </w:rPr>
        <w:t>Admissibilité</w:t>
      </w:r>
      <w:bookmarkEnd w:id="58"/>
    </w:p>
    <w:p w14:paraId="431E9A04" w14:textId="73D1846F" w:rsidR="00857022" w:rsidRPr="00697EDA" w:rsidRDefault="00857022" w:rsidP="00857022">
      <w:pPr>
        <w:rPr>
          <w:rFonts w:cs="Arial"/>
          <w:sz w:val="24"/>
          <w:szCs w:val="24"/>
          <w:lang w:val="fr-CA"/>
        </w:rPr>
      </w:pPr>
      <w:r w:rsidRPr="00697EDA">
        <w:rPr>
          <w:rFonts w:cs="Arial"/>
          <w:sz w:val="24"/>
          <w:szCs w:val="24"/>
          <w:lang w:val="fr-CA"/>
        </w:rPr>
        <w:t>Cette partie comprend deux questions, dont une qui est essentielle dans le cadre de Vers un chez-soi </w:t>
      </w:r>
      <w:r w:rsidRPr="00697EDA">
        <w:rPr>
          <w:rFonts w:cs="Arial"/>
          <w:b/>
          <w:bCs/>
          <w:sz w:val="24"/>
          <w:szCs w:val="24"/>
          <w:lang w:val="fr-CA"/>
        </w:rPr>
        <w:t xml:space="preserve">[VCS4] </w:t>
      </w:r>
      <w:r w:rsidRPr="00697EDA">
        <w:rPr>
          <w:rFonts w:cs="Arial"/>
          <w:sz w:val="24"/>
          <w:szCs w:val="24"/>
          <w:lang w:val="fr-CA"/>
        </w:rPr>
        <w:t xml:space="preserve">et l’autre qui est optionnelle, mais recommandée </w:t>
      </w:r>
      <w:r w:rsidRPr="00697EDA">
        <w:rPr>
          <w:rFonts w:cs="Arial"/>
          <w:b/>
          <w:bCs/>
          <w:sz w:val="24"/>
          <w:szCs w:val="24"/>
          <w:lang w:val="fr-CA"/>
        </w:rPr>
        <w:t>[O5]</w:t>
      </w:r>
      <w:r w:rsidRPr="00697EDA">
        <w:rPr>
          <w:rFonts w:cs="Arial"/>
          <w:sz w:val="24"/>
          <w:szCs w:val="24"/>
          <w:lang w:val="fr-CA"/>
        </w:rPr>
        <w:t>.</w:t>
      </w:r>
    </w:p>
    <w:p w14:paraId="7705AF2D" w14:textId="331B01A9" w:rsidR="00541AD6" w:rsidRPr="00697EDA" w:rsidRDefault="00541AD6" w:rsidP="00541AD6">
      <w:pPr>
        <w:ind w:firstLine="360"/>
        <w:rPr>
          <w:rFonts w:cs="Arial"/>
          <w:sz w:val="24"/>
          <w:szCs w:val="24"/>
          <w:lang w:val="fr-CA"/>
        </w:rPr>
      </w:pPr>
      <w:r w:rsidRPr="00697EDA">
        <w:rPr>
          <w:rFonts w:cs="Arial"/>
          <w:b/>
          <w:sz w:val="24"/>
          <w:szCs w:val="24"/>
          <w:lang w:val="fr-CA"/>
        </w:rPr>
        <w:t>[</w:t>
      </w:r>
      <w:r w:rsidR="00857022" w:rsidRPr="00697EDA">
        <w:rPr>
          <w:rFonts w:cs="Arial"/>
          <w:b/>
          <w:sz w:val="24"/>
          <w:szCs w:val="24"/>
          <w:lang w:val="fr-CA"/>
        </w:rPr>
        <w:t>VCS</w:t>
      </w:r>
      <w:r w:rsidRPr="00697EDA">
        <w:rPr>
          <w:rFonts w:cs="Arial"/>
          <w:b/>
          <w:sz w:val="24"/>
          <w:szCs w:val="24"/>
          <w:lang w:val="fr-CA"/>
        </w:rPr>
        <w:t xml:space="preserve">4] </w:t>
      </w:r>
      <w:r w:rsidR="006653AC" w:rsidRPr="00697EDA">
        <w:rPr>
          <w:rFonts w:cs="Arial"/>
          <w:bCs/>
          <w:sz w:val="24"/>
          <w:szCs w:val="24"/>
          <w:lang w:val="fr-CA"/>
        </w:rPr>
        <w:t xml:space="preserve">Critères d’admissibilité </w:t>
      </w:r>
      <w:r w:rsidRPr="00697EDA">
        <w:rPr>
          <w:rFonts w:cs="Arial"/>
          <w:sz w:val="24"/>
          <w:szCs w:val="24"/>
          <w:lang w:val="fr-CA"/>
        </w:rPr>
        <w:t>(</w:t>
      </w:r>
      <w:r w:rsidR="00927984" w:rsidRPr="00697EDA">
        <w:rPr>
          <w:rFonts w:cs="Arial"/>
          <w:sz w:val="24"/>
          <w:szCs w:val="24"/>
          <w:lang w:val="fr-CA"/>
        </w:rPr>
        <w:t>personnes pouvant être desservies</w:t>
      </w:r>
      <w:r w:rsidRPr="00697EDA">
        <w:rPr>
          <w:rFonts w:cs="Arial"/>
          <w:sz w:val="24"/>
          <w:szCs w:val="24"/>
          <w:lang w:val="fr-CA"/>
        </w:rPr>
        <w:t>)</w:t>
      </w:r>
    </w:p>
    <w:p w14:paraId="301E432A" w14:textId="32447DB8" w:rsidR="00541AD6" w:rsidRPr="00697EDA" w:rsidRDefault="00541AD6" w:rsidP="00541AD6">
      <w:pPr>
        <w:ind w:firstLine="360"/>
        <w:rPr>
          <w:rFonts w:cs="Arial"/>
          <w:sz w:val="24"/>
          <w:szCs w:val="24"/>
          <w:lang w:val="fr-CA"/>
        </w:rPr>
      </w:pPr>
      <w:r w:rsidRPr="00697EDA">
        <w:rPr>
          <w:rFonts w:cs="Arial"/>
          <w:b/>
          <w:bCs/>
          <w:sz w:val="24"/>
          <w:szCs w:val="24"/>
          <w:lang w:val="fr-CA"/>
        </w:rPr>
        <w:t>[O5]</w:t>
      </w:r>
      <w:r w:rsidRPr="00697EDA">
        <w:rPr>
          <w:rFonts w:cs="Arial"/>
          <w:sz w:val="24"/>
          <w:szCs w:val="24"/>
          <w:lang w:val="fr-CA"/>
        </w:rPr>
        <w:t xml:space="preserve"> </w:t>
      </w:r>
      <w:r w:rsidR="00927984" w:rsidRPr="00697EDA">
        <w:rPr>
          <w:rFonts w:cs="Arial"/>
          <w:sz w:val="24"/>
          <w:szCs w:val="24"/>
          <w:lang w:val="fr-CA"/>
        </w:rPr>
        <w:t>Processus de vérification de l’admissibilité</w:t>
      </w:r>
    </w:p>
    <w:p w14:paraId="140378CE" w14:textId="4ABFB013" w:rsidR="00541AD6" w:rsidRPr="00697EDA" w:rsidRDefault="00927984" w:rsidP="00A1499D">
      <w:pPr>
        <w:pStyle w:val="ListParagraph"/>
        <w:numPr>
          <w:ilvl w:val="0"/>
          <w:numId w:val="30"/>
        </w:numPr>
        <w:spacing w:before="160"/>
        <w:rPr>
          <w:rFonts w:cs="Arial"/>
          <w:sz w:val="24"/>
          <w:szCs w:val="24"/>
          <w:lang w:val="fr-CA"/>
        </w:rPr>
      </w:pPr>
      <w:r w:rsidRPr="00697EDA">
        <w:rPr>
          <w:rFonts w:cs="Arial"/>
          <w:sz w:val="24"/>
          <w:szCs w:val="24"/>
          <w:lang w:val="fr-CA"/>
        </w:rPr>
        <w:t>Les critères d’admissibilité sont-ils vérifiés</w:t>
      </w:r>
      <w:r w:rsidR="00541AD6" w:rsidRPr="00697EDA">
        <w:rPr>
          <w:rFonts w:cs="Arial"/>
          <w:sz w:val="24"/>
          <w:szCs w:val="24"/>
          <w:lang w:val="fr-CA"/>
        </w:rPr>
        <w:t>?</w:t>
      </w:r>
    </w:p>
    <w:p w14:paraId="643E2271" w14:textId="761673E0" w:rsidR="00541AD6" w:rsidRPr="00697EDA" w:rsidRDefault="00927984" w:rsidP="00A1499D">
      <w:pPr>
        <w:pStyle w:val="ListParagraph"/>
        <w:numPr>
          <w:ilvl w:val="0"/>
          <w:numId w:val="30"/>
        </w:numPr>
        <w:spacing w:before="160"/>
        <w:rPr>
          <w:rFonts w:cs="Arial"/>
          <w:sz w:val="24"/>
          <w:szCs w:val="24"/>
          <w:lang w:val="fr-CA"/>
        </w:rPr>
      </w:pPr>
      <w:r w:rsidRPr="00697EDA">
        <w:rPr>
          <w:rFonts w:cs="Arial"/>
          <w:sz w:val="24"/>
          <w:szCs w:val="24"/>
          <w:lang w:val="fr-CA"/>
        </w:rPr>
        <w:lastRenderedPageBreak/>
        <w:t>Si «</w:t>
      </w:r>
      <w:r w:rsidR="0010524D" w:rsidRPr="00697EDA">
        <w:rPr>
          <w:rFonts w:cs="Arial"/>
          <w:sz w:val="24"/>
          <w:szCs w:val="24"/>
          <w:lang w:val="fr-CA"/>
        </w:rPr>
        <w:t> </w:t>
      </w:r>
      <w:r w:rsidRPr="00697EDA">
        <w:rPr>
          <w:rFonts w:cs="Arial"/>
          <w:sz w:val="24"/>
          <w:szCs w:val="24"/>
          <w:lang w:val="fr-CA"/>
        </w:rPr>
        <w:t>Oui</w:t>
      </w:r>
      <w:r w:rsidR="0010524D" w:rsidRPr="00697EDA">
        <w:rPr>
          <w:rFonts w:cs="Arial"/>
          <w:sz w:val="24"/>
          <w:szCs w:val="24"/>
          <w:lang w:val="fr-CA"/>
        </w:rPr>
        <w:t> </w:t>
      </w:r>
      <w:r w:rsidRPr="00697EDA">
        <w:rPr>
          <w:rFonts w:cs="Arial"/>
          <w:sz w:val="24"/>
          <w:szCs w:val="24"/>
          <w:lang w:val="fr-CA"/>
        </w:rPr>
        <w:t xml:space="preserve">» à </w:t>
      </w:r>
      <w:r w:rsidRPr="00697EDA">
        <w:rPr>
          <w:rFonts w:cs="Arial"/>
          <w:b/>
          <w:bCs/>
          <w:sz w:val="24"/>
          <w:szCs w:val="24"/>
          <w:lang w:val="fr-CA"/>
        </w:rPr>
        <w:t>[O5a]</w:t>
      </w:r>
      <w:r w:rsidRPr="00697EDA">
        <w:rPr>
          <w:rFonts w:cs="Arial"/>
          <w:sz w:val="24"/>
          <w:szCs w:val="24"/>
          <w:lang w:val="fr-CA"/>
        </w:rPr>
        <w:t>, décrire le processus (quand, comment et qui</w:t>
      </w:r>
      <w:r w:rsidR="00541AD6" w:rsidRPr="00697EDA">
        <w:rPr>
          <w:rFonts w:cs="Arial"/>
          <w:sz w:val="24"/>
          <w:szCs w:val="24"/>
          <w:lang w:val="fr-CA"/>
        </w:rPr>
        <w:t>)</w:t>
      </w:r>
    </w:p>
    <w:p w14:paraId="3EBC3E50" w14:textId="30601B2A" w:rsidR="00541AD6" w:rsidRPr="00697EDA" w:rsidRDefault="002D4D55" w:rsidP="00541AD6">
      <w:pPr>
        <w:rPr>
          <w:rFonts w:cs="Arial"/>
          <w:sz w:val="24"/>
          <w:szCs w:val="24"/>
          <w:lang w:val="fr-CA"/>
        </w:rPr>
      </w:pPr>
      <w:r w:rsidRPr="00697EDA">
        <w:rPr>
          <w:rFonts w:cs="Arial"/>
          <w:sz w:val="24"/>
          <w:szCs w:val="24"/>
          <w:lang w:val="fr-CA"/>
        </w:rPr>
        <w:t>Vous trouverez ci-dessous du contexte et des suggestions supplémentaires pour chaque question</w:t>
      </w:r>
      <w:r w:rsidR="00541AD6" w:rsidRPr="00697EDA">
        <w:rPr>
          <w:rFonts w:cs="Arial"/>
          <w:sz w:val="24"/>
          <w:szCs w:val="24"/>
          <w:lang w:val="fr-CA"/>
        </w:rPr>
        <w:t>.</w:t>
      </w:r>
    </w:p>
    <w:p w14:paraId="04D861F5" w14:textId="7315E279" w:rsidR="005C7677" w:rsidRPr="00697EDA" w:rsidRDefault="00541AD6" w:rsidP="00F50BD4">
      <w:pPr>
        <w:rPr>
          <w:b/>
          <w:bCs/>
          <w:sz w:val="24"/>
          <w:szCs w:val="24"/>
          <w:lang w:val="fr-CA"/>
        </w:rPr>
      </w:pPr>
      <w:r w:rsidRPr="00697EDA">
        <w:rPr>
          <w:b/>
          <w:bCs/>
          <w:sz w:val="24"/>
          <w:szCs w:val="24"/>
          <w:lang w:val="fr-CA"/>
        </w:rPr>
        <w:t>[</w:t>
      </w:r>
      <w:r w:rsidR="002D4D55" w:rsidRPr="00697EDA">
        <w:rPr>
          <w:b/>
          <w:bCs/>
          <w:sz w:val="24"/>
          <w:szCs w:val="24"/>
          <w:lang w:val="fr-CA"/>
        </w:rPr>
        <w:t>VCS</w:t>
      </w:r>
      <w:r w:rsidRPr="00697EDA">
        <w:rPr>
          <w:b/>
          <w:bCs/>
          <w:sz w:val="24"/>
          <w:szCs w:val="24"/>
          <w:lang w:val="fr-CA"/>
        </w:rPr>
        <w:t>4]</w:t>
      </w:r>
      <w:r w:rsidR="005C7677" w:rsidRPr="00697EDA">
        <w:rPr>
          <w:b/>
          <w:bCs/>
          <w:sz w:val="24"/>
          <w:szCs w:val="24"/>
          <w:lang w:val="fr-CA"/>
        </w:rPr>
        <w:t xml:space="preserve"> Qui peut être desservi par un fournisseur? </w:t>
      </w:r>
    </w:p>
    <w:p w14:paraId="601CD36B" w14:textId="6C333037" w:rsidR="00886914" w:rsidRPr="00697EDA" w:rsidRDefault="005C7677" w:rsidP="005C7677">
      <w:pPr>
        <w:pStyle w:val="ListBullet"/>
        <w:numPr>
          <w:ilvl w:val="0"/>
          <w:numId w:val="16"/>
        </w:numPr>
        <w:rPr>
          <w:rFonts w:cs="Arial"/>
          <w:sz w:val="24"/>
          <w:szCs w:val="24"/>
          <w:lang w:val="fr-CA"/>
        </w:rPr>
      </w:pPr>
      <w:r w:rsidRPr="00697EDA">
        <w:rPr>
          <w:rFonts w:cs="Arial"/>
          <w:color w:val="000000" w:themeColor="text1"/>
          <w:sz w:val="24"/>
          <w:szCs w:val="24"/>
          <w:lang w:val="fr-CA"/>
        </w:rPr>
        <w:t xml:space="preserve">Il existe plusieurs façons qui permettent de déterminer l’admissibilité. Si le fournisseur possède des critères précis qui doivent être respectés, comme </w:t>
      </w:r>
      <w:r w:rsidR="00CE3C07">
        <w:rPr>
          <w:rFonts w:cs="Arial"/>
          <w:color w:val="000000" w:themeColor="text1"/>
          <w:sz w:val="24"/>
          <w:szCs w:val="24"/>
          <w:lang w:val="fr-CA"/>
        </w:rPr>
        <w:t>d</w:t>
      </w:r>
      <w:r w:rsidR="00CE3C07" w:rsidRPr="00697EDA">
        <w:rPr>
          <w:rFonts w:cs="Arial"/>
          <w:color w:val="000000" w:themeColor="text1"/>
          <w:sz w:val="24"/>
          <w:szCs w:val="24"/>
          <w:lang w:val="fr-CA"/>
        </w:rPr>
        <w:t xml:space="preserve">es </w:t>
      </w:r>
      <w:r w:rsidRPr="00697EDA">
        <w:rPr>
          <w:rFonts w:cs="Arial"/>
          <w:color w:val="000000" w:themeColor="text1"/>
          <w:sz w:val="24"/>
          <w:szCs w:val="24"/>
          <w:lang w:val="fr-CA"/>
        </w:rPr>
        <w:t xml:space="preserve">exigences minimales d’admission pour le service, ceux-ci doivent être documentés (p. ex. une identité de genre ou un groupe d’âge précis). </w:t>
      </w:r>
    </w:p>
    <w:p w14:paraId="7C329DF6" w14:textId="29E1F4FE" w:rsidR="005C7677" w:rsidRPr="00697EDA" w:rsidRDefault="005C7677" w:rsidP="005C7677">
      <w:pPr>
        <w:pStyle w:val="ListBullet"/>
        <w:numPr>
          <w:ilvl w:val="0"/>
          <w:numId w:val="16"/>
        </w:numPr>
        <w:rPr>
          <w:rFonts w:cs="Arial"/>
          <w:sz w:val="24"/>
          <w:szCs w:val="24"/>
          <w:lang w:val="fr-CA"/>
        </w:rPr>
      </w:pPr>
      <w:r w:rsidRPr="00697EDA">
        <w:rPr>
          <w:rFonts w:cs="Arial"/>
          <w:color w:val="000000" w:themeColor="text1"/>
          <w:sz w:val="24"/>
          <w:szCs w:val="24"/>
          <w:lang w:val="fr-CA"/>
        </w:rPr>
        <w:t xml:space="preserve">Parfois, il est également utile de documenter les personnes qui </w:t>
      </w:r>
      <w:r w:rsidRPr="00697EDA">
        <w:rPr>
          <w:rFonts w:cs="Arial"/>
          <w:i/>
          <w:iCs/>
          <w:color w:val="000000" w:themeColor="text1"/>
          <w:sz w:val="24"/>
          <w:szCs w:val="24"/>
          <w:lang w:val="fr-CA"/>
        </w:rPr>
        <w:t>ne sont pas</w:t>
      </w:r>
      <w:r w:rsidRPr="00697EDA">
        <w:rPr>
          <w:rFonts w:cs="Arial"/>
          <w:color w:val="000000" w:themeColor="text1"/>
          <w:sz w:val="24"/>
          <w:szCs w:val="24"/>
          <w:lang w:val="fr-CA"/>
        </w:rPr>
        <w:t xml:space="preserve"> admissibles</w:t>
      </w:r>
      <w:r w:rsidR="00886914" w:rsidRPr="00697EDA">
        <w:rPr>
          <w:rFonts w:cs="Arial"/>
          <w:color w:val="000000" w:themeColor="text1"/>
          <w:sz w:val="24"/>
          <w:szCs w:val="24"/>
          <w:lang w:val="fr-CA"/>
        </w:rPr>
        <w:t>. Ceci</w:t>
      </w:r>
      <w:r w:rsidRPr="00697EDA">
        <w:rPr>
          <w:rFonts w:cs="Arial"/>
          <w:color w:val="000000" w:themeColor="text1"/>
          <w:sz w:val="24"/>
          <w:szCs w:val="24"/>
          <w:lang w:val="fr-CA"/>
        </w:rPr>
        <w:t xml:space="preserve"> accroît la transparence quant aux personnes qui </w:t>
      </w:r>
      <w:r w:rsidRPr="00697EDA">
        <w:rPr>
          <w:rFonts w:cs="Arial"/>
          <w:i/>
          <w:iCs/>
          <w:color w:val="000000" w:themeColor="text1"/>
          <w:sz w:val="24"/>
          <w:szCs w:val="24"/>
          <w:lang w:val="fr-CA"/>
        </w:rPr>
        <w:t xml:space="preserve">peuvent </w:t>
      </w:r>
      <w:r w:rsidRPr="00697EDA">
        <w:rPr>
          <w:rFonts w:cs="Arial"/>
          <w:color w:val="000000" w:themeColor="text1"/>
          <w:sz w:val="24"/>
          <w:szCs w:val="24"/>
          <w:lang w:val="fr-CA"/>
        </w:rPr>
        <w:t xml:space="preserve">et </w:t>
      </w:r>
      <w:r w:rsidRPr="00697EDA">
        <w:rPr>
          <w:rFonts w:cs="Arial"/>
          <w:i/>
          <w:iCs/>
          <w:color w:val="000000" w:themeColor="text1"/>
          <w:sz w:val="24"/>
          <w:szCs w:val="24"/>
          <w:lang w:val="fr-CA"/>
        </w:rPr>
        <w:t>ne peuvent pas</w:t>
      </w:r>
      <w:r w:rsidRPr="00697EDA">
        <w:rPr>
          <w:rFonts w:cs="Arial"/>
          <w:color w:val="000000" w:themeColor="text1"/>
          <w:sz w:val="24"/>
          <w:szCs w:val="24"/>
          <w:lang w:val="fr-CA"/>
        </w:rPr>
        <w:t xml:space="preserve"> accéder aux services de ce fournisseur.</w:t>
      </w:r>
      <w:r w:rsidR="00FC42C2" w:rsidRPr="00697EDA">
        <w:rPr>
          <w:rFonts w:cs="Arial"/>
          <w:color w:val="000000" w:themeColor="text1"/>
          <w:sz w:val="24"/>
          <w:szCs w:val="24"/>
          <w:lang w:val="fr-CA"/>
        </w:rPr>
        <w:t xml:space="preserve"> Il faudrait ajouter une colonne pour documenter cette information, ou on pourrait en faire le suivi dans les «</w:t>
      </w:r>
      <w:r w:rsidR="0010524D" w:rsidRPr="00697EDA">
        <w:rPr>
          <w:rFonts w:cs="Arial"/>
          <w:color w:val="000000" w:themeColor="text1"/>
          <w:sz w:val="24"/>
          <w:szCs w:val="24"/>
          <w:lang w:val="fr-CA"/>
        </w:rPr>
        <w:t> </w:t>
      </w:r>
      <w:r w:rsidR="00FC42C2" w:rsidRPr="00697EDA">
        <w:rPr>
          <w:rFonts w:cs="Arial"/>
          <w:color w:val="000000" w:themeColor="text1"/>
          <w:sz w:val="24"/>
          <w:szCs w:val="24"/>
          <w:lang w:val="fr-CA"/>
        </w:rPr>
        <w:t>Notes</w:t>
      </w:r>
      <w:r w:rsidR="0010524D" w:rsidRPr="00697EDA">
        <w:rPr>
          <w:rFonts w:cs="Arial"/>
          <w:color w:val="000000" w:themeColor="text1"/>
          <w:sz w:val="24"/>
          <w:szCs w:val="24"/>
          <w:lang w:val="fr-CA"/>
        </w:rPr>
        <w:t> </w:t>
      </w:r>
      <w:r w:rsidR="00FC42C2" w:rsidRPr="00697EDA">
        <w:rPr>
          <w:rFonts w:cs="Arial"/>
          <w:color w:val="000000" w:themeColor="text1"/>
          <w:sz w:val="24"/>
          <w:szCs w:val="24"/>
          <w:lang w:val="fr-CA"/>
        </w:rPr>
        <w:t>» pour cette question.</w:t>
      </w:r>
    </w:p>
    <w:p w14:paraId="3CE2DBC8" w14:textId="77777777" w:rsidR="005C7677" w:rsidRPr="00697EDA" w:rsidRDefault="005C7677" w:rsidP="005C7677">
      <w:pPr>
        <w:pStyle w:val="ListBullet"/>
        <w:numPr>
          <w:ilvl w:val="0"/>
          <w:numId w:val="2"/>
        </w:numPr>
        <w:rPr>
          <w:rFonts w:cs="Arial"/>
          <w:color w:val="000000" w:themeColor="text1"/>
          <w:sz w:val="24"/>
          <w:szCs w:val="24"/>
          <w:lang w:val="fr-CA"/>
        </w:rPr>
      </w:pPr>
      <w:r w:rsidRPr="00697EDA">
        <w:rPr>
          <w:rFonts w:cs="Arial"/>
          <w:color w:val="000000" w:themeColor="text1"/>
          <w:sz w:val="24"/>
          <w:szCs w:val="24"/>
          <w:lang w:val="fr-CA"/>
        </w:rPr>
        <w:t>Le fait de documenter les critères d’admissibilité s’avère important pour plusieurs raisons, notamment :</w:t>
      </w:r>
    </w:p>
    <w:p w14:paraId="66165368" w14:textId="77777777" w:rsidR="005C7677" w:rsidRPr="00697EDA" w:rsidRDefault="005C7677" w:rsidP="005C7677">
      <w:pPr>
        <w:pStyle w:val="ListBullet"/>
        <w:numPr>
          <w:ilvl w:val="1"/>
          <w:numId w:val="2"/>
        </w:numPr>
        <w:rPr>
          <w:rFonts w:cs="Arial"/>
          <w:color w:val="000000" w:themeColor="text1"/>
          <w:sz w:val="24"/>
          <w:szCs w:val="24"/>
          <w:lang w:val="fr-CA"/>
        </w:rPr>
      </w:pPr>
      <w:r w:rsidRPr="00697EDA">
        <w:rPr>
          <w:rFonts w:cs="Arial"/>
          <w:color w:val="000000" w:themeColor="text1"/>
          <w:sz w:val="24"/>
          <w:szCs w:val="24"/>
          <w:lang w:val="fr-CA"/>
        </w:rPr>
        <w:t xml:space="preserve">Le fait de disposer de renseignements exacts sur ce qui est disponible et sur la façon dont les clients peuvent accéder aux services améliore la qualité des aiguillages entre les fournisseurs pendant le processus de triage et d’évaluation. </w:t>
      </w:r>
    </w:p>
    <w:p w14:paraId="018AAF20" w14:textId="77777777" w:rsidR="005C7677" w:rsidRPr="00697EDA" w:rsidRDefault="005C7677" w:rsidP="005C7677">
      <w:pPr>
        <w:pStyle w:val="ListBullet"/>
        <w:numPr>
          <w:ilvl w:val="1"/>
          <w:numId w:val="2"/>
        </w:numPr>
        <w:rPr>
          <w:rFonts w:cs="Arial"/>
          <w:color w:val="000000" w:themeColor="text1"/>
          <w:sz w:val="24"/>
          <w:szCs w:val="24"/>
          <w:lang w:val="fr-CA"/>
        </w:rPr>
      </w:pPr>
      <w:r w:rsidRPr="00697EDA">
        <w:rPr>
          <w:rFonts w:cs="Arial"/>
          <w:color w:val="000000" w:themeColor="text1"/>
          <w:sz w:val="24"/>
          <w:szCs w:val="24"/>
          <w:lang w:val="fr-CA"/>
        </w:rPr>
        <w:t>Étant donné que de nombreux programmes ont des listes d’attente, il est important d’effectuer des aiguillages le plus efficacement possible, et le plus tôt possible.</w:t>
      </w:r>
    </w:p>
    <w:p w14:paraId="406D1925" w14:textId="77777777" w:rsidR="005C7677" w:rsidRPr="00697EDA" w:rsidRDefault="005C7677" w:rsidP="005C7677">
      <w:pPr>
        <w:pStyle w:val="ListBullet"/>
        <w:numPr>
          <w:ilvl w:val="0"/>
          <w:numId w:val="2"/>
        </w:numPr>
        <w:rPr>
          <w:rFonts w:cs="Arial"/>
          <w:color w:val="000000" w:themeColor="text1"/>
          <w:sz w:val="24"/>
          <w:szCs w:val="24"/>
          <w:lang w:val="fr-CA"/>
        </w:rPr>
      </w:pPr>
      <w:r w:rsidRPr="00697EDA">
        <w:rPr>
          <w:rFonts w:cs="Arial"/>
          <w:color w:val="000000" w:themeColor="text1"/>
          <w:sz w:val="24"/>
          <w:szCs w:val="24"/>
          <w:lang w:val="fr-CA"/>
        </w:rPr>
        <w:t>Les renseignements sur l’admissibilité doivent correspondre à ceux qui se trouvent ailleurs (p. ex., 211).</w:t>
      </w:r>
    </w:p>
    <w:p w14:paraId="6D4D8464" w14:textId="5CA87777" w:rsidR="00C61DBE" w:rsidRPr="00697EDA" w:rsidRDefault="00064C5F" w:rsidP="005C7677">
      <w:pPr>
        <w:pStyle w:val="ListBullet"/>
        <w:numPr>
          <w:ilvl w:val="0"/>
          <w:numId w:val="2"/>
        </w:numPr>
        <w:rPr>
          <w:rFonts w:cs="Arial"/>
          <w:color w:val="000000" w:themeColor="text1"/>
          <w:sz w:val="24"/>
          <w:szCs w:val="24"/>
          <w:lang w:val="fr-CA"/>
        </w:rPr>
      </w:pPr>
      <w:r w:rsidRPr="00697EDA">
        <w:rPr>
          <w:rFonts w:cs="Arial"/>
          <w:color w:val="000000" w:themeColor="text1"/>
          <w:sz w:val="24"/>
          <w:szCs w:val="24"/>
          <w:lang w:val="fr-CA"/>
        </w:rPr>
        <w:t xml:space="preserve">Il s’agit d’un champ ouvert qui peut être personnalisé pour répondre aux besoins et aux préférences locaux (p. ex. création d’options de menu déroulant). Les communautés peuvent choisir de consigner des critères d’admissibilité plus détaillés dans le </w:t>
      </w:r>
      <w:r w:rsidR="008D5161" w:rsidRPr="00697EDA">
        <w:rPr>
          <w:rFonts w:cs="Arial"/>
          <w:color w:val="000000" w:themeColor="text1"/>
          <w:sz w:val="24"/>
          <w:szCs w:val="24"/>
          <w:lang w:val="fr-CA"/>
        </w:rPr>
        <w:t>m</w:t>
      </w:r>
      <w:r w:rsidRPr="00697EDA">
        <w:rPr>
          <w:rFonts w:cs="Arial"/>
          <w:color w:val="000000" w:themeColor="text1"/>
          <w:sz w:val="24"/>
          <w:szCs w:val="24"/>
          <w:lang w:val="fr-CA"/>
        </w:rPr>
        <w:t>odèle du Répertoire des ressources pour les fournisseurs de services qui comblent leurs logements vacants au moyen de l’accès coordonné.</w:t>
      </w:r>
    </w:p>
    <w:p w14:paraId="37C2D3BF" w14:textId="02CD9922" w:rsidR="00541AD6" w:rsidRPr="00697EDA" w:rsidRDefault="00541AD6" w:rsidP="00541AD6">
      <w:pPr>
        <w:keepNext/>
        <w:rPr>
          <w:rFonts w:cs="Arial"/>
          <w:b/>
          <w:sz w:val="24"/>
          <w:szCs w:val="24"/>
          <w:lang w:val="fr-CA"/>
        </w:rPr>
      </w:pPr>
      <w:bookmarkStart w:id="59" w:name="_Toc67000827"/>
      <w:r w:rsidRPr="00697EDA">
        <w:rPr>
          <w:rFonts w:cs="Arial"/>
          <w:b/>
          <w:bCs/>
          <w:color w:val="000000" w:themeColor="text1"/>
          <w:sz w:val="24"/>
          <w:szCs w:val="24"/>
          <w:lang w:val="fr-CA"/>
        </w:rPr>
        <w:t>[</w:t>
      </w:r>
      <w:r w:rsidR="00430584" w:rsidRPr="00697EDA">
        <w:rPr>
          <w:rFonts w:cs="Arial"/>
          <w:b/>
          <w:bCs/>
          <w:color w:val="000000" w:themeColor="text1"/>
          <w:sz w:val="24"/>
          <w:szCs w:val="24"/>
          <w:lang w:val="fr-CA"/>
        </w:rPr>
        <w:t>O</w:t>
      </w:r>
      <w:r w:rsidRPr="00697EDA">
        <w:rPr>
          <w:rFonts w:cs="Arial"/>
          <w:b/>
          <w:bCs/>
          <w:color w:val="000000" w:themeColor="text1"/>
          <w:sz w:val="24"/>
          <w:szCs w:val="24"/>
          <w:lang w:val="fr-CA"/>
        </w:rPr>
        <w:t>5]</w:t>
      </w:r>
      <w:r w:rsidRPr="00697EDA">
        <w:rPr>
          <w:rFonts w:cs="Arial"/>
          <w:color w:val="000000" w:themeColor="text1"/>
          <w:sz w:val="24"/>
          <w:szCs w:val="24"/>
          <w:lang w:val="fr-CA"/>
        </w:rPr>
        <w:t xml:space="preserve"> </w:t>
      </w:r>
      <w:bookmarkEnd w:id="59"/>
      <w:r w:rsidR="00540089" w:rsidRPr="00697EDA">
        <w:rPr>
          <w:rFonts w:cs="Arial"/>
          <w:b/>
          <w:sz w:val="24"/>
          <w:szCs w:val="24"/>
          <w:lang w:val="fr-CA"/>
        </w:rPr>
        <w:t>Les critères d’admissibilité sont-ils vérifiés</w:t>
      </w:r>
      <w:r w:rsidRPr="00697EDA">
        <w:rPr>
          <w:rFonts w:cs="Arial"/>
          <w:b/>
          <w:sz w:val="24"/>
          <w:szCs w:val="24"/>
          <w:lang w:val="fr-CA"/>
        </w:rPr>
        <w:t>?</w:t>
      </w:r>
    </w:p>
    <w:p w14:paraId="48421A62" w14:textId="4E81DA3C" w:rsidR="00541AD6" w:rsidRPr="00697EDA" w:rsidRDefault="00621059" w:rsidP="00A1499D">
      <w:pPr>
        <w:pStyle w:val="ListParagraph"/>
        <w:numPr>
          <w:ilvl w:val="0"/>
          <w:numId w:val="26"/>
        </w:numPr>
        <w:spacing w:before="160"/>
        <w:rPr>
          <w:rFonts w:cs="Arial"/>
          <w:color w:val="000000" w:themeColor="text1"/>
          <w:sz w:val="24"/>
          <w:szCs w:val="24"/>
          <w:lang w:val="fr-CA"/>
        </w:rPr>
      </w:pPr>
      <w:r w:rsidRPr="00697EDA">
        <w:rPr>
          <w:rFonts w:cs="Arial"/>
          <w:color w:val="000000" w:themeColor="text1"/>
          <w:sz w:val="24"/>
          <w:szCs w:val="24"/>
          <w:lang w:val="fr-CA"/>
        </w:rPr>
        <w:t xml:space="preserve">Les communautés peuvent documenter si l’admissibilité </w:t>
      </w:r>
      <w:r w:rsidR="008966B9" w:rsidRPr="00697EDA">
        <w:rPr>
          <w:rFonts w:cs="Arial"/>
          <w:color w:val="000000" w:themeColor="text1"/>
          <w:sz w:val="24"/>
          <w:szCs w:val="24"/>
          <w:lang w:val="fr-CA"/>
        </w:rPr>
        <w:t>est</w:t>
      </w:r>
      <w:r w:rsidRPr="00697EDA">
        <w:rPr>
          <w:rFonts w:cs="Arial"/>
          <w:color w:val="000000" w:themeColor="text1"/>
          <w:sz w:val="24"/>
          <w:szCs w:val="24"/>
          <w:lang w:val="fr-CA"/>
        </w:rPr>
        <w:t xml:space="preserve"> vérifiée par le fournisseur de services. Par exemple, si des documents précis doivent être vérifiés avant que quelqu’un puisse être desservi, il est utile que les travailleurs le sachent à l’avance afin qu’ils puissent confirmer que tous les documents sont en règle. Cela permet d’éviter les retards et la frustration pour les clients et les travailleurs</w:t>
      </w:r>
      <w:r w:rsidR="00541AD6" w:rsidRPr="00697EDA">
        <w:rPr>
          <w:rFonts w:cs="Arial"/>
          <w:color w:val="000000" w:themeColor="text1"/>
          <w:sz w:val="24"/>
          <w:szCs w:val="24"/>
          <w:lang w:val="fr-CA"/>
        </w:rPr>
        <w:t>.</w:t>
      </w:r>
    </w:p>
    <w:p w14:paraId="2AFAECD5" w14:textId="66FBCA0C" w:rsidR="00541AD6" w:rsidRPr="00697EDA" w:rsidRDefault="00841417" w:rsidP="00A1499D">
      <w:pPr>
        <w:pStyle w:val="ListParagraph"/>
        <w:numPr>
          <w:ilvl w:val="0"/>
          <w:numId w:val="26"/>
        </w:numPr>
        <w:spacing w:before="160"/>
        <w:rPr>
          <w:rFonts w:cs="Arial"/>
          <w:color w:val="000000" w:themeColor="text1"/>
          <w:sz w:val="24"/>
          <w:szCs w:val="24"/>
          <w:lang w:val="fr-CA"/>
        </w:rPr>
      </w:pPr>
      <w:r w:rsidRPr="00697EDA">
        <w:rPr>
          <w:rFonts w:cs="Arial"/>
          <w:color w:val="000000" w:themeColor="text1"/>
          <w:sz w:val="24"/>
          <w:szCs w:val="24"/>
          <w:lang w:val="fr-CA"/>
        </w:rPr>
        <w:t xml:space="preserve">Si l’admissibilité est vérifiée </w:t>
      </w:r>
      <w:r w:rsidRPr="00697EDA">
        <w:rPr>
          <w:rFonts w:cs="Arial"/>
          <w:b/>
          <w:bCs/>
          <w:color w:val="000000" w:themeColor="text1"/>
          <w:sz w:val="24"/>
          <w:szCs w:val="24"/>
          <w:lang w:val="fr-CA"/>
        </w:rPr>
        <w:t>[O5b]</w:t>
      </w:r>
      <w:r w:rsidRPr="00697EDA">
        <w:rPr>
          <w:rFonts w:cs="Arial"/>
          <w:color w:val="000000" w:themeColor="text1"/>
          <w:sz w:val="24"/>
          <w:szCs w:val="24"/>
          <w:lang w:val="fr-CA"/>
        </w:rPr>
        <w:t xml:space="preserve"> il importe de poser des questions sur le processus. Par exemple, quand la vérification est-elle effectuée, qui l</w:t>
      </w:r>
      <w:r w:rsidR="00567A82" w:rsidRPr="00697EDA">
        <w:rPr>
          <w:rFonts w:cs="Arial"/>
          <w:color w:val="000000" w:themeColor="text1"/>
          <w:sz w:val="24"/>
          <w:szCs w:val="24"/>
          <w:lang w:val="fr-CA"/>
        </w:rPr>
        <w:t>’</w:t>
      </w:r>
      <w:r w:rsidRPr="00697EDA">
        <w:rPr>
          <w:rFonts w:cs="Arial"/>
          <w:color w:val="000000" w:themeColor="text1"/>
          <w:sz w:val="24"/>
          <w:szCs w:val="24"/>
          <w:lang w:val="fr-CA"/>
        </w:rPr>
        <w:t>a effectué</w:t>
      </w:r>
      <w:r w:rsidR="00E13F9C">
        <w:rPr>
          <w:rFonts w:cs="Arial"/>
          <w:color w:val="000000" w:themeColor="text1"/>
          <w:sz w:val="24"/>
          <w:szCs w:val="24"/>
          <w:lang w:val="fr-CA"/>
        </w:rPr>
        <w:t>e</w:t>
      </w:r>
      <w:r w:rsidRPr="00697EDA">
        <w:rPr>
          <w:rFonts w:cs="Arial"/>
          <w:color w:val="000000" w:themeColor="text1"/>
          <w:sz w:val="24"/>
          <w:szCs w:val="24"/>
          <w:lang w:val="fr-CA"/>
        </w:rPr>
        <w:t xml:space="preserve"> et quelles sont les étapes</w:t>
      </w:r>
      <w:r w:rsidR="00FE0405">
        <w:rPr>
          <w:rFonts w:cs="Arial"/>
          <w:color w:val="000000" w:themeColor="text1"/>
          <w:sz w:val="24"/>
          <w:szCs w:val="24"/>
          <w:lang w:val="fr-CA"/>
        </w:rPr>
        <w:t>?</w:t>
      </w:r>
    </w:p>
    <w:p w14:paraId="775C68F0" w14:textId="0B0698EA" w:rsidR="00541AD6" w:rsidRPr="00697EDA" w:rsidRDefault="00541AD6" w:rsidP="0000697B">
      <w:pPr>
        <w:pStyle w:val="Heading3"/>
        <w:spacing w:before="240" w:after="160"/>
        <w:rPr>
          <w:i/>
          <w:iCs/>
          <w:lang w:val="fr-CA"/>
        </w:rPr>
      </w:pPr>
      <w:bookmarkStart w:id="60" w:name="_Toc182774395"/>
      <w:bookmarkStart w:id="61" w:name="_Toc183442784"/>
      <w:r w:rsidRPr="00697EDA">
        <w:rPr>
          <w:i/>
          <w:iCs/>
          <w:lang w:val="fr-CA"/>
        </w:rPr>
        <w:lastRenderedPageBreak/>
        <w:t>Part</w:t>
      </w:r>
      <w:r w:rsidR="00841417" w:rsidRPr="00697EDA">
        <w:rPr>
          <w:i/>
          <w:iCs/>
          <w:lang w:val="fr-CA"/>
        </w:rPr>
        <w:t>ie</w:t>
      </w:r>
      <w:r w:rsidR="00085C62" w:rsidRPr="00697EDA">
        <w:rPr>
          <w:i/>
          <w:iCs/>
          <w:lang w:val="fr-CA"/>
        </w:rPr>
        <w:t> </w:t>
      </w:r>
      <w:r w:rsidRPr="00697EDA">
        <w:rPr>
          <w:i/>
          <w:iCs/>
          <w:lang w:val="fr-CA"/>
        </w:rPr>
        <w:t>4</w:t>
      </w:r>
      <w:r w:rsidR="00B46808" w:rsidRPr="00697EDA">
        <w:rPr>
          <w:i/>
          <w:iCs/>
          <w:lang w:val="fr-CA"/>
        </w:rPr>
        <w:t> </w:t>
      </w:r>
      <w:r w:rsidRPr="00697EDA">
        <w:rPr>
          <w:i/>
          <w:iCs/>
          <w:lang w:val="fr-CA"/>
        </w:rPr>
        <w:t>: Services</w:t>
      </w:r>
      <w:bookmarkEnd w:id="60"/>
      <w:bookmarkEnd w:id="61"/>
    </w:p>
    <w:p w14:paraId="354CAC83" w14:textId="0B30CBE7" w:rsidR="009B513F" w:rsidRPr="00697EDA" w:rsidRDefault="009B513F" w:rsidP="009B513F">
      <w:pPr>
        <w:rPr>
          <w:rFonts w:cs="Arial"/>
          <w:sz w:val="24"/>
          <w:szCs w:val="24"/>
          <w:lang w:val="fr-CA"/>
        </w:rPr>
      </w:pPr>
      <w:r w:rsidRPr="00697EDA">
        <w:rPr>
          <w:rFonts w:cs="Arial"/>
          <w:sz w:val="24"/>
          <w:szCs w:val="24"/>
          <w:lang w:val="fr-CA"/>
        </w:rPr>
        <w:t>Cette partie comprend une question qui est essentielle dans le cadre de Vers un chez-soi </w:t>
      </w:r>
      <w:r w:rsidRPr="00697EDA">
        <w:rPr>
          <w:rFonts w:cs="Arial"/>
          <w:b/>
          <w:bCs/>
          <w:sz w:val="24"/>
          <w:szCs w:val="24"/>
          <w:lang w:val="fr-CA"/>
        </w:rPr>
        <w:t>[VCS5]</w:t>
      </w:r>
      <w:r w:rsidRPr="00697EDA">
        <w:rPr>
          <w:rFonts w:cs="Arial"/>
          <w:sz w:val="24"/>
          <w:szCs w:val="24"/>
          <w:lang w:val="fr-CA"/>
        </w:rPr>
        <w:t>.</w:t>
      </w:r>
    </w:p>
    <w:p w14:paraId="4886556B" w14:textId="04A1028A" w:rsidR="00541AD6" w:rsidRPr="00697EDA" w:rsidRDefault="00541AD6" w:rsidP="00541AD6">
      <w:pPr>
        <w:ind w:firstLine="360"/>
        <w:rPr>
          <w:rFonts w:cs="Arial"/>
          <w:sz w:val="24"/>
          <w:szCs w:val="24"/>
          <w:lang w:val="fr-CA"/>
        </w:rPr>
      </w:pPr>
      <w:r w:rsidRPr="00697EDA">
        <w:rPr>
          <w:rFonts w:cs="Arial"/>
          <w:b/>
          <w:sz w:val="24"/>
          <w:szCs w:val="24"/>
          <w:lang w:val="fr-CA"/>
        </w:rPr>
        <w:t>[</w:t>
      </w:r>
      <w:r w:rsidR="00BF6117" w:rsidRPr="00697EDA">
        <w:rPr>
          <w:rFonts w:cs="Arial"/>
          <w:b/>
          <w:sz w:val="24"/>
          <w:szCs w:val="24"/>
          <w:lang w:val="fr-CA"/>
        </w:rPr>
        <w:t>VCS</w:t>
      </w:r>
      <w:r w:rsidRPr="00697EDA">
        <w:rPr>
          <w:rFonts w:cs="Arial"/>
          <w:b/>
          <w:sz w:val="24"/>
          <w:szCs w:val="24"/>
          <w:lang w:val="fr-CA"/>
        </w:rPr>
        <w:t>5]</w:t>
      </w:r>
      <w:r w:rsidRPr="00697EDA">
        <w:rPr>
          <w:rFonts w:cs="Arial"/>
          <w:sz w:val="24"/>
          <w:szCs w:val="24"/>
          <w:lang w:val="fr-CA"/>
        </w:rPr>
        <w:t xml:space="preserve"> Services </w:t>
      </w:r>
      <w:r w:rsidR="0009063A" w:rsidRPr="00697EDA">
        <w:rPr>
          <w:rFonts w:cs="Arial"/>
          <w:sz w:val="24"/>
          <w:szCs w:val="24"/>
          <w:lang w:val="fr-CA"/>
        </w:rPr>
        <w:t>offerts</w:t>
      </w:r>
    </w:p>
    <w:p w14:paraId="6487BFBD" w14:textId="0C842FEB" w:rsidR="00541AD6" w:rsidRPr="00697EDA" w:rsidRDefault="00E77B3D" w:rsidP="00A1499D">
      <w:pPr>
        <w:pStyle w:val="ListParagraph"/>
        <w:numPr>
          <w:ilvl w:val="0"/>
          <w:numId w:val="13"/>
        </w:numPr>
        <w:spacing w:before="160"/>
        <w:rPr>
          <w:rFonts w:cs="Arial"/>
          <w:sz w:val="24"/>
          <w:szCs w:val="24"/>
          <w:lang w:val="fr-CA"/>
        </w:rPr>
      </w:pPr>
      <w:r w:rsidRPr="00697EDA">
        <w:rPr>
          <w:rFonts w:cs="Arial"/>
          <w:sz w:val="24"/>
          <w:szCs w:val="24"/>
          <w:lang w:val="fr-CA"/>
        </w:rPr>
        <w:t>Type de service primaire</w:t>
      </w:r>
    </w:p>
    <w:p w14:paraId="46D395A5" w14:textId="1C404C98" w:rsidR="00541AD6" w:rsidRPr="00697EDA" w:rsidRDefault="00E77B3D" w:rsidP="00A1499D">
      <w:pPr>
        <w:pStyle w:val="ListParagraph"/>
        <w:numPr>
          <w:ilvl w:val="0"/>
          <w:numId w:val="13"/>
        </w:numPr>
        <w:spacing w:before="160"/>
        <w:rPr>
          <w:rFonts w:cs="Arial"/>
          <w:sz w:val="24"/>
          <w:szCs w:val="24"/>
          <w:lang w:val="fr-CA"/>
        </w:rPr>
      </w:pPr>
      <w:r w:rsidRPr="00697EDA">
        <w:rPr>
          <w:rFonts w:cs="Arial"/>
          <w:sz w:val="24"/>
          <w:szCs w:val="24"/>
          <w:lang w:val="fr-CA"/>
        </w:rPr>
        <w:t>Si «</w:t>
      </w:r>
      <w:r w:rsidR="0010524D" w:rsidRPr="00697EDA">
        <w:rPr>
          <w:rFonts w:cs="Arial"/>
          <w:sz w:val="24"/>
          <w:szCs w:val="24"/>
          <w:lang w:val="fr-CA"/>
        </w:rPr>
        <w:t> </w:t>
      </w:r>
      <w:r w:rsidRPr="00697EDA">
        <w:rPr>
          <w:rFonts w:cs="Arial"/>
          <w:sz w:val="24"/>
          <w:szCs w:val="24"/>
          <w:lang w:val="fr-CA"/>
        </w:rPr>
        <w:t>Autre</w:t>
      </w:r>
      <w:r w:rsidR="0010524D" w:rsidRPr="00697EDA">
        <w:rPr>
          <w:rFonts w:cs="Arial"/>
          <w:sz w:val="24"/>
          <w:szCs w:val="24"/>
          <w:lang w:val="fr-CA"/>
        </w:rPr>
        <w:t> </w:t>
      </w:r>
      <w:r w:rsidRPr="00697EDA">
        <w:rPr>
          <w:rFonts w:cs="Arial"/>
          <w:sz w:val="24"/>
          <w:szCs w:val="24"/>
          <w:lang w:val="fr-CA"/>
        </w:rPr>
        <w:t xml:space="preserve">» à </w:t>
      </w:r>
      <w:r w:rsidRPr="00697EDA">
        <w:rPr>
          <w:rFonts w:cs="Arial"/>
          <w:b/>
          <w:bCs/>
          <w:sz w:val="24"/>
          <w:szCs w:val="24"/>
          <w:lang w:val="fr-CA"/>
        </w:rPr>
        <w:t>[VCS5a]</w:t>
      </w:r>
      <w:r w:rsidRPr="00697EDA">
        <w:rPr>
          <w:rFonts w:cs="Arial"/>
          <w:sz w:val="24"/>
          <w:szCs w:val="24"/>
          <w:lang w:val="fr-CA"/>
        </w:rPr>
        <w:t>, décrire les services.</w:t>
      </w:r>
    </w:p>
    <w:p w14:paraId="3E20A891" w14:textId="470CAACC" w:rsidR="00541AD6" w:rsidRPr="00697EDA" w:rsidRDefault="00E77B3D" w:rsidP="00A1499D">
      <w:pPr>
        <w:pStyle w:val="ListParagraph"/>
        <w:numPr>
          <w:ilvl w:val="0"/>
          <w:numId w:val="13"/>
        </w:numPr>
        <w:spacing w:before="160"/>
        <w:rPr>
          <w:rFonts w:cs="Arial"/>
          <w:sz w:val="24"/>
          <w:szCs w:val="24"/>
          <w:lang w:val="fr-CA"/>
        </w:rPr>
      </w:pPr>
      <w:r w:rsidRPr="00697EDA">
        <w:rPr>
          <w:rFonts w:cs="Arial"/>
          <w:sz w:val="24"/>
          <w:szCs w:val="24"/>
          <w:lang w:val="fr-CA"/>
        </w:rPr>
        <w:t>Type de service secondaire</w:t>
      </w:r>
    </w:p>
    <w:p w14:paraId="05EFA369" w14:textId="645FAB45" w:rsidR="00541AD6" w:rsidRPr="00697EDA" w:rsidRDefault="00E77B3D" w:rsidP="00A1499D">
      <w:pPr>
        <w:pStyle w:val="ListParagraph"/>
        <w:numPr>
          <w:ilvl w:val="0"/>
          <w:numId w:val="13"/>
        </w:numPr>
        <w:spacing w:before="160"/>
        <w:rPr>
          <w:rFonts w:cs="Arial"/>
          <w:sz w:val="24"/>
          <w:szCs w:val="24"/>
          <w:lang w:val="fr-CA"/>
        </w:rPr>
      </w:pPr>
      <w:r w:rsidRPr="00697EDA">
        <w:rPr>
          <w:rFonts w:cs="Arial"/>
          <w:sz w:val="24"/>
          <w:szCs w:val="24"/>
          <w:lang w:val="fr-CA"/>
        </w:rPr>
        <w:t>Si «</w:t>
      </w:r>
      <w:r w:rsidR="0010524D" w:rsidRPr="00697EDA">
        <w:rPr>
          <w:rFonts w:cs="Arial"/>
          <w:sz w:val="24"/>
          <w:szCs w:val="24"/>
          <w:lang w:val="fr-CA"/>
        </w:rPr>
        <w:t> </w:t>
      </w:r>
      <w:r w:rsidRPr="00697EDA">
        <w:rPr>
          <w:rFonts w:cs="Arial"/>
          <w:sz w:val="24"/>
          <w:szCs w:val="24"/>
          <w:lang w:val="fr-CA"/>
        </w:rPr>
        <w:t>Autre</w:t>
      </w:r>
      <w:r w:rsidR="0010524D" w:rsidRPr="00697EDA">
        <w:rPr>
          <w:rFonts w:cs="Arial"/>
          <w:sz w:val="24"/>
          <w:szCs w:val="24"/>
          <w:lang w:val="fr-CA"/>
        </w:rPr>
        <w:t> </w:t>
      </w:r>
      <w:r w:rsidRPr="00697EDA">
        <w:rPr>
          <w:rFonts w:cs="Arial"/>
          <w:sz w:val="24"/>
          <w:szCs w:val="24"/>
          <w:lang w:val="fr-CA"/>
        </w:rPr>
        <w:t xml:space="preserve">» à </w:t>
      </w:r>
      <w:r w:rsidRPr="00697EDA">
        <w:rPr>
          <w:rFonts w:cs="Arial"/>
          <w:b/>
          <w:bCs/>
          <w:sz w:val="24"/>
          <w:szCs w:val="24"/>
          <w:lang w:val="fr-CA"/>
        </w:rPr>
        <w:t>[VCS5c]</w:t>
      </w:r>
      <w:r w:rsidRPr="00697EDA">
        <w:rPr>
          <w:rFonts w:cs="Arial"/>
          <w:sz w:val="24"/>
          <w:szCs w:val="24"/>
          <w:lang w:val="fr-CA"/>
        </w:rPr>
        <w:t>, décrire les services.</w:t>
      </w:r>
    </w:p>
    <w:p w14:paraId="555CB9BA" w14:textId="6D31CB57" w:rsidR="00541AD6" w:rsidRPr="00697EDA" w:rsidRDefault="00503AD3" w:rsidP="00541AD6">
      <w:pPr>
        <w:rPr>
          <w:rFonts w:cs="Arial"/>
          <w:sz w:val="24"/>
          <w:szCs w:val="24"/>
          <w:lang w:val="fr-CA"/>
        </w:rPr>
      </w:pPr>
      <w:r w:rsidRPr="00697EDA">
        <w:rPr>
          <w:rFonts w:cs="Arial"/>
          <w:sz w:val="24"/>
          <w:szCs w:val="24"/>
          <w:lang w:val="fr-CA"/>
        </w:rPr>
        <w:t>Vous trouverez ci-dessous du contexte et des suggestions supplémentaires pour chaque question</w:t>
      </w:r>
      <w:r w:rsidR="00541AD6" w:rsidRPr="00697EDA">
        <w:rPr>
          <w:rFonts w:cs="Arial"/>
          <w:sz w:val="24"/>
          <w:szCs w:val="24"/>
          <w:lang w:val="fr-CA"/>
        </w:rPr>
        <w:t>.</w:t>
      </w:r>
    </w:p>
    <w:p w14:paraId="43A112CF" w14:textId="337CED5C" w:rsidR="00A1135C" w:rsidRPr="00697EDA" w:rsidRDefault="00541AD6" w:rsidP="00B22D5B">
      <w:pPr>
        <w:rPr>
          <w:b/>
          <w:bCs/>
          <w:sz w:val="24"/>
          <w:szCs w:val="24"/>
          <w:lang w:val="fr-CA"/>
        </w:rPr>
      </w:pPr>
      <w:r w:rsidRPr="00697EDA">
        <w:rPr>
          <w:b/>
          <w:bCs/>
          <w:sz w:val="24"/>
          <w:szCs w:val="24"/>
          <w:lang w:val="fr-CA"/>
        </w:rPr>
        <w:t>[</w:t>
      </w:r>
      <w:r w:rsidR="00BF6117" w:rsidRPr="00697EDA">
        <w:rPr>
          <w:b/>
          <w:bCs/>
          <w:sz w:val="24"/>
          <w:szCs w:val="24"/>
          <w:lang w:val="fr-CA"/>
        </w:rPr>
        <w:t>VCS</w:t>
      </w:r>
      <w:r w:rsidRPr="00697EDA">
        <w:rPr>
          <w:b/>
          <w:bCs/>
          <w:sz w:val="24"/>
          <w:szCs w:val="24"/>
          <w:lang w:val="fr-CA"/>
        </w:rPr>
        <w:t xml:space="preserve">5] </w:t>
      </w:r>
      <w:r w:rsidR="00A1135C" w:rsidRPr="00697EDA">
        <w:rPr>
          <w:b/>
          <w:bCs/>
          <w:sz w:val="24"/>
          <w:szCs w:val="24"/>
          <w:lang w:val="fr-CA"/>
        </w:rPr>
        <w:t xml:space="preserve">Quels sont les services offerts aux clients? </w:t>
      </w:r>
    </w:p>
    <w:p w14:paraId="155B57CF" w14:textId="77777777" w:rsidR="00A1135C" w:rsidRPr="00697EDA" w:rsidRDefault="00A1135C" w:rsidP="00A1135C">
      <w:pPr>
        <w:pStyle w:val="ListBullet"/>
        <w:numPr>
          <w:ilvl w:val="0"/>
          <w:numId w:val="16"/>
        </w:numPr>
        <w:rPr>
          <w:rFonts w:cs="Arial"/>
          <w:color w:val="000000" w:themeColor="text1"/>
          <w:sz w:val="24"/>
          <w:szCs w:val="24"/>
          <w:lang w:val="fr-CA"/>
        </w:rPr>
      </w:pPr>
      <w:r w:rsidRPr="00697EDA">
        <w:rPr>
          <w:rFonts w:cs="Arial"/>
          <w:color w:val="000000" w:themeColor="text1"/>
          <w:sz w:val="24"/>
          <w:szCs w:val="24"/>
          <w:lang w:val="fr-CA"/>
        </w:rPr>
        <w:t xml:space="preserve">Les types de fournisseurs de services ont été préremplis pour correspondre aux options de configuration du SISA, mais les communautés peuvent également créer leurs propres options. Les types de services dans le SISA sont les </w:t>
      </w:r>
    </w:p>
    <w:p w14:paraId="6C44540C" w14:textId="77777777" w:rsidR="00A1135C" w:rsidRPr="00697EDA" w:rsidRDefault="00A1135C" w:rsidP="00A1135C">
      <w:pPr>
        <w:pStyle w:val="ListBullet"/>
        <w:numPr>
          <w:ilvl w:val="0"/>
          <w:numId w:val="0"/>
        </w:numPr>
        <w:ind w:left="720"/>
        <w:rPr>
          <w:rFonts w:cs="Arial"/>
          <w:color w:val="000000" w:themeColor="text1"/>
          <w:sz w:val="24"/>
          <w:szCs w:val="24"/>
          <w:lang w:val="fr-CA"/>
        </w:rPr>
      </w:pPr>
      <w:r w:rsidRPr="00697EDA">
        <w:rPr>
          <w:rFonts w:cs="Arial"/>
          <w:color w:val="000000" w:themeColor="text1"/>
          <w:sz w:val="24"/>
          <w:szCs w:val="24"/>
          <w:lang w:val="fr-CA"/>
        </w:rPr>
        <w:t xml:space="preserve">suivants : </w:t>
      </w:r>
    </w:p>
    <w:p w14:paraId="145944E0" w14:textId="77777777" w:rsidR="00A1135C" w:rsidRPr="00697EDA" w:rsidRDefault="00A1135C" w:rsidP="00A1135C">
      <w:pPr>
        <w:pStyle w:val="ListBullet"/>
        <w:numPr>
          <w:ilvl w:val="1"/>
          <w:numId w:val="16"/>
        </w:numPr>
        <w:rPr>
          <w:rFonts w:cs="Arial"/>
          <w:color w:val="000000" w:themeColor="text1"/>
          <w:sz w:val="24"/>
          <w:szCs w:val="24"/>
          <w:lang w:val="fr-CA"/>
        </w:rPr>
      </w:pPr>
      <w:r w:rsidRPr="00697EDA">
        <w:rPr>
          <w:rFonts w:cs="Arial"/>
          <w:color w:val="000000" w:themeColor="text1"/>
          <w:sz w:val="24"/>
          <w:szCs w:val="24"/>
          <w:lang w:val="fr-CA"/>
        </w:rPr>
        <w:t xml:space="preserve">Points d’accès; </w:t>
      </w:r>
    </w:p>
    <w:p w14:paraId="399D3CE5" w14:textId="77777777" w:rsidR="00D34C3C" w:rsidRPr="00697EDA" w:rsidRDefault="00D34C3C" w:rsidP="00A1135C">
      <w:pPr>
        <w:pStyle w:val="ListBullet"/>
        <w:numPr>
          <w:ilvl w:val="1"/>
          <w:numId w:val="16"/>
        </w:numPr>
        <w:rPr>
          <w:rFonts w:cs="Arial"/>
          <w:color w:val="000000" w:themeColor="text1"/>
          <w:sz w:val="24"/>
          <w:szCs w:val="24"/>
          <w:lang w:val="fr-CA"/>
        </w:rPr>
      </w:pPr>
      <w:r w:rsidRPr="00697EDA">
        <w:rPr>
          <w:rFonts w:cs="Arial"/>
          <w:color w:val="000000" w:themeColor="text1"/>
          <w:sz w:val="24"/>
          <w:szCs w:val="24"/>
          <w:lang w:val="fr-CA"/>
        </w:rPr>
        <w:t>Navigation du service;</w:t>
      </w:r>
    </w:p>
    <w:p w14:paraId="43FF4566" w14:textId="77777777" w:rsidR="00AD581D" w:rsidRPr="00697EDA" w:rsidRDefault="00AD581D" w:rsidP="00A1135C">
      <w:pPr>
        <w:pStyle w:val="ListBullet"/>
        <w:numPr>
          <w:ilvl w:val="1"/>
          <w:numId w:val="16"/>
        </w:numPr>
        <w:rPr>
          <w:rFonts w:cs="Arial"/>
          <w:color w:val="000000" w:themeColor="text1"/>
          <w:sz w:val="24"/>
          <w:szCs w:val="24"/>
          <w:lang w:val="fr-CA"/>
        </w:rPr>
      </w:pPr>
      <w:r w:rsidRPr="00697EDA">
        <w:rPr>
          <w:rFonts w:cs="Arial"/>
          <w:color w:val="000000" w:themeColor="text1"/>
          <w:sz w:val="24"/>
          <w:szCs w:val="24"/>
          <w:lang w:val="fr-CA"/>
        </w:rPr>
        <w:t>Agent de liaison au logement;</w:t>
      </w:r>
    </w:p>
    <w:p w14:paraId="3FB40A3C" w14:textId="21E3A0F4" w:rsidR="00A1135C" w:rsidRPr="00697EDA" w:rsidRDefault="00A1135C" w:rsidP="00A1135C">
      <w:pPr>
        <w:pStyle w:val="ListBullet"/>
        <w:numPr>
          <w:ilvl w:val="1"/>
          <w:numId w:val="16"/>
        </w:numPr>
        <w:rPr>
          <w:rFonts w:cs="Arial"/>
          <w:color w:val="000000" w:themeColor="text1"/>
          <w:sz w:val="24"/>
          <w:szCs w:val="24"/>
          <w:lang w:val="fr-CA"/>
        </w:rPr>
      </w:pPr>
      <w:r w:rsidRPr="00697EDA">
        <w:rPr>
          <w:rFonts w:cs="Arial"/>
          <w:color w:val="000000" w:themeColor="text1"/>
          <w:sz w:val="24"/>
          <w:szCs w:val="24"/>
          <w:lang w:val="fr-CA"/>
        </w:rPr>
        <w:t>Prévention</w:t>
      </w:r>
      <w:r w:rsidR="009E09B2">
        <w:rPr>
          <w:rFonts w:cs="Arial"/>
          <w:color w:val="000000" w:themeColor="text1"/>
          <w:sz w:val="24"/>
          <w:szCs w:val="24"/>
          <w:lang w:val="fr-CA"/>
        </w:rPr>
        <w:t xml:space="preserve"> / </w:t>
      </w:r>
      <w:r w:rsidR="009E09B2" w:rsidRPr="00697EDA">
        <w:rPr>
          <w:rFonts w:cs="Arial"/>
          <w:color w:val="000000" w:themeColor="text1"/>
          <w:sz w:val="24"/>
          <w:szCs w:val="24"/>
          <w:lang w:val="fr-CA"/>
        </w:rPr>
        <w:t>Détournement des refuges</w:t>
      </w:r>
      <w:r w:rsidRPr="00697EDA">
        <w:rPr>
          <w:rFonts w:cs="Arial"/>
          <w:color w:val="000000" w:themeColor="text1"/>
          <w:sz w:val="24"/>
          <w:szCs w:val="24"/>
          <w:lang w:val="fr-CA"/>
        </w:rPr>
        <w:t xml:space="preserve">; </w:t>
      </w:r>
    </w:p>
    <w:p w14:paraId="78F976DC" w14:textId="64831C34" w:rsidR="00A1135C" w:rsidRPr="00697EDA" w:rsidRDefault="00A1135C" w:rsidP="007E7190">
      <w:pPr>
        <w:pStyle w:val="ListBullet"/>
        <w:numPr>
          <w:ilvl w:val="0"/>
          <w:numId w:val="0"/>
        </w:numPr>
        <w:ind w:left="1440"/>
        <w:rPr>
          <w:rFonts w:cs="Arial"/>
          <w:color w:val="000000" w:themeColor="text1"/>
          <w:sz w:val="24"/>
          <w:szCs w:val="24"/>
          <w:lang w:val="fr-CA"/>
        </w:rPr>
      </w:pPr>
    </w:p>
    <w:p w14:paraId="1551D8AD" w14:textId="77777777" w:rsidR="00A1135C" w:rsidRPr="00697EDA" w:rsidRDefault="00A1135C" w:rsidP="00A1135C">
      <w:pPr>
        <w:pStyle w:val="ListBullet"/>
        <w:numPr>
          <w:ilvl w:val="1"/>
          <w:numId w:val="16"/>
        </w:numPr>
        <w:rPr>
          <w:rFonts w:cs="Arial"/>
          <w:color w:val="000000" w:themeColor="text1"/>
          <w:sz w:val="24"/>
          <w:szCs w:val="24"/>
          <w:lang w:val="fr-CA"/>
        </w:rPr>
      </w:pPr>
      <w:r w:rsidRPr="00697EDA">
        <w:rPr>
          <w:sz w:val="24"/>
          <w:szCs w:val="24"/>
          <w:lang w:val="fr-CA"/>
        </w:rPr>
        <w:t>Travail de proximité dans la rue</w:t>
      </w:r>
      <w:r w:rsidRPr="00697EDA">
        <w:rPr>
          <w:rFonts w:cs="Arial"/>
          <w:color w:val="000000" w:themeColor="text1"/>
          <w:sz w:val="24"/>
          <w:szCs w:val="24"/>
          <w:lang w:val="fr-CA"/>
        </w:rPr>
        <w:t xml:space="preserve">; </w:t>
      </w:r>
    </w:p>
    <w:p w14:paraId="7FF216F9" w14:textId="77777777" w:rsidR="00A1135C" w:rsidRPr="00697EDA" w:rsidRDefault="00A1135C" w:rsidP="00A1135C">
      <w:pPr>
        <w:pStyle w:val="ListBullet"/>
        <w:numPr>
          <w:ilvl w:val="1"/>
          <w:numId w:val="16"/>
        </w:numPr>
        <w:rPr>
          <w:rFonts w:cs="Arial"/>
          <w:color w:val="000000" w:themeColor="text1"/>
          <w:sz w:val="24"/>
          <w:szCs w:val="24"/>
          <w:lang w:val="fr-CA"/>
        </w:rPr>
      </w:pPr>
      <w:r w:rsidRPr="00697EDA">
        <w:rPr>
          <w:rFonts w:cs="Arial"/>
          <w:color w:val="000000" w:themeColor="text1"/>
          <w:sz w:val="24"/>
          <w:szCs w:val="24"/>
          <w:lang w:val="fr-CA"/>
        </w:rPr>
        <w:t>Centres de jour/Haltes-accueil;</w:t>
      </w:r>
    </w:p>
    <w:p w14:paraId="05683C28" w14:textId="77777777" w:rsidR="00A1135C" w:rsidRPr="00697EDA" w:rsidRDefault="00A1135C" w:rsidP="00A1135C">
      <w:pPr>
        <w:pStyle w:val="ListBullet"/>
        <w:numPr>
          <w:ilvl w:val="1"/>
          <w:numId w:val="16"/>
        </w:numPr>
        <w:rPr>
          <w:rFonts w:cs="Arial"/>
          <w:color w:val="000000" w:themeColor="text1"/>
          <w:sz w:val="24"/>
          <w:szCs w:val="24"/>
          <w:lang w:val="fr-CA"/>
        </w:rPr>
      </w:pPr>
      <w:r w:rsidRPr="00697EDA">
        <w:rPr>
          <w:rFonts w:cs="Arial"/>
          <w:color w:val="000000" w:themeColor="text1"/>
          <w:sz w:val="24"/>
          <w:szCs w:val="24"/>
          <w:lang w:val="fr-CA"/>
        </w:rPr>
        <w:t xml:space="preserve">Refuge d’urgence; </w:t>
      </w:r>
    </w:p>
    <w:p w14:paraId="0AD87B03" w14:textId="14DDDBAC" w:rsidR="00A1135C" w:rsidRPr="00697EDA" w:rsidRDefault="00A1135C" w:rsidP="00A1135C">
      <w:pPr>
        <w:pStyle w:val="ListBullet"/>
        <w:numPr>
          <w:ilvl w:val="1"/>
          <w:numId w:val="16"/>
        </w:numPr>
        <w:rPr>
          <w:rFonts w:cs="Arial"/>
          <w:color w:val="000000" w:themeColor="text1"/>
          <w:sz w:val="24"/>
          <w:szCs w:val="24"/>
          <w:lang w:val="fr-CA"/>
        </w:rPr>
      </w:pPr>
      <w:r w:rsidRPr="00697EDA">
        <w:rPr>
          <w:rFonts w:cstheme="minorHAnsi"/>
          <w:sz w:val="24"/>
          <w:szCs w:val="24"/>
          <w:lang w:val="fr-CA"/>
        </w:rPr>
        <w:t>Refuge pour victimes de violence</w:t>
      </w:r>
      <w:r w:rsidR="00494B4E">
        <w:rPr>
          <w:rFonts w:cstheme="minorHAnsi"/>
          <w:sz w:val="24"/>
          <w:szCs w:val="24"/>
          <w:lang w:val="fr-CA"/>
        </w:rPr>
        <w:t xml:space="preserve"> familiale</w:t>
      </w:r>
      <w:r w:rsidRPr="00697EDA">
        <w:rPr>
          <w:rFonts w:cs="Arial"/>
          <w:color w:val="000000" w:themeColor="text1"/>
          <w:sz w:val="24"/>
          <w:szCs w:val="24"/>
          <w:lang w:val="fr-CA"/>
        </w:rPr>
        <w:t xml:space="preserve">; </w:t>
      </w:r>
    </w:p>
    <w:p w14:paraId="2DF3E993" w14:textId="41C4E2BC" w:rsidR="00A1135C" w:rsidRPr="00697EDA" w:rsidRDefault="00610E7C" w:rsidP="00A1135C">
      <w:pPr>
        <w:pStyle w:val="ListBullet"/>
        <w:numPr>
          <w:ilvl w:val="1"/>
          <w:numId w:val="16"/>
        </w:numPr>
        <w:rPr>
          <w:rFonts w:cs="Arial"/>
          <w:color w:val="000000" w:themeColor="text1"/>
          <w:sz w:val="24"/>
          <w:szCs w:val="24"/>
          <w:lang w:val="fr-CA"/>
        </w:rPr>
      </w:pPr>
      <w:r>
        <w:rPr>
          <w:rFonts w:cstheme="minorHAnsi"/>
          <w:sz w:val="24"/>
          <w:szCs w:val="24"/>
          <w:lang w:val="fr-CA"/>
        </w:rPr>
        <w:t>Logement de transition p</w:t>
      </w:r>
      <w:r w:rsidR="00494B4E">
        <w:rPr>
          <w:rFonts w:cstheme="minorHAnsi"/>
          <w:sz w:val="24"/>
          <w:szCs w:val="24"/>
          <w:lang w:val="fr-CA"/>
        </w:rPr>
        <w:t xml:space="preserve">our </w:t>
      </w:r>
      <w:r w:rsidR="00A1135C" w:rsidRPr="00697EDA">
        <w:rPr>
          <w:rFonts w:cstheme="minorHAnsi"/>
          <w:sz w:val="24"/>
          <w:szCs w:val="24"/>
          <w:lang w:val="fr-CA"/>
        </w:rPr>
        <w:t xml:space="preserve"> victimes de violence familiale</w:t>
      </w:r>
      <w:r w:rsidR="00A1135C" w:rsidRPr="00697EDA">
        <w:rPr>
          <w:rFonts w:cs="Arial"/>
          <w:color w:val="000000" w:themeColor="text1"/>
          <w:sz w:val="24"/>
          <w:szCs w:val="24"/>
          <w:lang w:val="fr-CA"/>
        </w:rPr>
        <w:t>;</w:t>
      </w:r>
    </w:p>
    <w:p w14:paraId="01546AD2" w14:textId="77777777" w:rsidR="00A1135C" w:rsidRPr="00697EDA" w:rsidRDefault="00A1135C" w:rsidP="00A1135C">
      <w:pPr>
        <w:pStyle w:val="ListBullet"/>
        <w:numPr>
          <w:ilvl w:val="1"/>
          <w:numId w:val="16"/>
        </w:numPr>
        <w:rPr>
          <w:rFonts w:cs="Arial"/>
          <w:color w:val="000000" w:themeColor="text1"/>
          <w:sz w:val="24"/>
          <w:szCs w:val="24"/>
          <w:lang w:val="fr-CA"/>
        </w:rPr>
      </w:pPr>
      <w:r w:rsidRPr="00697EDA">
        <w:rPr>
          <w:rFonts w:cs="Arial"/>
          <w:color w:val="000000" w:themeColor="text1"/>
          <w:sz w:val="24"/>
          <w:szCs w:val="24"/>
          <w:lang w:val="fr-CA"/>
        </w:rPr>
        <w:t xml:space="preserve">Logement de transition; </w:t>
      </w:r>
    </w:p>
    <w:p w14:paraId="1E92B988" w14:textId="77777777" w:rsidR="00A1135C" w:rsidRPr="00697EDA" w:rsidRDefault="00A1135C" w:rsidP="00A1135C">
      <w:pPr>
        <w:pStyle w:val="ListBullet"/>
        <w:numPr>
          <w:ilvl w:val="1"/>
          <w:numId w:val="16"/>
        </w:numPr>
        <w:rPr>
          <w:rFonts w:cs="Arial"/>
          <w:color w:val="000000" w:themeColor="text1"/>
          <w:sz w:val="24"/>
          <w:szCs w:val="24"/>
          <w:lang w:val="fr-CA"/>
        </w:rPr>
      </w:pPr>
      <w:r w:rsidRPr="00697EDA">
        <w:rPr>
          <w:rFonts w:cs="Arial"/>
          <w:color w:val="000000" w:themeColor="text1"/>
          <w:sz w:val="24"/>
          <w:szCs w:val="24"/>
          <w:lang w:val="fr-CA"/>
        </w:rPr>
        <w:t xml:space="preserve">Mesures de soutien en matière de logement; </w:t>
      </w:r>
    </w:p>
    <w:p w14:paraId="7DE45592" w14:textId="77777777" w:rsidR="00A1135C" w:rsidRPr="00697EDA" w:rsidRDefault="00A1135C" w:rsidP="00A1135C">
      <w:pPr>
        <w:pStyle w:val="ListBullet"/>
        <w:numPr>
          <w:ilvl w:val="1"/>
          <w:numId w:val="16"/>
        </w:numPr>
        <w:rPr>
          <w:rFonts w:cs="Arial"/>
          <w:color w:val="000000" w:themeColor="text1"/>
          <w:sz w:val="24"/>
          <w:szCs w:val="24"/>
          <w:lang w:val="fr-CA"/>
        </w:rPr>
      </w:pPr>
      <w:r w:rsidRPr="00697EDA">
        <w:rPr>
          <w:rFonts w:cs="Arial"/>
          <w:color w:val="000000" w:themeColor="text1"/>
          <w:sz w:val="24"/>
          <w:szCs w:val="24"/>
          <w:lang w:val="fr-CA"/>
        </w:rPr>
        <w:t>Logement supervisé</w:t>
      </w:r>
      <w:r w:rsidRPr="00697EDA">
        <w:rPr>
          <w:rFonts w:cs="Arial"/>
          <w:sz w:val="24"/>
          <w:szCs w:val="24"/>
          <w:lang w:val="fr-CA"/>
        </w:rPr>
        <w:t xml:space="preserve">; </w:t>
      </w:r>
    </w:p>
    <w:p w14:paraId="50D2FEAF" w14:textId="77777777" w:rsidR="00A1135C" w:rsidRPr="00697EDA" w:rsidRDefault="00A1135C" w:rsidP="00A1135C">
      <w:pPr>
        <w:pStyle w:val="ListBullet"/>
        <w:numPr>
          <w:ilvl w:val="1"/>
          <w:numId w:val="16"/>
        </w:numPr>
        <w:rPr>
          <w:rFonts w:cs="Arial"/>
          <w:color w:val="000000" w:themeColor="text1"/>
          <w:sz w:val="24"/>
          <w:szCs w:val="24"/>
          <w:lang w:val="fr-CA"/>
        </w:rPr>
      </w:pPr>
      <w:r w:rsidRPr="00697EDA">
        <w:rPr>
          <w:rFonts w:cs="Arial"/>
          <w:color w:val="000000" w:themeColor="text1"/>
          <w:sz w:val="24"/>
          <w:szCs w:val="24"/>
          <w:lang w:val="fr-CA"/>
        </w:rPr>
        <w:t xml:space="preserve">Logement abordable; </w:t>
      </w:r>
    </w:p>
    <w:p w14:paraId="51B413A1" w14:textId="21FBB81D" w:rsidR="00541AD6" w:rsidRPr="00697EDA" w:rsidRDefault="00A1135C" w:rsidP="00A1135C">
      <w:pPr>
        <w:pStyle w:val="ListBullet"/>
        <w:numPr>
          <w:ilvl w:val="1"/>
          <w:numId w:val="16"/>
        </w:numPr>
        <w:rPr>
          <w:rFonts w:cs="Arial"/>
          <w:color w:val="000000" w:themeColor="text1"/>
          <w:sz w:val="24"/>
          <w:szCs w:val="24"/>
          <w:lang w:val="fr-CA"/>
        </w:rPr>
      </w:pPr>
      <w:r w:rsidRPr="00697EDA">
        <w:rPr>
          <w:rFonts w:cs="Arial"/>
          <w:color w:val="000000" w:themeColor="text1"/>
          <w:sz w:val="24"/>
          <w:szCs w:val="24"/>
          <w:lang w:val="fr-CA"/>
        </w:rPr>
        <w:t>Autre (p. ex. Navigation du service/Agents de liaison en matière de logement).</w:t>
      </w:r>
    </w:p>
    <w:p w14:paraId="083F78CF" w14:textId="4CFE4722" w:rsidR="00940AB1" w:rsidRPr="00697EDA" w:rsidRDefault="00940AB1" w:rsidP="00940AB1">
      <w:pPr>
        <w:pStyle w:val="ListBullet"/>
        <w:numPr>
          <w:ilvl w:val="0"/>
          <w:numId w:val="16"/>
        </w:numPr>
        <w:rPr>
          <w:rFonts w:cs="Arial"/>
          <w:color w:val="000000" w:themeColor="text1"/>
          <w:sz w:val="24"/>
          <w:szCs w:val="24"/>
          <w:lang w:val="fr-CA"/>
        </w:rPr>
      </w:pPr>
      <w:r w:rsidRPr="00697EDA">
        <w:rPr>
          <w:rFonts w:cs="Arial"/>
          <w:b/>
          <w:bCs/>
          <w:color w:val="000000" w:themeColor="text1"/>
          <w:sz w:val="24"/>
          <w:szCs w:val="24"/>
          <w:lang w:val="fr-CA"/>
        </w:rPr>
        <w:t>Remarque :</w:t>
      </w:r>
      <w:r w:rsidRPr="00697EDA">
        <w:rPr>
          <w:rFonts w:cs="Arial"/>
          <w:color w:val="000000" w:themeColor="text1"/>
          <w:sz w:val="24"/>
          <w:szCs w:val="24"/>
          <w:lang w:val="fr-CA"/>
        </w:rPr>
        <w:t xml:space="preserve"> les champs « Subventions », «</w:t>
      </w:r>
      <w:r w:rsidR="0010524D" w:rsidRPr="00697EDA">
        <w:rPr>
          <w:rFonts w:cs="Arial"/>
          <w:color w:val="000000" w:themeColor="text1"/>
          <w:sz w:val="24"/>
          <w:szCs w:val="24"/>
          <w:lang w:val="fr-CA"/>
        </w:rPr>
        <w:t> </w:t>
      </w:r>
      <w:r w:rsidRPr="00697EDA">
        <w:rPr>
          <w:rFonts w:cs="Arial"/>
          <w:color w:val="000000" w:themeColor="text1"/>
          <w:sz w:val="24"/>
          <w:szCs w:val="24"/>
          <w:lang w:val="fr-CA"/>
        </w:rPr>
        <w:t>Navigation du service</w:t>
      </w:r>
      <w:r w:rsidR="0010524D" w:rsidRPr="00697EDA">
        <w:rPr>
          <w:rFonts w:cs="Arial"/>
          <w:color w:val="000000" w:themeColor="text1"/>
          <w:sz w:val="24"/>
          <w:szCs w:val="24"/>
          <w:lang w:val="fr-CA"/>
        </w:rPr>
        <w:t> </w:t>
      </w:r>
      <w:r w:rsidR="007617B0" w:rsidRPr="00697EDA">
        <w:rPr>
          <w:rFonts w:cs="Arial"/>
          <w:color w:val="000000" w:themeColor="text1"/>
          <w:sz w:val="24"/>
          <w:szCs w:val="24"/>
          <w:lang w:val="fr-CA"/>
        </w:rPr>
        <w:t>» et «</w:t>
      </w:r>
      <w:r w:rsidR="0010524D" w:rsidRPr="00697EDA">
        <w:rPr>
          <w:rFonts w:cs="Arial"/>
          <w:color w:val="000000" w:themeColor="text1"/>
          <w:sz w:val="24"/>
          <w:szCs w:val="24"/>
          <w:lang w:val="fr-CA"/>
        </w:rPr>
        <w:t> </w:t>
      </w:r>
      <w:r w:rsidR="007617B0" w:rsidRPr="00697EDA">
        <w:rPr>
          <w:rFonts w:cs="Arial"/>
          <w:color w:val="000000" w:themeColor="text1"/>
          <w:sz w:val="24"/>
          <w:szCs w:val="24"/>
          <w:lang w:val="fr-CA"/>
        </w:rPr>
        <w:t>agent de liaison au logement</w:t>
      </w:r>
      <w:r w:rsidR="0010524D" w:rsidRPr="00697EDA">
        <w:rPr>
          <w:rFonts w:cs="Arial"/>
          <w:color w:val="000000" w:themeColor="text1"/>
          <w:sz w:val="24"/>
          <w:szCs w:val="24"/>
          <w:lang w:val="fr-CA"/>
        </w:rPr>
        <w:t> </w:t>
      </w:r>
      <w:r w:rsidR="007617B0" w:rsidRPr="00697EDA">
        <w:rPr>
          <w:rFonts w:cs="Arial"/>
          <w:color w:val="000000" w:themeColor="text1"/>
          <w:sz w:val="24"/>
          <w:szCs w:val="24"/>
          <w:lang w:val="fr-CA"/>
        </w:rPr>
        <w:t>» ont</w:t>
      </w:r>
      <w:r w:rsidRPr="00697EDA">
        <w:rPr>
          <w:rFonts w:cs="Arial"/>
          <w:color w:val="000000" w:themeColor="text1"/>
          <w:sz w:val="24"/>
          <w:szCs w:val="24"/>
          <w:lang w:val="fr-CA"/>
        </w:rPr>
        <w:t xml:space="preserve"> été ajouté</w:t>
      </w:r>
      <w:r w:rsidR="006D41DB" w:rsidRPr="00697EDA">
        <w:rPr>
          <w:rFonts w:cs="Arial"/>
          <w:color w:val="000000" w:themeColor="text1"/>
          <w:sz w:val="24"/>
          <w:szCs w:val="24"/>
          <w:lang w:val="fr-CA"/>
        </w:rPr>
        <w:t>s</w:t>
      </w:r>
      <w:r w:rsidRPr="00697EDA">
        <w:rPr>
          <w:rFonts w:cs="Arial"/>
          <w:color w:val="000000" w:themeColor="text1"/>
          <w:sz w:val="24"/>
          <w:szCs w:val="24"/>
          <w:lang w:val="fr-CA"/>
        </w:rPr>
        <w:t xml:space="preserve"> en tant que choix de réponse dans le menu déroulant de la question </w:t>
      </w:r>
      <w:r w:rsidRPr="00697EDA">
        <w:rPr>
          <w:rFonts w:cs="Arial"/>
          <w:b/>
          <w:bCs/>
          <w:color w:val="000000" w:themeColor="text1"/>
          <w:sz w:val="24"/>
          <w:szCs w:val="24"/>
          <w:lang w:val="fr-CA"/>
        </w:rPr>
        <w:t>[VCS5]</w:t>
      </w:r>
      <w:r w:rsidRPr="00697EDA">
        <w:rPr>
          <w:rFonts w:cs="Arial"/>
          <w:color w:val="000000" w:themeColor="text1"/>
          <w:sz w:val="24"/>
          <w:szCs w:val="24"/>
          <w:lang w:val="fr-CA"/>
        </w:rPr>
        <w:t>, et ce</w:t>
      </w:r>
      <w:r w:rsidR="007617B0" w:rsidRPr="00697EDA">
        <w:rPr>
          <w:rFonts w:cs="Arial"/>
          <w:color w:val="000000" w:themeColor="text1"/>
          <w:sz w:val="24"/>
          <w:szCs w:val="24"/>
          <w:lang w:val="fr-CA"/>
        </w:rPr>
        <w:t>,</w:t>
      </w:r>
      <w:r w:rsidRPr="00697EDA">
        <w:rPr>
          <w:rFonts w:cs="Arial"/>
          <w:color w:val="000000" w:themeColor="text1"/>
          <w:sz w:val="24"/>
          <w:szCs w:val="24"/>
          <w:lang w:val="fr-CA"/>
        </w:rPr>
        <w:t xml:space="preserve"> malgré le fait qu’il ne s’agit pas d’une option d’un fournisseur de services du SISA. </w:t>
      </w:r>
    </w:p>
    <w:p w14:paraId="060A5985" w14:textId="77777777" w:rsidR="00940AB1" w:rsidRPr="00697EDA" w:rsidRDefault="00940AB1" w:rsidP="00940AB1">
      <w:pPr>
        <w:pStyle w:val="ListBullet"/>
        <w:numPr>
          <w:ilvl w:val="0"/>
          <w:numId w:val="16"/>
        </w:numPr>
        <w:rPr>
          <w:rFonts w:cs="Arial"/>
          <w:color w:val="000000" w:themeColor="text1"/>
          <w:sz w:val="24"/>
          <w:szCs w:val="24"/>
          <w:lang w:val="fr-CA"/>
        </w:rPr>
      </w:pPr>
      <w:r w:rsidRPr="00697EDA">
        <w:rPr>
          <w:rFonts w:cs="Arial"/>
          <w:color w:val="000000" w:themeColor="text1"/>
          <w:sz w:val="24"/>
          <w:szCs w:val="24"/>
          <w:lang w:val="fr-CA"/>
        </w:rPr>
        <w:t>Notez également que les types de fournisseurs de services concernent les rôles qui fournissent des services directs aux clients, et non les rôles administratifs.</w:t>
      </w:r>
    </w:p>
    <w:p w14:paraId="1C1E4896" w14:textId="1FC80B12" w:rsidR="00541AD6" w:rsidRPr="00697EDA" w:rsidRDefault="00940AB1" w:rsidP="00940AB1">
      <w:pPr>
        <w:pStyle w:val="ListBullet"/>
        <w:numPr>
          <w:ilvl w:val="0"/>
          <w:numId w:val="16"/>
        </w:numPr>
        <w:rPr>
          <w:rFonts w:cs="Arial"/>
          <w:color w:val="000000" w:themeColor="text1"/>
          <w:sz w:val="24"/>
          <w:szCs w:val="24"/>
          <w:lang w:val="fr-CA"/>
        </w:rPr>
      </w:pPr>
      <w:r w:rsidRPr="00697EDA">
        <w:rPr>
          <w:rFonts w:cs="Arial"/>
          <w:color w:val="000000" w:themeColor="text1"/>
          <w:sz w:val="24"/>
          <w:szCs w:val="24"/>
          <w:lang w:val="fr-CA"/>
        </w:rPr>
        <w:t>Les descriptions des services doivent correspondre aux détails trouvés ailleurs (p. ex. 211).</w:t>
      </w:r>
    </w:p>
    <w:p w14:paraId="50D365ED" w14:textId="03191A27" w:rsidR="00541AD6" w:rsidRPr="00697EDA" w:rsidRDefault="00541AD6" w:rsidP="00962610">
      <w:pPr>
        <w:pStyle w:val="Heading3"/>
        <w:spacing w:before="240" w:after="160"/>
        <w:rPr>
          <w:i/>
          <w:iCs/>
          <w:lang w:val="fr-CA"/>
        </w:rPr>
      </w:pPr>
      <w:bookmarkStart w:id="62" w:name="_Toc182774396"/>
      <w:bookmarkStart w:id="63" w:name="_Toc183442785"/>
      <w:r w:rsidRPr="00697EDA">
        <w:rPr>
          <w:i/>
          <w:iCs/>
          <w:lang w:val="fr-CA"/>
        </w:rPr>
        <w:lastRenderedPageBreak/>
        <w:t>Part</w:t>
      </w:r>
      <w:r w:rsidR="00447AF4" w:rsidRPr="00697EDA">
        <w:rPr>
          <w:i/>
          <w:iCs/>
          <w:lang w:val="fr-CA"/>
        </w:rPr>
        <w:t>ie</w:t>
      </w:r>
      <w:r w:rsidR="00085C62" w:rsidRPr="00697EDA">
        <w:rPr>
          <w:i/>
          <w:iCs/>
          <w:lang w:val="fr-CA"/>
        </w:rPr>
        <w:t> </w:t>
      </w:r>
      <w:r w:rsidRPr="00697EDA">
        <w:rPr>
          <w:i/>
          <w:iCs/>
          <w:lang w:val="fr-CA"/>
        </w:rPr>
        <w:t>5</w:t>
      </w:r>
      <w:r w:rsidR="00B46808" w:rsidRPr="00697EDA">
        <w:rPr>
          <w:i/>
          <w:iCs/>
          <w:lang w:val="fr-CA"/>
        </w:rPr>
        <w:t> </w:t>
      </w:r>
      <w:r w:rsidRPr="00697EDA">
        <w:rPr>
          <w:i/>
          <w:iCs/>
          <w:lang w:val="fr-CA"/>
        </w:rPr>
        <w:t>: Capacit</w:t>
      </w:r>
      <w:bookmarkEnd w:id="62"/>
      <w:r w:rsidR="00447AF4" w:rsidRPr="00697EDA">
        <w:rPr>
          <w:i/>
          <w:iCs/>
          <w:lang w:val="fr-CA"/>
        </w:rPr>
        <w:t>é</w:t>
      </w:r>
      <w:bookmarkEnd w:id="63"/>
    </w:p>
    <w:p w14:paraId="2D6CCD3B" w14:textId="7619DBBE" w:rsidR="00E158DE" w:rsidRPr="00697EDA" w:rsidRDefault="00E158DE" w:rsidP="00E158DE">
      <w:pPr>
        <w:rPr>
          <w:rFonts w:cs="Arial"/>
          <w:sz w:val="24"/>
          <w:szCs w:val="24"/>
          <w:lang w:val="fr-CA"/>
        </w:rPr>
      </w:pPr>
      <w:r w:rsidRPr="00697EDA">
        <w:rPr>
          <w:rFonts w:cs="Arial"/>
          <w:sz w:val="24"/>
          <w:szCs w:val="24"/>
          <w:lang w:val="fr-CA"/>
        </w:rPr>
        <w:t>Cette partie comprend une question qui est essentielle dans le cadre de Vers un chez-soi </w:t>
      </w:r>
      <w:r w:rsidRPr="00697EDA">
        <w:rPr>
          <w:rFonts w:cs="Arial"/>
          <w:b/>
          <w:bCs/>
          <w:sz w:val="24"/>
          <w:szCs w:val="24"/>
          <w:lang w:val="fr-CA"/>
        </w:rPr>
        <w:t>[VCS6]</w:t>
      </w:r>
      <w:r w:rsidRPr="00697EDA">
        <w:rPr>
          <w:rFonts w:cs="Arial"/>
          <w:sz w:val="24"/>
          <w:szCs w:val="24"/>
          <w:lang w:val="fr-CA"/>
        </w:rPr>
        <w:t>.</w:t>
      </w:r>
    </w:p>
    <w:p w14:paraId="0ED93F4F" w14:textId="15AEAEE9" w:rsidR="00541AD6" w:rsidRPr="00697EDA" w:rsidRDefault="00541AD6" w:rsidP="00541AD6">
      <w:pPr>
        <w:ind w:firstLine="360"/>
        <w:rPr>
          <w:rFonts w:cs="Arial"/>
          <w:b/>
          <w:sz w:val="24"/>
          <w:szCs w:val="24"/>
          <w:lang w:val="fr-CA"/>
        </w:rPr>
      </w:pPr>
      <w:r w:rsidRPr="00697EDA">
        <w:rPr>
          <w:rFonts w:cs="Arial"/>
          <w:b/>
          <w:sz w:val="24"/>
          <w:szCs w:val="24"/>
          <w:lang w:val="fr-CA"/>
        </w:rPr>
        <w:t xml:space="preserve">[RH6] </w:t>
      </w:r>
      <w:r w:rsidR="00D33D84" w:rsidRPr="00697EDA">
        <w:rPr>
          <w:rFonts w:cs="Arial"/>
          <w:bCs/>
          <w:sz w:val="24"/>
          <w:szCs w:val="24"/>
          <w:lang w:val="fr-CA"/>
        </w:rPr>
        <w:t>Capacité à desservir les personnes (dans l</w:t>
      </w:r>
      <w:r w:rsidR="00567A82" w:rsidRPr="00697EDA">
        <w:rPr>
          <w:rFonts w:cs="Arial"/>
          <w:bCs/>
          <w:sz w:val="24"/>
          <w:szCs w:val="24"/>
          <w:lang w:val="fr-CA"/>
        </w:rPr>
        <w:t>’</w:t>
      </w:r>
      <w:r w:rsidR="00D33D84" w:rsidRPr="00697EDA">
        <w:rPr>
          <w:rFonts w:cs="Arial"/>
          <w:bCs/>
          <w:sz w:val="24"/>
          <w:szCs w:val="24"/>
          <w:lang w:val="fr-CA"/>
        </w:rPr>
        <w:t>ensemble)</w:t>
      </w:r>
    </w:p>
    <w:p w14:paraId="3F5E64A2" w14:textId="3B91315E" w:rsidR="00541AD6" w:rsidRPr="00697EDA" w:rsidRDefault="00D33D84" w:rsidP="00A1499D">
      <w:pPr>
        <w:pStyle w:val="ListParagraph"/>
        <w:numPr>
          <w:ilvl w:val="0"/>
          <w:numId w:val="14"/>
        </w:numPr>
        <w:spacing w:before="160"/>
        <w:rPr>
          <w:rFonts w:cs="Arial"/>
          <w:sz w:val="24"/>
          <w:szCs w:val="24"/>
          <w:lang w:val="fr-CA"/>
        </w:rPr>
      </w:pPr>
      <w:r w:rsidRPr="00697EDA">
        <w:rPr>
          <w:rFonts w:cs="Arial"/>
          <w:sz w:val="24"/>
          <w:szCs w:val="24"/>
          <w:lang w:val="fr-CA"/>
        </w:rPr>
        <w:t>Lits</w:t>
      </w:r>
      <w:r w:rsidR="00541AD6" w:rsidRPr="00697EDA">
        <w:rPr>
          <w:rFonts w:cs="Arial"/>
          <w:sz w:val="24"/>
          <w:szCs w:val="24"/>
          <w:lang w:val="fr-CA"/>
        </w:rPr>
        <w:t>/</w:t>
      </w:r>
      <w:r w:rsidRPr="00697EDA">
        <w:rPr>
          <w:rFonts w:cs="Arial"/>
          <w:sz w:val="24"/>
          <w:szCs w:val="24"/>
          <w:lang w:val="fr-CA"/>
        </w:rPr>
        <w:t>Unités</w:t>
      </w:r>
      <w:r w:rsidR="00541AD6" w:rsidRPr="00697EDA">
        <w:rPr>
          <w:rFonts w:cs="Arial"/>
          <w:sz w:val="24"/>
          <w:szCs w:val="24"/>
          <w:lang w:val="fr-CA"/>
        </w:rPr>
        <w:t>/</w:t>
      </w:r>
      <w:r w:rsidRPr="00697EDA">
        <w:rPr>
          <w:rFonts w:cs="Arial"/>
          <w:sz w:val="24"/>
          <w:szCs w:val="24"/>
          <w:lang w:val="fr-CA"/>
        </w:rPr>
        <w:t>Places</w:t>
      </w:r>
    </w:p>
    <w:p w14:paraId="234777C4" w14:textId="56990813" w:rsidR="00541AD6" w:rsidRPr="00697EDA" w:rsidRDefault="00A20B7D" w:rsidP="00A20B7D">
      <w:pPr>
        <w:pStyle w:val="ListParagraph"/>
        <w:numPr>
          <w:ilvl w:val="0"/>
          <w:numId w:val="14"/>
        </w:numPr>
        <w:spacing w:before="160"/>
        <w:rPr>
          <w:rFonts w:cs="Arial"/>
          <w:sz w:val="24"/>
          <w:szCs w:val="24"/>
          <w:lang w:val="fr-CA"/>
        </w:rPr>
      </w:pPr>
      <w:r w:rsidRPr="00697EDA">
        <w:rPr>
          <w:rFonts w:cs="Arial"/>
          <w:sz w:val="24"/>
          <w:szCs w:val="24"/>
          <w:lang w:val="fr-CA"/>
        </w:rPr>
        <w:t>Suppléments au loyer (nombre et/ou montant</w:t>
      </w:r>
      <w:r w:rsidR="00541AD6" w:rsidRPr="00697EDA">
        <w:rPr>
          <w:rFonts w:cs="Arial"/>
          <w:sz w:val="24"/>
          <w:szCs w:val="24"/>
          <w:lang w:val="fr-CA"/>
        </w:rPr>
        <w:t>)</w:t>
      </w:r>
    </w:p>
    <w:p w14:paraId="07CA56AD" w14:textId="393B24DB" w:rsidR="00541AD6" w:rsidRPr="00697EDA" w:rsidRDefault="00C566E0" w:rsidP="00A1499D">
      <w:pPr>
        <w:pStyle w:val="ListParagraph"/>
        <w:numPr>
          <w:ilvl w:val="0"/>
          <w:numId w:val="14"/>
        </w:numPr>
        <w:spacing w:before="160"/>
        <w:rPr>
          <w:rFonts w:cs="Arial"/>
          <w:sz w:val="24"/>
          <w:szCs w:val="24"/>
          <w:lang w:val="fr-CA"/>
        </w:rPr>
      </w:pPr>
      <w:r>
        <w:rPr>
          <w:rFonts w:cs="Arial"/>
          <w:sz w:val="24"/>
          <w:szCs w:val="24"/>
          <w:lang w:val="fr-CA"/>
        </w:rPr>
        <w:t>S</w:t>
      </w:r>
      <w:r w:rsidR="00A20B7D" w:rsidRPr="00697EDA">
        <w:rPr>
          <w:rFonts w:cs="Arial"/>
          <w:sz w:val="24"/>
          <w:szCs w:val="24"/>
          <w:lang w:val="fr-CA"/>
        </w:rPr>
        <w:t>outien (dotation</w:t>
      </w:r>
      <w:r w:rsidR="00541AD6" w:rsidRPr="00697EDA">
        <w:rPr>
          <w:rFonts w:cs="Arial"/>
          <w:sz w:val="24"/>
          <w:szCs w:val="24"/>
          <w:lang w:val="fr-CA"/>
        </w:rPr>
        <w:t>)</w:t>
      </w:r>
    </w:p>
    <w:p w14:paraId="786BCE5C" w14:textId="5C209351" w:rsidR="00541AD6" w:rsidRPr="00697EDA" w:rsidRDefault="00A20B7D" w:rsidP="00A1499D">
      <w:pPr>
        <w:pStyle w:val="ListParagraph"/>
        <w:numPr>
          <w:ilvl w:val="0"/>
          <w:numId w:val="14"/>
        </w:numPr>
        <w:spacing w:before="160"/>
        <w:rPr>
          <w:rFonts w:cs="Arial"/>
          <w:sz w:val="24"/>
          <w:szCs w:val="24"/>
          <w:lang w:val="fr-CA"/>
        </w:rPr>
      </w:pPr>
      <w:r w:rsidRPr="00697EDA">
        <w:rPr>
          <w:rFonts w:cs="Arial"/>
          <w:sz w:val="24"/>
          <w:szCs w:val="24"/>
          <w:lang w:val="fr-CA"/>
        </w:rPr>
        <w:t>Autre(s) source(s</w:t>
      </w:r>
      <w:r w:rsidR="00541AD6" w:rsidRPr="00697EDA">
        <w:rPr>
          <w:rFonts w:cs="Arial"/>
          <w:sz w:val="24"/>
          <w:szCs w:val="24"/>
          <w:lang w:val="fr-CA"/>
        </w:rPr>
        <w:t>)</w:t>
      </w:r>
    </w:p>
    <w:p w14:paraId="5AD8A35F" w14:textId="77777777" w:rsidR="00541AD6" w:rsidRPr="00697EDA" w:rsidRDefault="00541AD6" w:rsidP="00A1499D">
      <w:pPr>
        <w:pStyle w:val="ListParagraph"/>
        <w:numPr>
          <w:ilvl w:val="0"/>
          <w:numId w:val="14"/>
        </w:numPr>
        <w:spacing w:before="160"/>
        <w:rPr>
          <w:rFonts w:cs="Arial"/>
          <w:sz w:val="24"/>
          <w:szCs w:val="24"/>
          <w:lang w:val="fr-CA"/>
        </w:rPr>
      </w:pPr>
      <w:r w:rsidRPr="00697EDA">
        <w:rPr>
          <w:rFonts w:cs="Arial"/>
          <w:sz w:val="24"/>
          <w:szCs w:val="24"/>
          <w:lang w:val="fr-CA"/>
        </w:rPr>
        <w:t>Notes</w:t>
      </w:r>
    </w:p>
    <w:p w14:paraId="44004868" w14:textId="15AF5E13" w:rsidR="00541AD6" w:rsidRPr="00697EDA" w:rsidRDefault="00A20B7D" w:rsidP="00A1499D">
      <w:pPr>
        <w:pStyle w:val="ListParagraph"/>
        <w:numPr>
          <w:ilvl w:val="0"/>
          <w:numId w:val="14"/>
        </w:numPr>
        <w:spacing w:before="160"/>
        <w:rPr>
          <w:rFonts w:cs="Arial"/>
          <w:sz w:val="24"/>
          <w:szCs w:val="24"/>
          <w:lang w:val="fr-CA"/>
        </w:rPr>
      </w:pPr>
      <w:r w:rsidRPr="00697EDA">
        <w:rPr>
          <w:rFonts w:cs="Arial"/>
          <w:sz w:val="24"/>
          <w:szCs w:val="24"/>
          <w:lang w:val="fr-CA"/>
        </w:rPr>
        <w:t>Certaines de ces ressources sont-elles incluses dans le Répertoire des ressources</w:t>
      </w:r>
      <w:r w:rsidR="00541AD6" w:rsidRPr="00697EDA">
        <w:rPr>
          <w:rFonts w:cs="Arial"/>
          <w:sz w:val="24"/>
          <w:szCs w:val="24"/>
          <w:lang w:val="fr-CA"/>
        </w:rPr>
        <w:t>?</w:t>
      </w:r>
    </w:p>
    <w:p w14:paraId="59E68FE7" w14:textId="0CB3C668" w:rsidR="00541AD6" w:rsidRPr="00697EDA" w:rsidRDefault="00503AD3" w:rsidP="00541AD6">
      <w:pPr>
        <w:rPr>
          <w:rFonts w:cs="Arial"/>
          <w:sz w:val="24"/>
          <w:szCs w:val="24"/>
          <w:lang w:val="fr-CA"/>
        </w:rPr>
      </w:pPr>
      <w:r w:rsidRPr="00697EDA">
        <w:rPr>
          <w:rFonts w:cs="Arial"/>
          <w:sz w:val="24"/>
          <w:szCs w:val="24"/>
          <w:lang w:val="fr-CA"/>
        </w:rPr>
        <w:t>Vous trouverez ci-dessous du contexte et des suggestions supplémentaires pour chaque question</w:t>
      </w:r>
      <w:r w:rsidR="00541AD6" w:rsidRPr="00697EDA">
        <w:rPr>
          <w:rFonts w:cs="Arial"/>
          <w:sz w:val="24"/>
          <w:szCs w:val="24"/>
          <w:lang w:val="fr-CA"/>
        </w:rPr>
        <w:t>.</w:t>
      </w:r>
    </w:p>
    <w:p w14:paraId="63EAEFA4" w14:textId="77777777" w:rsidR="00A20B7D" w:rsidRPr="00697EDA" w:rsidRDefault="00541AD6" w:rsidP="00DE78D8">
      <w:pPr>
        <w:rPr>
          <w:b/>
          <w:bCs/>
          <w:sz w:val="24"/>
          <w:szCs w:val="24"/>
          <w:lang w:val="fr-CA"/>
        </w:rPr>
      </w:pPr>
      <w:r w:rsidRPr="00697EDA">
        <w:rPr>
          <w:b/>
          <w:bCs/>
          <w:sz w:val="24"/>
          <w:szCs w:val="24"/>
          <w:lang w:val="fr-CA"/>
        </w:rPr>
        <w:t xml:space="preserve">[RH6] </w:t>
      </w:r>
      <w:r w:rsidR="00A20B7D" w:rsidRPr="00697EDA">
        <w:rPr>
          <w:b/>
          <w:bCs/>
          <w:sz w:val="24"/>
          <w:szCs w:val="24"/>
          <w:lang w:val="fr-CA"/>
        </w:rPr>
        <w:t>Quelle est la capacité globale du fournisseur à desservir les personnes?</w:t>
      </w:r>
    </w:p>
    <w:p w14:paraId="061E60FB" w14:textId="5B34FD85" w:rsidR="00541AD6" w:rsidRPr="00697EDA" w:rsidRDefault="00474C35" w:rsidP="00A1499D">
      <w:pPr>
        <w:pStyle w:val="ListParagraph"/>
        <w:numPr>
          <w:ilvl w:val="0"/>
          <w:numId w:val="26"/>
        </w:numPr>
        <w:spacing w:before="160"/>
        <w:rPr>
          <w:rFonts w:cs="Arial"/>
          <w:color w:val="000000" w:themeColor="text1"/>
          <w:sz w:val="24"/>
          <w:szCs w:val="24"/>
          <w:lang w:val="fr-CA"/>
        </w:rPr>
      </w:pPr>
      <w:r w:rsidRPr="00697EDA">
        <w:rPr>
          <w:rFonts w:cs="Arial"/>
          <w:color w:val="000000" w:themeColor="text1"/>
          <w:sz w:val="24"/>
          <w:szCs w:val="24"/>
          <w:lang w:val="fr-CA"/>
        </w:rPr>
        <w:t>Une partie importante de la cartographie des systèmes consiste à documenter la capacité de desservir les personnes en situation d</w:t>
      </w:r>
      <w:r w:rsidR="00567A82" w:rsidRPr="00697EDA">
        <w:rPr>
          <w:rFonts w:cs="Arial"/>
          <w:color w:val="000000" w:themeColor="text1"/>
          <w:sz w:val="24"/>
          <w:szCs w:val="24"/>
          <w:lang w:val="fr-CA"/>
        </w:rPr>
        <w:t>’</w:t>
      </w:r>
      <w:r w:rsidRPr="00697EDA">
        <w:rPr>
          <w:rFonts w:cs="Arial"/>
          <w:color w:val="000000" w:themeColor="text1"/>
          <w:sz w:val="24"/>
          <w:szCs w:val="24"/>
          <w:lang w:val="fr-CA"/>
        </w:rPr>
        <w:t>itinérance. Cette information devrait correspondre aux détails trouvés ailleurs (p. ex., 211</w:t>
      </w:r>
      <w:r w:rsidR="00541AD6" w:rsidRPr="00697EDA">
        <w:rPr>
          <w:rFonts w:cs="Arial"/>
          <w:color w:val="000000" w:themeColor="text1"/>
          <w:sz w:val="24"/>
          <w:szCs w:val="24"/>
          <w:lang w:val="fr-CA"/>
        </w:rPr>
        <w:t>).</w:t>
      </w:r>
    </w:p>
    <w:p w14:paraId="567B24F8" w14:textId="090B5004" w:rsidR="00541AD6" w:rsidRPr="00697EDA" w:rsidRDefault="00474C35" w:rsidP="00A1499D">
      <w:pPr>
        <w:pStyle w:val="ListParagraph"/>
        <w:numPr>
          <w:ilvl w:val="0"/>
          <w:numId w:val="26"/>
        </w:numPr>
        <w:spacing w:before="160"/>
        <w:rPr>
          <w:rFonts w:cs="Arial"/>
          <w:color w:val="000000" w:themeColor="text1"/>
          <w:sz w:val="24"/>
          <w:szCs w:val="24"/>
          <w:lang w:val="fr-CA"/>
        </w:rPr>
      </w:pPr>
      <w:r w:rsidRPr="00697EDA">
        <w:rPr>
          <w:rFonts w:cs="Arial"/>
          <w:color w:val="000000" w:themeColor="text1"/>
          <w:sz w:val="24"/>
          <w:szCs w:val="24"/>
          <w:lang w:val="fr-CA"/>
        </w:rPr>
        <w:t>Les unités de mesure utilisées pour calculer la capacité totale pour desservir les personnes varient et sont fondées sur le type de service offert </w:t>
      </w:r>
      <w:r w:rsidR="00541AD6" w:rsidRPr="00697EDA">
        <w:rPr>
          <w:rFonts w:cs="Arial"/>
          <w:color w:val="000000" w:themeColor="text1"/>
          <w:sz w:val="24"/>
          <w:szCs w:val="24"/>
          <w:lang w:val="fr-CA"/>
        </w:rPr>
        <w:t>:</w:t>
      </w:r>
    </w:p>
    <w:p w14:paraId="7E47F48C" w14:textId="2D01C83E" w:rsidR="00474C35" w:rsidRPr="00697EDA" w:rsidRDefault="00474C35" w:rsidP="00A1499D">
      <w:pPr>
        <w:pStyle w:val="ListParagraph"/>
        <w:numPr>
          <w:ilvl w:val="1"/>
          <w:numId w:val="26"/>
        </w:numPr>
        <w:spacing w:before="160"/>
        <w:rPr>
          <w:rFonts w:cs="Arial"/>
          <w:color w:val="000000" w:themeColor="text1"/>
          <w:sz w:val="24"/>
          <w:szCs w:val="24"/>
          <w:lang w:val="fr-CA"/>
        </w:rPr>
      </w:pPr>
      <w:r w:rsidRPr="00697EDA">
        <w:rPr>
          <w:rFonts w:cs="Arial"/>
          <w:bCs/>
          <w:color w:val="000000" w:themeColor="text1"/>
          <w:sz w:val="24"/>
          <w:szCs w:val="24"/>
          <w:lang w:val="fr-CA"/>
        </w:rPr>
        <w:t>La</w:t>
      </w:r>
      <w:r w:rsidRPr="00697EDA">
        <w:rPr>
          <w:rFonts w:cs="Arial"/>
          <w:b/>
          <w:color w:val="000000" w:themeColor="text1"/>
          <w:sz w:val="24"/>
          <w:szCs w:val="24"/>
          <w:lang w:val="fr-CA"/>
        </w:rPr>
        <w:t xml:space="preserve"> </w:t>
      </w:r>
      <w:r w:rsidRPr="00697EDA">
        <w:rPr>
          <w:rFonts w:cs="Arial"/>
          <w:bCs/>
          <w:color w:val="000000" w:themeColor="text1"/>
          <w:sz w:val="24"/>
          <w:szCs w:val="24"/>
          <w:lang w:val="fr-CA"/>
        </w:rPr>
        <w:t>capacité des refuges d’urgence</w:t>
      </w:r>
      <w:r w:rsidRPr="00697EDA">
        <w:rPr>
          <w:rFonts w:cs="Arial"/>
          <w:b/>
          <w:color w:val="000000" w:themeColor="text1"/>
          <w:sz w:val="24"/>
          <w:szCs w:val="24"/>
          <w:lang w:val="fr-CA"/>
        </w:rPr>
        <w:t xml:space="preserve"> </w:t>
      </w:r>
      <w:r w:rsidRPr="00697EDA">
        <w:rPr>
          <w:rFonts w:cs="Arial"/>
          <w:color w:val="000000" w:themeColor="text1"/>
          <w:sz w:val="24"/>
          <w:szCs w:val="24"/>
          <w:lang w:val="fr-CA"/>
        </w:rPr>
        <w:t xml:space="preserve">pourrait être définie comme le nombre de </w:t>
      </w:r>
      <w:r w:rsidRPr="00697EDA">
        <w:rPr>
          <w:rFonts w:cs="Arial"/>
          <w:b/>
          <w:bCs/>
          <w:color w:val="000000" w:themeColor="text1"/>
          <w:sz w:val="24"/>
          <w:szCs w:val="24"/>
          <w:lang w:val="fr-CA"/>
        </w:rPr>
        <w:t>lits [VCS6a]</w:t>
      </w:r>
      <w:r w:rsidRPr="00697EDA">
        <w:rPr>
          <w:rFonts w:cs="Arial"/>
          <w:color w:val="000000" w:themeColor="text1"/>
          <w:sz w:val="24"/>
          <w:szCs w:val="24"/>
          <w:lang w:val="fr-CA"/>
        </w:rPr>
        <w:t xml:space="preserve">, y compris ceux qui sont disponibles </w:t>
      </w:r>
      <w:r w:rsidR="00E63B17" w:rsidRPr="00697EDA">
        <w:rPr>
          <w:rFonts w:cs="Arial"/>
          <w:color w:val="000000" w:themeColor="text1"/>
          <w:sz w:val="24"/>
          <w:szCs w:val="24"/>
          <w:lang w:val="fr-CA"/>
        </w:rPr>
        <w:t xml:space="preserve">sur </w:t>
      </w:r>
      <w:r w:rsidRPr="00697EDA">
        <w:rPr>
          <w:rFonts w:cs="Arial"/>
          <w:color w:val="000000" w:themeColor="text1"/>
          <w:sz w:val="24"/>
          <w:szCs w:val="24"/>
          <w:lang w:val="fr-CA"/>
        </w:rPr>
        <w:t xml:space="preserve">une base permanente, saisonnière ou </w:t>
      </w:r>
      <w:r w:rsidR="000626A0">
        <w:rPr>
          <w:rFonts w:cs="Arial"/>
          <w:color w:val="000000" w:themeColor="text1"/>
          <w:sz w:val="24"/>
          <w:szCs w:val="24"/>
          <w:lang w:val="fr-CA"/>
        </w:rPr>
        <w:t>de débordement</w:t>
      </w:r>
      <w:r w:rsidR="00E63B17" w:rsidRPr="00697EDA">
        <w:rPr>
          <w:rFonts w:cs="Arial"/>
          <w:color w:val="000000" w:themeColor="text1"/>
          <w:sz w:val="24"/>
          <w:szCs w:val="24"/>
          <w:lang w:val="fr-CA"/>
        </w:rPr>
        <w:t xml:space="preserve">. </w:t>
      </w:r>
      <w:r w:rsidR="001A6C52" w:rsidRPr="00697EDA">
        <w:rPr>
          <w:rFonts w:cs="Arial"/>
          <w:color w:val="000000" w:themeColor="text1"/>
          <w:sz w:val="24"/>
          <w:szCs w:val="24"/>
          <w:lang w:val="fr-CA"/>
        </w:rPr>
        <w:t xml:space="preserve">D’autres colonnes peuvent être ajoutées pour ajouter d’autres détails, comme </w:t>
      </w:r>
      <w:r w:rsidR="00FB0751" w:rsidRPr="00697EDA">
        <w:rPr>
          <w:rFonts w:cs="Arial"/>
          <w:color w:val="000000" w:themeColor="text1"/>
          <w:sz w:val="24"/>
          <w:szCs w:val="24"/>
          <w:lang w:val="fr-CA"/>
        </w:rPr>
        <w:t xml:space="preserve">la détermination du nombre de lits offerts sur une base permanente </w:t>
      </w:r>
      <w:r w:rsidR="00FB0751" w:rsidRPr="00697EDA">
        <w:rPr>
          <w:rFonts w:cs="Arial"/>
          <w:color w:val="000000" w:themeColor="text1"/>
          <w:sz w:val="24"/>
          <w:szCs w:val="24"/>
          <w:u w:val="single"/>
          <w:lang w:val="fr-CA"/>
        </w:rPr>
        <w:t>ou</w:t>
      </w:r>
      <w:r w:rsidR="00FB0751" w:rsidRPr="00697EDA">
        <w:rPr>
          <w:rFonts w:cs="Arial"/>
          <w:color w:val="000000" w:themeColor="text1"/>
          <w:sz w:val="24"/>
          <w:szCs w:val="24"/>
          <w:lang w:val="fr-CA"/>
        </w:rPr>
        <w:t xml:space="preserve"> saisonnière </w:t>
      </w:r>
      <w:r w:rsidR="00FB0751" w:rsidRPr="00697EDA">
        <w:rPr>
          <w:rFonts w:cs="Arial"/>
          <w:color w:val="000000" w:themeColor="text1"/>
          <w:sz w:val="24"/>
          <w:szCs w:val="24"/>
          <w:u w:val="single"/>
          <w:lang w:val="fr-CA"/>
        </w:rPr>
        <w:t>ou</w:t>
      </w:r>
      <w:r w:rsidR="00B705FE" w:rsidRPr="00697EDA">
        <w:rPr>
          <w:rFonts w:cs="Arial"/>
          <w:color w:val="000000" w:themeColor="text1"/>
          <w:sz w:val="24"/>
          <w:szCs w:val="24"/>
          <w:lang w:val="fr-CA"/>
        </w:rPr>
        <w:t xml:space="preserve"> de débordement.</w:t>
      </w:r>
    </w:p>
    <w:p w14:paraId="057E95AD" w14:textId="5CA16625" w:rsidR="00B705FE" w:rsidRPr="00697EDA" w:rsidRDefault="00B705FE" w:rsidP="00F0015C">
      <w:pPr>
        <w:pStyle w:val="ListParagraph"/>
        <w:numPr>
          <w:ilvl w:val="1"/>
          <w:numId w:val="26"/>
        </w:numPr>
        <w:spacing w:before="160" w:after="0"/>
        <w:rPr>
          <w:rFonts w:cs="Arial"/>
          <w:color w:val="000000" w:themeColor="text1"/>
          <w:sz w:val="24"/>
          <w:szCs w:val="24"/>
          <w:lang w:val="fr-CA"/>
        </w:rPr>
      </w:pPr>
      <w:r w:rsidRPr="00697EDA">
        <w:rPr>
          <w:rFonts w:cs="Arial"/>
          <w:bCs/>
          <w:color w:val="000000" w:themeColor="text1"/>
          <w:sz w:val="24"/>
          <w:szCs w:val="24"/>
          <w:lang w:val="fr-CA"/>
        </w:rPr>
        <w:t>Les fournisseurs de logements et de logements de transition</w:t>
      </w:r>
      <w:r w:rsidRPr="00697EDA">
        <w:rPr>
          <w:rFonts w:cs="Arial"/>
          <w:b/>
          <w:color w:val="000000" w:themeColor="text1"/>
          <w:sz w:val="24"/>
          <w:szCs w:val="24"/>
          <w:lang w:val="fr-CA"/>
        </w:rPr>
        <w:t xml:space="preserve"> </w:t>
      </w:r>
      <w:r w:rsidRPr="00697EDA">
        <w:rPr>
          <w:rFonts w:cs="Arial"/>
          <w:color w:val="000000" w:themeColor="text1"/>
          <w:sz w:val="24"/>
          <w:szCs w:val="24"/>
          <w:lang w:val="fr-CA"/>
        </w:rPr>
        <w:t>pourraient documenter la capacité en fonction du nombre d’</w:t>
      </w:r>
      <w:r w:rsidRPr="00697EDA">
        <w:rPr>
          <w:rFonts w:cs="Arial"/>
          <w:b/>
          <w:bCs/>
          <w:color w:val="000000" w:themeColor="text1"/>
          <w:sz w:val="24"/>
          <w:szCs w:val="24"/>
          <w:lang w:val="fr-CA"/>
        </w:rPr>
        <w:t>unités</w:t>
      </w:r>
      <w:r w:rsidRPr="00697EDA">
        <w:rPr>
          <w:rFonts w:cs="Arial"/>
          <w:color w:val="000000" w:themeColor="text1"/>
          <w:sz w:val="24"/>
          <w:szCs w:val="24"/>
          <w:lang w:val="fr-CA"/>
        </w:rPr>
        <w:t xml:space="preserve"> </w:t>
      </w:r>
      <w:r w:rsidRPr="00697EDA">
        <w:rPr>
          <w:rFonts w:cs="Arial"/>
          <w:b/>
          <w:bCs/>
          <w:color w:val="000000" w:themeColor="text1"/>
          <w:sz w:val="24"/>
          <w:szCs w:val="24"/>
          <w:lang w:val="fr-CA"/>
        </w:rPr>
        <w:t>[VCS6</w:t>
      </w:r>
      <w:r w:rsidR="00D60F5D" w:rsidRPr="00697EDA">
        <w:rPr>
          <w:rFonts w:cs="Arial"/>
          <w:b/>
          <w:bCs/>
          <w:color w:val="000000" w:themeColor="text1"/>
          <w:sz w:val="24"/>
          <w:szCs w:val="24"/>
          <w:lang w:val="fr-CA"/>
        </w:rPr>
        <w:t>a</w:t>
      </w:r>
      <w:r w:rsidRPr="00697EDA">
        <w:rPr>
          <w:rFonts w:cs="Arial"/>
          <w:b/>
          <w:bCs/>
          <w:color w:val="000000" w:themeColor="text1"/>
          <w:sz w:val="24"/>
          <w:szCs w:val="24"/>
          <w:lang w:val="fr-CA"/>
        </w:rPr>
        <w:t>]</w:t>
      </w:r>
      <w:r w:rsidRPr="00697EDA">
        <w:rPr>
          <w:rFonts w:cs="Arial"/>
          <w:color w:val="000000" w:themeColor="text1"/>
          <w:szCs w:val="24"/>
          <w:lang w:val="fr-CA"/>
        </w:rPr>
        <w:t xml:space="preserve"> </w:t>
      </w:r>
      <w:r w:rsidRPr="00697EDA">
        <w:rPr>
          <w:rFonts w:cs="Arial"/>
          <w:color w:val="000000" w:themeColor="text1"/>
          <w:sz w:val="24"/>
          <w:szCs w:val="24"/>
          <w:lang w:val="fr-CA"/>
        </w:rPr>
        <w:t xml:space="preserve">ou de </w:t>
      </w:r>
      <w:r w:rsidRPr="00697EDA">
        <w:rPr>
          <w:rFonts w:cs="Arial"/>
          <w:b/>
          <w:bCs/>
          <w:color w:val="000000" w:themeColor="text1"/>
          <w:sz w:val="24"/>
          <w:szCs w:val="24"/>
          <w:lang w:val="fr-CA"/>
        </w:rPr>
        <w:t>places</w:t>
      </w:r>
      <w:r w:rsidRPr="00697EDA">
        <w:rPr>
          <w:rFonts w:cs="Arial"/>
          <w:color w:val="000000" w:themeColor="text1"/>
          <w:sz w:val="24"/>
          <w:szCs w:val="24"/>
          <w:lang w:val="fr-CA"/>
        </w:rPr>
        <w:t xml:space="preserve"> </w:t>
      </w:r>
      <w:r w:rsidRPr="00697EDA">
        <w:rPr>
          <w:rFonts w:cs="Arial"/>
          <w:b/>
          <w:bCs/>
          <w:color w:val="000000" w:themeColor="text1"/>
          <w:sz w:val="24"/>
          <w:szCs w:val="24"/>
          <w:lang w:val="fr-CA"/>
        </w:rPr>
        <w:t>[VCS6</w:t>
      </w:r>
      <w:r w:rsidR="00D60F5D" w:rsidRPr="00697EDA">
        <w:rPr>
          <w:rFonts w:cs="Arial"/>
          <w:b/>
          <w:bCs/>
          <w:color w:val="000000" w:themeColor="text1"/>
          <w:sz w:val="24"/>
          <w:szCs w:val="24"/>
          <w:lang w:val="fr-CA"/>
        </w:rPr>
        <w:t>a</w:t>
      </w:r>
      <w:r w:rsidRPr="00697EDA">
        <w:rPr>
          <w:rFonts w:cs="Arial"/>
          <w:b/>
          <w:bCs/>
          <w:color w:val="000000" w:themeColor="text1"/>
          <w:sz w:val="24"/>
          <w:szCs w:val="24"/>
          <w:lang w:val="fr-CA"/>
        </w:rPr>
        <w:t>]</w:t>
      </w:r>
      <w:r w:rsidRPr="00697EDA">
        <w:rPr>
          <w:rFonts w:cs="Arial"/>
          <w:color w:val="000000" w:themeColor="text1"/>
          <w:sz w:val="24"/>
          <w:szCs w:val="24"/>
          <w:lang w:val="fr-CA"/>
        </w:rPr>
        <w:t xml:space="preserve"> </w:t>
      </w:r>
      <w:r w:rsidR="00D60F5D" w:rsidRPr="00697EDA">
        <w:rPr>
          <w:rFonts w:cs="Arial"/>
          <w:color w:val="000000" w:themeColor="text1"/>
          <w:sz w:val="24"/>
          <w:szCs w:val="24"/>
          <w:lang w:val="fr-CA"/>
        </w:rPr>
        <w:t>disponibles</w:t>
      </w:r>
      <w:r w:rsidR="00D60F5D" w:rsidRPr="00697EDA">
        <w:rPr>
          <w:rFonts w:cs="Arial"/>
          <w:bCs/>
          <w:color w:val="000000" w:themeColor="text1"/>
          <w:sz w:val="24"/>
          <w:szCs w:val="24"/>
          <w:lang w:val="fr-CA"/>
        </w:rPr>
        <w:t>. Dans les «</w:t>
      </w:r>
      <w:r w:rsidR="0010524D" w:rsidRPr="00697EDA">
        <w:rPr>
          <w:rFonts w:cs="Arial"/>
          <w:bCs/>
          <w:color w:val="000000" w:themeColor="text1"/>
          <w:sz w:val="24"/>
          <w:szCs w:val="24"/>
          <w:lang w:val="fr-CA"/>
        </w:rPr>
        <w:t> </w:t>
      </w:r>
      <w:r w:rsidR="00D60F5D" w:rsidRPr="00697EDA">
        <w:rPr>
          <w:rFonts w:cs="Arial"/>
          <w:bCs/>
          <w:color w:val="000000" w:themeColor="text1"/>
          <w:sz w:val="24"/>
          <w:szCs w:val="24"/>
          <w:lang w:val="fr-CA"/>
        </w:rPr>
        <w:t>Notes</w:t>
      </w:r>
      <w:r w:rsidR="0010524D" w:rsidRPr="00697EDA">
        <w:rPr>
          <w:rFonts w:cs="Arial"/>
          <w:bCs/>
          <w:color w:val="000000" w:themeColor="text1"/>
          <w:sz w:val="24"/>
          <w:szCs w:val="24"/>
          <w:lang w:val="fr-CA"/>
        </w:rPr>
        <w:t> </w:t>
      </w:r>
      <w:r w:rsidR="00D60F5D" w:rsidRPr="00697EDA">
        <w:rPr>
          <w:rFonts w:cs="Arial"/>
          <w:bCs/>
          <w:color w:val="000000" w:themeColor="text1"/>
          <w:sz w:val="24"/>
          <w:szCs w:val="24"/>
          <w:lang w:val="fr-CA"/>
        </w:rPr>
        <w:t xml:space="preserve">» </w:t>
      </w:r>
      <w:r w:rsidR="00D60F5D" w:rsidRPr="00697EDA">
        <w:rPr>
          <w:rFonts w:cs="Arial"/>
          <w:b/>
          <w:bCs/>
          <w:color w:val="000000" w:themeColor="text1"/>
          <w:sz w:val="24"/>
          <w:szCs w:val="24"/>
          <w:lang w:val="fr-CA"/>
        </w:rPr>
        <w:t>[VCS6e]</w:t>
      </w:r>
      <w:r w:rsidR="00D60F5D" w:rsidRPr="00697EDA">
        <w:rPr>
          <w:rFonts w:cs="Arial"/>
          <w:color w:val="000000" w:themeColor="text1"/>
          <w:sz w:val="24"/>
          <w:szCs w:val="24"/>
          <w:lang w:val="fr-CA"/>
        </w:rPr>
        <w:t xml:space="preserve">, les fournisseurs de </w:t>
      </w:r>
      <w:r w:rsidR="001674D2" w:rsidRPr="00697EDA">
        <w:rPr>
          <w:rFonts w:cs="Arial"/>
          <w:color w:val="000000" w:themeColor="text1"/>
          <w:sz w:val="24"/>
          <w:szCs w:val="24"/>
          <w:lang w:val="fr-CA"/>
        </w:rPr>
        <w:t xml:space="preserve">logement pourraient identifier les unités abordables et qui sont offertes dans le cadre </w:t>
      </w:r>
      <w:r w:rsidR="00BC06C8" w:rsidRPr="00697EDA">
        <w:rPr>
          <w:rFonts w:cs="Arial"/>
          <w:color w:val="000000" w:themeColor="text1"/>
          <w:sz w:val="24"/>
          <w:szCs w:val="24"/>
          <w:lang w:val="fr-CA"/>
        </w:rPr>
        <w:t xml:space="preserve">d’un programme de logement supervisé (logement avec </w:t>
      </w:r>
      <w:r w:rsidR="006A5865" w:rsidRPr="00697EDA">
        <w:rPr>
          <w:rFonts w:cs="Arial"/>
          <w:color w:val="000000" w:themeColor="text1"/>
          <w:sz w:val="24"/>
          <w:szCs w:val="24"/>
          <w:lang w:val="fr-CA"/>
        </w:rPr>
        <w:t xml:space="preserve">mesures de soutien). </w:t>
      </w:r>
    </w:p>
    <w:p w14:paraId="5DCB87B1" w14:textId="2E46203C" w:rsidR="006A5865" w:rsidRPr="00697EDA" w:rsidRDefault="006A5865" w:rsidP="00F0015C">
      <w:pPr>
        <w:pStyle w:val="ListBullet"/>
        <w:numPr>
          <w:ilvl w:val="1"/>
          <w:numId w:val="26"/>
        </w:numPr>
        <w:spacing w:after="0"/>
        <w:rPr>
          <w:rFonts w:cs="Arial"/>
          <w:color w:val="000000" w:themeColor="text1"/>
          <w:sz w:val="24"/>
          <w:szCs w:val="24"/>
          <w:lang w:val="fr-CA"/>
        </w:rPr>
      </w:pPr>
      <w:r w:rsidRPr="00697EDA">
        <w:rPr>
          <w:rFonts w:cs="Arial"/>
          <w:bCs/>
          <w:color w:val="000000" w:themeColor="text1"/>
          <w:sz w:val="24"/>
          <w:szCs w:val="24"/>
          <w:lang w:val="fr-CA"/>
        </w:rPr>
        <w:t>La capacité des</w:t>
      </w:r>
      <w:r w:rsidRPr="00697EDA">
        <w:rPr>
          <w:rFonts w:cs="Arial"/>
          <w:b/>
          <w:color w:val="000000" w:themeColor="text1"/>
          <w:sz w:val="24"/>
          <w:szCs w:val="24"/>
          <w:lang w:val="fr-CA"/>
        </w:rPr>
        <w:t xml:space="preserve"> </w:t>
      </w:r>
      <w:r w:rsidR="00FA5CEC" w:rsidRPr="00697EDA">
        <w:rPr>
          <w:rFonts w:cs="Arial"/>
          <w:b/>
          <w:color w:val="000000" w:themeColor="text1"/>
          <w:sz w:val="24"/>
          <w:szCs w:val="24"/>
          <w:lang w:val="fr-CA"/>
        </w:rPr>
        <w:t>suppléments au loyer</w:t>
      </w:r>
      <w:r w:rsidRPr="00697EDA">
        <w:rPr>
          <w:rFonts w:cs="Arial"/>
          <w:b/>
          <w:color w:val="000000" w:themeColor="text1"/>
          <w:sz w:val="24"/>
          <w:szCs w:val="24"/>
          <w:lang w:val="fr-CA"/>
        </w:rPr>
        <w:t xml:space="preserve"> </w:t>
      </w:r>
      <w:r w:rsidR="00FA5CEC" w:rsidRPr="00697EDA">
        <w:rPr>
          <w:rFonts w:cs="Arial"/>
          <w:b/>
          <w:bCs/>
          <w:color w:val="000000" w:themeColor="text1"/>
          <w:sz w:val="24"/>
          <w:szCs w:val="24"/>
          <w:lang w:val="fr-CA"/>
        </w:rPr>
        <w:t>[VCS6b]</w:t>
      </w:r>
      <w:r w:rsidR="00FA5CEC" w:rsidRPr="00697EDA">
        <w:rPr>
          <w:rFonts w:cs="Arial"/>
          <w:color w:val="000000" w:themeColor="text1"/>
          <w:sz w:val="24"/>
          <w:szCs w:val="24"/>
          <w:lang w:val="fr-CA"/>
        </w:rPr>
        <w:t xml:space="preserve"> </w:t>
      </w:r>
      <w:r w:rsidRPr="00697EDA">
        <w:rPr>
          <w:rFonts w:cs="Arial"/>
          <w:color w:val="000000" w:themeColor="text1"/>
          <w:sz w:val="24"/>
          <w:szCs w:val="24"/>
          <w:lang w:val="fr-CA"/>
        </w:rPr>
        <w:t xml:space="preserve">pourrait être documentée comme le nombre total de </w:t>
      </w:r>
      <w:r w:rsidR="00FA5CEC" w:rsidRPr="00697EDA">
        <w:rPr>
          <w:rFonts w:cs="Arial"/>
          <w:color w:val="000000" w:themeColor="text1"/>
          <w:sz w:val="24"/>
          <w:szCs w:val="24"/>
          <w:lang w:val="fr-CA"/>
        </w:rPr>
        <w:t>suppléments</w:t>
      </w:r>
      <w:r w:rsidRPr="00697EDA">
        <w:rPr>
          <w:rFonts w:cs="Arial"/>
          <w:color w:val="000000" w:themeColor="text1"/>
          <w:sz w:val="24"/>
          <w:szCs w:val="24"/>
          <w:lang w:val="fr-CA"/>
        </w:rPr>
        <w:t xml:space="preserve"> disponibles ou le </w:t>
      </w:r>
      <w:r w:rsidRPr="00697EDA">
        <w:rPr>
          <w:rFonts w:cs="Arial"/>
          <w:b/>
          <w:bCs/>
          <w:color w:val="000000" w:themeColor="text1"/>
          <w:sz w:val="24"/>
          <w:szCs w:val="24"/>
          <w:lang w:val="fr-CA"/>
        </w:rPr>
        <w:t>montant du financement</w:t>
      </w:r>
      <w:r w:rsidRPr="00697EDA">
        <w:rPr>
          <w:rFonts w:cs="Arial"/>
          <w:color w:val="000000" w:themeColor="text1"/>
          <w:sz w:val="24"/>
          <w:szCs w:val="24"/>
          <w:lang w:val="fr-CA"/>
        </w:rPr>
        <w:t xml:space="preserve"> disponible dans l’ensemble</w:t>
      </w:r>
      <w:r w:rsidR="00F0015C" w:rsidRPr="00697EDA">
        <w:rPr>
          <w:rFonts w:cs="Arial"/>
          <w:color w:val="000000" w:themeColor="text1"/>
          <w:sz w:val="24"/>
          <w:szCs w:val="24"/>
          <w:lang w:val="fr-CA"/>
        </w:rPr>
        <w:t xml:space="preserve">. </w:t>
      </w:r>
    </w:p>
    <w:p w14:paraId="56F6E133" w14:textId="1CA2A006" w:rsidR="004B2D44" w:rsidRPr="00697EDA" w:rsidRDefault="00F0015C" w:rsidP="004B2D44">
      <w:pPr>
        <w:pStyle w:val="ListParagraph"/>
        <w:numPr>
          <w:ilvl w:val="1"/>
          <w:numId w:val="26"/>
        </w:numPr>
        <w:spacing w:after="0"/>
        <w:rPr>
          <w:rFonts w:cs="Arial"/>
          <w:color w:val="000000" w:themeColor="text1"/>
          <w:sz w:val="24"/>
          <w:szCs w:val="24"/>
          <w:lang w:val="fr-CA"/>
        </w:rPr>
      </w:pPr>
      <w:r w:rsidRPr="00697EDA">
        <w:rPr>
          <w:rFonts w:cs="Arial"/>
          <w:color w:val="000000" w:themeColor="text1"/>
          <w:sz w:val="24"/>
          <w:szCs w:val="24"/>
          <w:lang w:val="fr-CA"/>
        </w:rPr>
        <w:t>Les fournisseurs de services, comme les programme</w:t>
      </w:r>
      <w:r w:rsidR="006D41DB" w:rsidRPr="00697EDA">
        <w:rPr>
          <w:rFonts w:cs="Arial"/>
          <w:color w:val="000000" w:themeColor="text1"/>
          <w:sz w:val="24"/>
          <w:szCs w:val="24"/>
          <w:lang w:val="fr-CA"/>
        </w:rPr>
        <w:t>s</w:t>
      </w:r>
      <w:r w:rsidRPr="00697EDA">
        <w:rPr>
          <w:rFonts w:cs="Arial"/>
          <w:color w:val="000000" w:themeColor="text1"/>
          <w:sz w:val="24"/>
          <w:szCs w:val="24"/>
          <w:lang w:val="fr-CA"/>
        </w:rPr>
        <w:t xml:space="preserve"> de gestion de cas, pourraient documenter les mesures de soutien en matière de dotation </w:t>
      </w:r>
      <w:r w:rsidRPr="00697EDA">
        <w:rPr>
          <w:rFonts w:cs="Arial"/>
          <w:b/>
          <w:bCs/>
          <w:color w:val="000000" w:themeColor="text1"/>
          <w:sz w:val="24"/>
          <w:szCs w:val="24"/>
          <w:lang w:val="fr-CA"/>
        </w:rPr>
        <w:t>[VCS6c]</w:t>
      </w:r>
      <w:r w:rsidR="00AC5A07" w:rsidRPr="00697EDA">
        <w:rPr>
          <w:rFonts w:cs="Arial"/>
          <w:color w:val="000000" w:themeColor="text1"/>
          <w:sz w:val="24"/>
          <w:szCs w:val="24"/>
          <w:lang w:val="fr-CA"/>
        </w:rPr>
        <w:t xml:space="preserve">, </w:t>
      </w:r>
      <w:r w:rsidR="00E90AE0" w:rsidRPr="00697EDA">
        <w:rPr>
          <w:rFonts w:cs="Arial"/>
          <w:color w:val="000000" w:themeColor="text1"/>
          <w:sz w:val="24"/>
          <w:szCs w:val="24"/>
          <w:lang w:val="fr-CA"/>
        </w:rPr>
        <w:t xml:space="preserve">comme les niveaux de dotation (p. ex. le nombre d’employés à temps plein) avec des détails sur les ratios de clients ou le nombre maximal de cas ajoutés aux notes </w:t>
      </w:r>
      <w:r w:rsidR="00E90AE0" w:rsidRPr="00697EDA">
        <w:rPr>
          <w:rFonts w:cs="Arial"/>
          <w:b/>
          <w:bCs/>
          <w:color w:val="000000" w:themeColor="text1"/>
          <w:sz w:val="24"/>
          <w:szCs w:val="24"/>
          <w:lang w:val="fr-CA"/>
        </w:rPr>
        <w:t xml:space="preserve">[RH6e] </w:t>
      </w:r>
      <w:r w:rsidR="00E90AE0" w:rsidRPr="00697EDA">
        <w:rPr>
          <w:rFonts w:cs="Arial"/>
          <w:color w:val="000000" w:themeColor="text1"/>
          <w:sz w:val="24"/>
          <w:szCs w:val="24"/>
          <w:lang w:val="fr-CA"/>
        </w:rPr>
        <w:t xml:space="preserve">(p. ex. </w:t>
      </w:r>
      <w:r w:rsidR="000C3173" w:rsidRPr="00697EDA">
        <w:rPr>
          <w:rFonts w:cs="Arial"/>
          <w:color w:val="000000" w:themeColor="text1"/>
          <w:sz w:val="24"/>
          <w:szCs w:val="24"/>
          <w:lang w:val="fr-CA"/>
        </w:rPr>
        <w:t>ratio travailleur-client de 1:15</w:t>
      </w:r>
      <w:r w:rsidR="00E90AE0" w:rsidRPr="00697EDA">
        <w:rPr>
          <w:rFonts w:cs="Arial"/>
          <w:color w:val="000000" w:themeColor="text1"/>
          <w:sz w:val="24"/>
          <w:szCs w:val="24"/>
          <w:lang w:val="fr-CA"/>
        </w:rPr>
        <w:t xml:space="preserve">). Les heures de disponibilité pourraient également être ajoutées aux </w:t>
      </w:r>
      <w:r w:rsidR="00E90AE0" w:rsidRPr="00697EDA">
        <w:rPr>
          <w:rFonts w:cs="Arial"/>
          <w:color w:val="000000" w:themeColor="text1"/>
          <w:sz w:val="24"/>
          <w:szCs w:val="24"/>
          <w:lang w:val="fr-CA"/>
        </w:rPr>
        <w:lastRenderedPageBreak/>
        <w:t xml:space="preserve">notes </w:t>
      </w:r>
      <w:r w:rsidR="00E90AE0" w:rsidRPr="00697EDA">
        <w:rPr>
          <w:rFonts w:cs="Arial"/>
          <w:b/>
          <w:bCs/>
          <w:color w:val="000000" w:themeColor="text1"/>
          <w:sz w:val="24"/>
          <w:szCs w:val="24"/>
          <w:lang w:val="fr-CA"/>
        </w:rPr>
        <w:t>[RH6e]</w:t>
      </w:r>
      <w:r w:rsidR="00E90AE0" w:rsidRPr="00697EDA">
        <w:rPr>
          <w:rFonts w:cs="Arial"/>
          <w:color w:val="000000" w:themeColor="text1"/>
          <w:sz w:val="24"/>
          <w:szCs w:val="24"/>
          <w:lang w:val="fr-CA"/>
        </w:rPr>
        <w:t xml:space="preserve"> (p. ex. </w:t>
      </w:r>
      <w:r w:rsidR="00E331E7" w:rsidRPr="00697EDA">
        <w:rPr>
          <w:rFonts w:cs="Arial"/>
          <w:color w:val="000000" w:themeColor="text1"/>
          <w:sz w:val="24"/>
          <w:szCs w:val="24"/>
          <w:lang w:val="fr-CA"/>
        </w:rPr>
        <w:t xml:space="preserve">services de </w:t>
      </w:r>
      <w:r w:rsidR="00E90AE0" w:rsidRPr="00697EDA">
        <w:rPr>
          <w:rFonts w:cs="Arial"/>
          <w:color w:val="000000" w:themeColor="text1"/>
          <w:sz w:val="24"/>
          <w:szCs w:val="24"/>
          <w:lang w:val="fr-CA"/>
        </w:rPr>
        <w:t xml:space="preserve">sensibilisation </w:t>
      </w:r>
      <w:r w:rsidR="00E331E7" w:rsidRPr="00697EDA">
        <w:rPr>
          <w:rFonts w:cs="Arial"/>
          <w:color w:val="000000" w:themeColor="text1"/>
          <w:sz w:val="24"/>
          <w:szCs w:val="24"/>
          <w:lang w:val="fr-CA"/>
        </w:rPr>
        <w:t>disponibles la semaine entre midi et 20 h</w:t>
      </w:r>
      <w:r w:rsidR="00E90AE0" w:rsidRPr="00697EDA">
        <w:rPr>
          <w:rFonts w:cs="Arial"/>
          <w:color w:val="000000" w:themeColor="text1"/>
          <w:sz w:val="24"/>
          <w:szCs w:val="24"/>
          <w:lang w:val="fr-CA"/>
        </w:rPr>
        <w:t>)</w:t>
      </w:r>
      <w:r w:rsidR="00E331E7" w:rsidRPr="00697EDA">
        <w:rPr>
          <w:rFonts w:cs="Arial"/>
          <w:color w:val="000000" w:themeColor="text1"/>
          <w:sz w:val="24"/>
          <w:szCs w:val="24"/>
          <w:lang w:val="fr-CA"/>
        </w:rPr>
        <w:t>.</w:t>
      </w:r>
    </w:p>
    <w:p w14:paraId="42B1580F" w14:textId="6BD17B44" w:rsidR="00541AD6" w:rsidRPr="00697EDA" w:rsidRDefault="004B2D44" w:rsidP="004B2D44">
      <w:pPr>
        <w:pStyle w:val="ListParagraph"/>
        <w:numPr>
          <w:ilvl w:val="1"/>
          <w:numId w:val="26"/>
        </w:numPr>
        <w:spacing w:after="0"/>
        <w:rPr>
          <w:rFonts w:cs="Arial"/>
          <w:color w:val="000000" w:themeColor="text1"/>
          <w:sz w:val="24"/>
          <w:szCs w:val="24"/>
          <w:lang w:val="fr-CA"/>
        </w:rPr>
      </w:pPr>
      <w:r w:rsidRPr="00697EDA">
        <w:rPr>
          <w:rFonts w:cs="Arial"/>
          <w:color w:val="000000" w:themeColor="text1"/>
          <w:sz w:val="24"/>
          <w:szCs w:val="24"/>
          <w:lang w:val="fr-CA"/>
        </w:rPr>
        <w:t>Les ressources qui ne correspondent pas aux catégories ci-dessus peuvent être consignées sous «</w:t>
      </w:r>
      <w:r w:rsidR="0010524D" w:rsidRPr="00697EDA">
        <w:rPr>
          <w:rFonts w:cs="Arial"/>
          <w:color w:val="000000" w:themeColor="text1"/>
          <w:sz w:val="24"/>
          <w:szCs w:val="24"/>
          <w:lang w:val="fr-CA"/>
        </w:rPr>
        <w:t> </w:t>
      </w:r>
      <w:r w:rsidRPr="00697EDA">
        <w:rPr>
          <w:rFonts w:cs="Arial"/>
          <w:color w:val="000000" w:themeColor="text1"/>
          <w:sz w:val="24"/>
          <w:szCs w:val="24"/>
          <w:lang w:val="fr-CA"/>
        </w:rPr>
        <w:t>Autre(s) source(s)</w:t>
      </w:r>
      <w:r w:rsidR="0010524D" w:rsidRPr="00697EDA">
        <w:rPr>
          <w:rFonts w:cs="Arial"/>
          <w:color w:val="000000" w:themeColor="text1"/>
          <w:sz w:val="24"/>
          <w:szCs w:val="24"/>
          <w:lang w:val="fr-CA"/>
        </w:rPr>
        <w:t> </w:t>
      </w:r>
      <w:r w:rsidRPr="00697EDA">
        <w:rPr>
          <w:rFonts w:cs="Arial"/>
          <w:color w:val="000000" w:themeColor="text1"/>
          <w:sz w:val="24"/>
          <w:szCs w:val="24"/>
          <w:lang w:val="fr-CA"/>
        </w:rPr>
        <w:t xml:space="preserve">» </w:t>
      </w:r>
      <w:r w:rsidR="00541AD6" w:rsidRPr="00697EDA">
        <w:rPr>
          <w:rFonts w:cs="Arial"/>
          <w:b/>
          <w:bCs/>
          <w:color w:val="000000" w:themeColor="text1"/>
          <w:sz w:val="24"/>
          <w:szCs w:val="24"/>
          <w:lang w:val="fr-CA"/>
        </w:rPr>
        <w:t>[RH6d]</w:t>
      </w:r>
      <w:r w:rsidR="00541AD6" w:rsidRPr="00697EDA">
        <w:rPr>
          <w:rFonts w:cs="Arial"/>
          <w:color w:val="000000" w:themeColor="text1"/>
          <w:sz w:val="24"/>
          <w:szCs w:val="24"/>
          <w:lang w:val="fr-CA"/>
        </w:rPr>
        <w:t>.</w:t>
      </w:r>
    </w:p>
    <w:p w14:paraId="75A99D05" w14:textId="25E1D0BC" w:rsidR="004B2D44" w:rsidRPr="00697EDA" w:rsidRDefault="00D70F42" w:rsidP="00A1499D">
      <w:pPr>
        <w:pStyle w:val="ListParagraph"/>
        <w:numPr>
          <w:ilvl w:val="0"/>
          <w:numId w:val="26"/>
        </w:numPr>
        <w:spacing w:before="160"/>
        <w:rPr>
          <w:rFonts w:cs="Arial"/>
          <w:color w:val="000000" w:themeColor="text1"/>
          <w:sz w:val="24"/>
          <w:szCs w:val="24"/>
          <w:lang w:val="fr-CA"/>
        </w:rPr>
      </w:pPr>
      <w:r w:rsidRPr="00697EDA">
        <w:rPr>
          <w:rFonts w:cs="Arial"/>
          <w:color w:val="000000" w:themeColor="text1"/>
          <w:sz w:val="24"/>
          <w:szCs w:val="24"/>
          <w:lang w:val="fr-CA"/>
        </w:rPr>
        <w:t xml:space="preserve">Déterminer </w:t>
      </w:r>
      <w:r w:rsidR="004B2D44" w:rsidRPr="00697EDA">
        <w:rPr>
          <w:rFonts w:cs="Arial"/>
          <w:color w:val="000000" w:themeColor="text1"/>
          <w:sz w:val="24"/>
          <w:szCs w:val="24"/>
          <w:lang w:val="fr-CA"/>
        </w:rPr>
        <w:t xml:space="preserve">tout unité, </w:t>
      </w:r>
      <w:r w:rsidRPr="00697EDA">
        <w:rPr>
          <w:rFonts w:cs="Arial"/>
          <w:color w:val="000000" w:themeColor="text1"/>
          <w:sz w:val="24"/>
          <w:szCs w:val="24"/>
          <w:lang w:val="fr-CA"/>
        </w:rPr>
        <w:t xml:space="preserve">supplément au loyer ou mesure de dotation devant être comprise dans le Répertoire de ressources </w:t>
      </w:r>
      <w:r w:rsidRPr="00697EDA">
        <w:rPr>
          <w:rFonts w:cs="Arial"/>
          <w:b/>
          <w:bCs/>
          <w:color w:val="000000" w:themeColor="text1"/>
          <w:sz w:val="24"/>
          <w:szCs w:val="24"/>
          <w:lang w:val="fr-CA"/>
        </w:rPr>
        <w:t>[VCS6f]</w:t>
      </w:r>
      <w:r w:rsidRPr="00697EDA">
        <w:rPr>
          <w:rFonts w:cs="Arial"/>
          <w:color w:val="000000" w:themeColor="text1"/>
          <w:sz w:val="24"/>
          <w:szCs w:val="24"/>
          <w:lang w:val="fr-CA"/>
        </w:rPr>
        <w:t>.</w:t>
      </w:r>
      <w:r w:rsidR="00A57ED6" w:rsidRPr="00697EDA">
        <w:rPr>
          <w:rFonts w:cs="Arial"/>
          <w:color w:val="000000" w:themeColor="text1"/>
          <w:sz w:val="24"/>
          <w:szCs w:val="24"/>
          <w:lang w:val="fr-CA"/>
        </w:rPr>
        <w:t xml:space="preserve"> Cela permet de filtrer les fournisseurs de services qui doivent être inclus dans le </w:t>
      </w:r>
      <w:r w:rsidR="008D5161" w:rsidRPr="00697EDA">
        <w:rPr>
          <w:rFonts w:cs="Arial"/>
          <w:color w:val="000000" w:themeColor="text1"/>
          <w:sz w:val="24"/>
          <w:szCs w:val="24"/>
          <w:lang w:val="fr-CA"/>
        </w:rPr>
        <w:t>m</w:t>
      </w:r>
      <w:r w:rsidR="00A57ED6" w:rsidRPr="00697EDA">
        <w:rPr>
          <w:rFonts w:cs="Arial"/>
          <w:color w:val="000000" w:themeColor="text1"/>
          <w:sz w:val="24"/>
          <w:szCs w:val="24"/>
          <w:lang w:val="fr-CA"/>
        </w:rPr>
        <w:t>odèle d</w:t>
      </w:r>
      <w:r w:rsidR="008D5161" w:rsidRPr="00697EDA">
        <w:rPr>
          <w:rFonts w:cs="Arial"/>
          <w:color w:val="000000" w:themeColor="text1"/>
          <w:sz w:val="24"/>
          <w:szCs w:val="24"/>
          <w:lang w:val="fr-CA"/>
        </w:rPr>
        <w:t>u</w:t>
      </w:r>
      <w:r w:rsidR="00A57ED6" w:rsidRPr="00697EDA">
        <w:rPr>
          <w:rFonts w:cs="Arial"/>
          <w:color w:val="000000" w:themeColor="text1"/>
          <w:sz w:val="24"/>
          <w:szCs w:val="24"/>
          <w:lang w:val="fr-CA"/>
        </w:rPr>
        <w:t xml:space="preserve"> Répertoire des ressources, où des renseignements plus détaillés peuvent être consignés (p. ex. comment effectuer un aiguillage). </w:t>
      </w:r>
    </w:p>
    <w:p w14:paraId="1E020945" w14:textId="0BFE908E" w:rsidR="00541AD6" w:rsidRPr="00697EDA" w:rsidRDefault="00541AD6" w:rsidP="00716291">
      <w:pPr>
        <w:pStyle w:val="Heading3"/>
        <w:spacing w:before="240" w:after="160"/>
        <w:rPr>
          <w:i/>
          <w:iCs/>
          <w:lang w:val="fr-CA"/>
        </w:rPr>
      </w:pPr>
      <w:bookmarkStart w:id="64" w:name="_Toc182774397"/>
      <w:bookmarkStart w:id="65" w:name="_Toc183442786"/>
      <w:r w:rsidRPr="00697EDA">
        <w:rPr>
          <w:i/>
          <w:iCs/>
          <w:lang w:val="fr-CA"/>
        </w:rPr>
        <w:t>Part</w:t>
      </w:r>
      <w:r w:rsidR="004B2D44" w:rsidRPr="00697EDA">
        <w:rPr>
          <w:i/>
          <w:iCs/>
          <w:lang w:val="fr-CA"/>
        </w:rPr>
        <w:t>ie</w:t>
      </w:r>
      <w:r w:rsidR="00085C62" w:rsidRPr="00697EDA">
        <w:rPr>
          <w:i/>
          <w:iCs/>
          <w:lang w:val="fr-CA"/>
        </w:rPr>
        <w:t> </w:t>
      </w:r>
      <w:r w:rsidRPr="00697EDA">
        <w:rPr>
          <w:i/>
          <w:iCs/>
          <w:lang w:val="fr-CA"/>
        </w:rPr>
        <w:t>6</w:t>
      </w:r>
      <w:r w:rsidR="00B46808" w:rsidRPr="00697EDA">
        <w:rPr>
          <w:i/>
          <w:iCs/>
          <w:lang w:val="fr-CA"/>
        </w:rPr>
        <w:t> </w:t>
      </w:r>
      <w:r w:rsidRPr="00697EDA">
        <w:rPr>
          <w:i/>
          <w:iCs/>
          <w:lang w:val="fr-CA"/>
        </w:rPr>
        <w:t>: Go</w:t>
      </w:r>
      <w:r w:rsidR="004B2D44" w:rsidRPr="00697EDA">
        <w:rPr>
          <w:i/>
          <w:iCs/>
          <w:lang w:val="fr-CA"/>
        </w:rPr>
        <w:t>u</w:t>
      </w:r>
      <w:r w:rsidRPr="00697EDA">
        <w:rPr>
          <w:i/>
          <w:iCs/>
          <w:lang w:val="fr-CA"/>
        </w:rPr>
        <w:t>vernance</w:t>
      </w:r>
      <w:bookmarkEnd w:id="64"/>
      <w:bookmarkEnd w:id="65"/>
    </w:p>
    <w:p w14:paraId="33621324" w14:textId="4951293F" w:rsidR="00716291" w:rsidRPr="00697EDA" w:rsidRDefault="00716291" w:rsidP="00716291">
      <w:pPr>
        <w:rPr>
          <w:rFonts w:cs="Arial"/>
          <w:sz w:val="24"/>
          <w:szCs w:val="24"/>
          <w:lang w:val="fr-CA"/>
        </w:rPr>
      </w:pPr>
      <w:r w:rsidRPr="00697EDA">
        <w:rPr>
          <w:rFonts w:cs="Arial"/>
          <w:sz w:val="24"/>
          <w:szCs w:val="24"/>
          <w:lang w:val="fr-CA"/>
        </w:rPr>
        <w:t>Cette partie comprend une question qui est optionnelle, mais recommandée</w:t>
      </w:r>
      <w:r w:rsidR="0098705E" w:rsidRPr="00697EDA">
        <w:rPr>
          <w:rFonts w:cs="Arial"/>
          <w:sz w:val="24"/>
          <w:szCs w:val="24"/>
          <w:lang w:val="fr-CA"/>
        </w:rPr>
        <w:t xml:space="preserve"> </w:t>
      </w:r>
      <w:r w:rsidRPr="00697EDA">
        <w:rPr>
          <w:rFonts w:cs="Arial"/>
          <w:b/>
          <w:bCs/>
          <w:sz w:val="24"/>
          <w:szCs w:val="24"/>
          <w:lang w:val="fr-CA"/>
        </w:rPr>
        <w:t>[</w:t>
      </w:r>
      <w:r w:rsidR="0098705E" w:rsidRPr="00697EDA">
        <w:rPr>
          <w:rFonts w:cs="Arial"/>
          <w:b/>
          <w:bCs/>
          <w:sz w:val="24"/>
          <w:szCs w:val="24"/>
          <w:lang w:val="fr-CA"/>
        </w:rPr>
        <w:t>O</w:t>
      </w:r>
      <w:r w:rsidRPr="00697EDA">
        <w:rPr>
          <w:rFonts w:cs="Arial"/>
          <w:b/>
          <w:bCs/>
          <w:sz w:val="24"/>
          <w:szCs w:val="24"/>
          <w:lang w:val="fr-CA"/>
        </w:rPr>
        <w:t>6]</w:t>
      </w:r>
      <w:r w:rsidRPr="00697EDA">
        <w:rPr>
          <w:rFonts w:cs="Arial"/>
          <w:sz w:val="24"/>
          <w:szCs w:val="24"/>
          <w:lang w:val="fr-CA"/>
        </w:rPr>
        <w:t>.</w:t>
      </w:r>
    </w:p>
    <w:p w14:paraId="28ACD177" w14:textId="02FC0B49" w:rsidR="00541AD6" w:rsidRPr="00697EDA" w:rsidRDefault="00541AD6" w:rsidP="00541AD6">
      <w:pPr>
        <w:rPr>
          <w:rFonts w:cs="Arial"/>
          <w:b/>
          <w:sz w:val="24"/>
          <w:szCs w:val="24"/>
          <w:lang w:val="fr-CA"/>
        </w:rPr>
      </w:pPr>
      <w:r w:rsidRPr="00697EDA">
        <w:rPr>
          <w:rFonts w:cs="Arial"/>
          <w:b/>
          <w:sz w:val="24"/>
          <w:szCs w:val="24"/>
          <w:lang w:val="fr-CA"/>
        </w:rPr>
        <w:t>[</w:t>
      </w:r>
      <w:r w:rsidR="0098705E" w:rsidRPr="00697EDA">
        <w:rPr>
          <w:rFonts w:cs="Arial"/>
          <w:b/>
          <w:sz w:val="24"/>
          <w:szCs w:val="24"/>
          <w:lang w:val="fr-CA"/>
        </w:rPr>
        <w:t>O</w:t>
      </w:r>
      <w:r w:rsidRPr="00697EDA">
        <w:rPr>
          <w:rFonts w:cs="Arial"/>
          <w:b/>
          <w:sz w:val="24"/>
          <w:szCs w:val="24"/>
          <w:lang w:val="fr-CA"/>
        </w:rPr>
        <w:t xml:space="preserve">6] </w:t>
      </w:r>
      <w:r w:rsidR="0098705E" w:rsidRPr="00697EDA">
        <w:rPr>
          <w:rFonts w:cs="Arial"/>
          <w:bCs/>
          <w:sz w:val="24"/>
          <w:szCs w:val="24"/>
          <w:lang w:val="fr-CA"/>
        </w:rPr>
        <w:t>Membres du groupe de gouvernance</w:t>
      </w:r>
    </w:p>
    <w:p w14:paraId="08EC9C73" w14:textId="61FB437E" w:rsidR="00541AD6" w:rsidRPr="00697EDA" w:rsidRDefault="003B28F8" w:rsidP="00A1499D">
      <w:pPr>
        <w:pStyle w:val="ListParagraph"/>
        <w:numPr>
          <w:ilvl w:val="0"/>
          <w:numId w:val="31"/>
        </w:numPr>
        <w:spacing w:before="160"/>
        <w:rPr>
          <w:rFonts w:cs="Arial"/>
          <w:sz w:val="24"/>
          <w:szCs w:val="24"/>
          <w:lang w:val="fr-CA"/>
        </w:rPr>
      </w:pPr>
      <w:r w:rsidRPr="00697EDA">
        <w:rPr>
          <w:rFonts w:cs="Arial"/>
          <w:sz w:val="24"/>
          <w:szCs w:val="24"/>
          <w:lang w:val="fr-CA"/>
        </w:rPr>
        <w:t>Participation à la structure de gouvernance intégrée</w:t>
      </w:r>
    </w:p>
    <w:p w14:paraId="783A8F90" w14:textId="3AA6045D" w:rsidR="00541AD6" w:rsidRPr="00697EDA" w:rsidRDefault="003B28F8" w:rsidP="00A1499D">
      <w:pPr>
        <w:pStyle w:val="ListParagraph"/>
        <w:numPr>
          <w:ilvl w:val="0"/>
          <w:numId w:val="31"/>
        </w:numPr>
        <w:spacing w:before="160"/>
        <w:rPr>
          <w:rFonts w:cs="Arial"/>
          <w:sz w:val="24"/>
          <w:szCs w:val="24"/>
          <w:lang w:val="fr-CA"/>
        </w:rPr>
      </w:pPr>
      <w:r w:rsidRPr="00697EDA">
        <w:rPr>
          <w:rFonts w:cs="Arial"/>
          <w:sz w:val="24"/>
          <w:szCs w:val="24"/>
          <w:lang w:val="fr-CA"/>
        </w:rPr>
        <w:t>Si «</w:t>
      </w:r>
      <w:r w:rsidR="0010524D" w:rsidRPr="00697EDA">
        <w:rPr>
          <w:rFonts w:cs="Arial"/>
          <w:sz w:val="24"/>
          <w:szCs w:val="24"/>
          <w:lang w:val="fr-CA"/>
        </w:rPr>
        <w:t> </w:t>
      </w:r>
      <w:r w:rsidRPr="00697EDA">
        <w:rPr>
          <w:rFonts w:cs="Arial"/>
          <w:sz w:val="24"/>
          <w:szCs w:val="24"/>
          <w:lang w:val="fr-CA"/>
        </w:rPr>
        <w:t>Oui</w:t>
      </w:r>
      <w:r w:rsidR="0010524D" w:rsidRPr="00697EDA">
        <w:rPr>
          <w:rFonts w:cs="Arial"/>
          <w:sz w:val="24"/>
          <w:szCs w:val="24"/>
          <w:lang w:val="fr-CA"/>
        </w:rPr>
        <w:t> </w:t>
      </w:r>
      <w:r w:rsidRPr="00697EDA">
        <w:rPr>
          <w:rFonts w:cs="Arial"/>
          <w:sz w:val="24"/>
          <w:szCs w:val="24"/>
          <w:lang w:val="fr-CA"/>
        </w:rPr>
        <w:t xml:space="preserve">» à </w:t>
      </w:r>
      <w:r w:rsidRPr="00697EDA">
        <w:rPr>
          <w:rFonts w:cs="Arial"/>
          <w:b/>
          <w:bCs/>
          <w:sz w:val="24"/>
          <w:szCs w:val="24"/>
          <w:lang w:val="fr-CA"/>
        </w:rPr>
        <w:t>[O6a]</w:t>
      </w:r>
      <w:r w:rsidRPr="00697EDA">
        <w:rPr>
          <w:rFonts w:cs="Arial"/>
          <w:sz w:val="24"/>
          <w:szCs w:val="24"/>
          <w:lang w:val="fr-CA"/>
        </w:rPr>
        <w:t>, quel(s) groupe(s)?</w:t>
      </w:r>
    </w:p>
    <w:p w14:paraId="79A27275" w14:textId="77777777" w:rsidR="00541AD6" w:rsidRPr="00697EDA" w:rsidRDefault="00541AD6" w:rsidP="00A1499D">
      <w:pPr>
        <w:pStyle w:val="ListParagraph"/>
        <w:numPr>
          <w:ilvl w:val="0"/>
          <w:numId w:val="31"/>
        </w:numPr>
        <w:spacing w:before="160"/>
        <w:rPr>
          <w:rFonts w:cs="Arial"/>
          <w:sz w:val="24"/>
          <w:szCs w:val="24"/>
          <w:lang w:val="fr-CA"/>
        </w:rPr>
      </w:pPr>
      <w:r w:rsidRPr="00697EDA">
        <w:rPr>
          <w:rFonts w:cs="Arial"/>
          <w:sz w:val="24"/>
          <w:szCs w:val="24"/>
          <w:lang w:val="fr-CA"/>
        </w:rPr>
        <w:t>Notes</w:t>
      </w:r>
    </w:p>
    <w:p w14:paraId="680DE91D" w14:textId="77CC9DD2" w:rsidR="00541AD6" w:rsidRPr="00697EDA" w:rsidRDefault="00503AD3" w:rsidP="00541AD6">
      <w:pPr>
        <w:rPr>
          <w:rFonts w:cs="Arial"/>
          <w:sz w:val="24"/>
          <w:szCs w:val="24"/>
          <w:lang w:val="fr-CA"/>
        </w:rPr>
      </w:pPr>
      <w:r w:rsidRPr="00697EDA">
        <w:rPr>
          <w:rFonts w:cs="Arial"/>
          <w:sz w:val="24"/>
          <w:szCs w:val="24"/>
          <w:lang w:val="fr-CA"/>
        </w:rPr>
        <w:t>Vous trouverez ci-dessous du contexte et des suggestions supplémentaires pour chaque question</w:t>
      </w:r>
      <w:r w:rsidR="00541AD6" w:rsidRPr="00697EDA">
        <w:rPr>
          <w:rFonts w:cs="Arial"/>
          <w:sz w:val="24"/>
          <w:szCs w:val="24"/>
          <w:lang w:val="fr-CA"/>
        </w:rPr>
        <w:t>.</w:t>
      </w:r>
    </w:p>
    <w:p w14:paraId="0DEF7165" w14:textId="63118BDE" w:rsidR="009E4E23" w:rsidRPr="00697EDA" w:rsidRDefault="00541AD6" w:rsidP="00541AD6">
      <w:pPr>
        <w:keepNext/>
        <w:rPr>
          <w:rFonts w:cs="Arial"/>
          <w:b/>
          <w:color w:val="000000" w:themeColor="text1"/>
          <w:sz w:val="24"/>
          <w:szCs w:val="24"/>
          <w:lang w:val="fr-CA"/>
        </w:rPr>
      </w:pPr>
      <w:r w:rsidRPr="00697EDA">
        <w:rPr>
          <w:rFonts w:cs="Arial"/>
          <w:b/>
          <w:color w:val="000000" w:themeColor="text1"/>
          <w:sz w:val="24"/>
          <w:szCs w:val="24"/>
          <w:lang w:val="fr-CA"/>
        </w:rPr>
        <w:t xml:space="preserve">[O6] </w:t>
      </w:r>
      <w:r w:rsidR="009E4E23" w:rsidRPr="00697EDA">
        <w:rPr>
          <w:rFonts w:cs="Arial"/>
          <w:b/>
          <w:color w:val="000000" w:themeColor="text1"/>
          <w:sz w:val="24"/>
          <w:szCs w:val="24"/>
          <w:lang w:val="fr-CA"/>
        </w:rPr>
        <w:t>Le fournisseur de services participe-</w:t>
      </w:r>
      <w:r w:rsidR="006D41DB" w:rsidRPr="00697EDA">
        <w:rPr>
          <w:rFonts w:cs="Arial"/>
          <w:b/>
          <w:color w:val="000000" w:themeColor="text1"/>
          <w:sz w:val="24"/>
          <w:szCs w:val="24"/>
          <w:lang w:val="fr-CA"/>
        </w:rPr>
        <w:t>t-</w:t>
      </w:r>
      <w:r w:rsidR="009E4E23" w:rsidRPr="00697EDA">
        <w:rPr>
          <w:rFonts w:cs="Arial"/>
          <w:b/>
          <w:color w:val="000000" w:themeColor="text1"/>
          <w:sz w:val="24"/>
          <w:szCs w:val="24"/>
          <w:lang w:val="fr-CA"/>
        </w:rPr>
        <w:t xml:space="preserve">il à la structure de gouvernance intégrée? Si oui, </w:t>
      </w:r>
      <w:r w:rsidR="00E763A2" w:rsidRPr="00697EDA">
        <w:rPr>
          <w:rFonts w:cs="Arial"/>
          <w:b/>
          <w:color w:val="000000" w:themeColor="text1"/>
          <w:sz w:val="24"/>
          <w:szCs w:val="24"/>
          <w:lang w:val="fr-CA"/>
        </w:rPr>
        <w:t>à quel(s) groupe(s)?</w:t>
      </w:r>
    </w:p>
    <w:p w14:paraId="4FD0ABDA" w14:textId="1C6F2E1F" w:rsidR="00541AD6" w:rsidRPr="00697EDA" w:rsidRDefault="00D86809" w:rsidP="00A1499D">
      <w:pPr>
        <w:pStyle w:val="ListParagraph"/>
        <w:numPr>
          <w:ilvl w:val="0"/>
          <w:numId w:val="26"/>
        </w:numPr>
        <w:spacing w:before="160"/>
        <w:rPr>
          <w:rFonts w:eastAsiaTheme="majorEastAsia" w:cs="Arial"/>
          <w:b/>
          <w:sz w:val="24"/>
          <w:szCs w:val="24"/>
          <w:u w:val="single"/>
          <w:lang w:val="fr-CA"/>
        </w:rPr>
      </w:pPr>
      <w:bookmarkStart w:id="66" w:name="_Toc67000823"/>
      <w:r w:rsidRPr="00697EDA">
        <w:rPr>
          <w:sz w:val="24"/>
          <w:szCs w:val="24"/>
          <w:lang w:val="fr-CA"/>
        </w:rPr>
        <w:t xml:space="preserve">Comme il est décrit au </w:t>
      </w:r>
      <w:hyperlink w:anchor="_Chapitre_2_:" w:history="1">
        <w:r w:rsidRPr="00697EDA">
          <w:rPr>
            <w:rStyle w:val="Hyperlink"/>
            <w:sz w:val="24"/>
            <w:szCs w:val="24"/>
            <w:lang w:val="fr-CA"/>
          </w:rPr>
          <w:t>Chapitre</w:t>
        </w:r>
        <w:r w:rsidR="00085C62" w:rsidRPr="00697EDA">
          <w:rPr>
            <w:rStyle w:val="Hyperlink"/>
            <w:sz w:val="24"/>
            <w:szCs w:val="24"/>
            <w:lang w:val="fr-CA"/>
          </w:rPr>
          <w:t> </w:t>
        </w:r>
        <w:r w:rsidRPr="00697EDA">
          <w:rPr>
            <w:rStyle w:val="Hyperlink"/>
            <w:sz w:val="24"/>
            <w:szCs w:val="24"/>
            <w:lang w:val="fr-CA"/>
          </w:rPr>
          <w:t>2</w:t>
        </w:r>
      </w:hyperlink>
      <w:r w:rsidRPr="00697EDA">
        <w:rPr>
          <w:sz w:val="24"/>
          <w:szCs w:val="24"/>
          <w:lang w:val="fr-CA"/>
        </w:rPr>
        <w:t xml:space="preserve">, la gouvernance est un élément important d’un </w:t>
      </w:r>
      <w:r w:rsidR="005D3278">
        <w:rPr>
          <w:sz w:val="24"/>
          <w:szCs w:val="24"/>
          <w:lang w:val="fr-CA"/>
        </w:rPr>
        <w:t>système de services et d’itinérance</w:t>
      </w:r>
      <w:r w:rsidRPr="00697EDA">
        <w:rPr>
          <w:sz w:val="24"/>
          <w:szCs w:val="24"/>
          <w:lang w:val="fr-CA"/>
        </w:rPr>
        <w:t>. Dans le cadre de Vers un chez-soi, entre autres exigences, la structure de gouvernance locale doit être représentative de plusieurs groupes clés, notamment </w:t>
      </w:r>
      <w:r w:rsidR="00541AD6" w:rsidRPr="00697EDA">
        <w:rPr>
          <w:rFonts w:cs="Arial"/>
          <w:sz w:val="24"/>
          <w:szCs w:val="24"/>
          <w:lang w:val="fr-CA"/>
        </w:rPr>
        <w:t>:</w:t>
      </w:r>
    </w:p>
    <w:p w14:paraId="135DB13A" w14:textId="2213DF94" w:rsidR="00541AD6" w:rsidRPr="00697EDA" w:rsidRDefault="00FA4D05" w:rsidP="00A1499D">
      <w:pPr>
        <w:pStyle w:val="ListParagraph"/>
        <w:numPr>
          <w:ilvl w:val="1"/>
          <w:numId w:val="26"/>
        </w:numPr>
        <w:spacing w:before="160"/>
        <w:rPr>
          <w:rFonts w:eastAsiaTheme="majorEastAsia" w:cs="Arial"/>
          <w:b/>
          <w:sz w:val="24"/>
          <w:szCs w:val="24"/>
          <w:u w:val="single"/>
          <w:lang w:val="fr-CA"/>
        </w:rPr>
      </w:pPr>
      <w:r w:rsidRPr="00697EDA">
        <w:rPr>
          <w:rFonts w:cs="Arial"/>
          <w:sz w:val="24"/>
          <w:szCs w:val="24"/>
          <w:lang w:val="fr-CA"/>
        </w:rPr>
        <w:t>Groupes de population que le système d’accès coordonné vise à desservir (p. ex. fournisseurs de services aux jeunes en situation d</w:t>
      </w:r>
      <w:r w:rsidR="00567A82" w:rsidRPr="00697EDA">
        <w:rPr>
          <w:rFonts w:cs="Arial"/>
          <w:sz w:val="24"/>
          <w:szCs w:val="24"/>
          <w:lang w:val="fr-CA"/>
        </w:rPr>
        <w:t>’</w:t>
      </w:r>
      <w:r w:rsidRPr="00697EDA">
        <w:rPr>
          <w:rFonts w:cs="Arial"/>
          <w:sz w:val="24"/>
          <w:szCs w:val="24"/>
          <w:lang w:val="fr-CA"/>
        </w:rPr>
        <w:t>itinérance)</w:t>
      </w:r>
      <w:r w:rsidR="00541AD6" w:rsidRPr="00697EDA">
        <w:rPr>
          <w:rFonts w:cs="Arial"/>
          <w:sz w:val="24"/>
          <w:szCs w:val="24"/>
          <w:lang w:val="fr-CA"/>
        </w:rPr>
        <w:t>;</w:t>
      </w:r>
    </w:p>
    <w:p w14:paraId="0C64A82F" w14:textId="5C024C3B" w:rsidR="00541AD6" w:rsidRPr="00697EDA" w:rsidRDefault="00AB1778" w:rsidP="00A1499D">
      <w:pPr>
        <w:pStyle w:val="ListParagraph"/>
        <w:numPr>
          <w:ilvl w:val="1"/>
          <w:numId w:val="26"/>
        </w:numPr>
        <w:spacing w:before="160"/>
        <w:rPr>
          <w:rFonts w:eastAsiaTheme="majorEastAsia" w:cs="Arial"/>
          <w:b/>
          <w:sz w:val="24"/>
          <w:szCs w:val="24"/>
          <w:u w:val="single"/>
          <w:lang w:val="fr-CA"/>
        </w:rPr>
      </w:pPr>
      <w:r w:rsidRPr="00697EDA">
        <w:rPr>
          <w:rFonts w:cs="Arial"/>
          <w:sz w:val="24"/>
          <w:szCs w:val="24"/>
          <w:lang w:val="fr-CA"/>
        </w:rPr>
        <w:t>Types de fournisseurs de services qui aident à prévenir l’itinérance et ceux qui aident les personnes à passer de l’itinérance à un logement sécuritaire et approprié dans la communauté</w:t>
      </w:r>
      <w:r w:rsidR="00541AD6" w:rsidRPr="00697EDA">
        <w:rPr>
          <w:rFonts w:cs="Arial"/>
          <w:sz w:val="24"/>
          <w:szCs w:val="24"/>
          <w:lang w:val="fr-CA"/>
        </w:rPr>
        <w:t>.</w:t>
      </w:r>
    </w:p>
    <w:p w14:paraId="0C94C9B3" w14:textId="54DD8F01" w:rsidR="00541AD6" w:rsidRPr="00697EDA" w:rsidRDefault="00565A75" w:rsidP="00A1499D">
      <w:pPr>
        <w:pStyle w:val="ListParagraph"/>
        <w:numPr>
          <w:ilvl w:val="0"/>
          <w:numId w:val="26"/>
        </w:numPr>
        <w:spacing w:before="160"/>
        <w:rPr>
          <w:rFonts w:eastAsiaTheme="majorEastAsia" w:cs="Arial"/>
          <w:b/>
          <w:sz w:val="24"/>
          <w:szCs w:val="24"/>
          <w:u w:val="single"/>
          <w:lang w:val="fr-CA"/>
        </w:rPr>
      </w:pPr>
      <w:r w:rsidRPr="00697EDA">
        <w:rPr>
          <w:sz w:val="24"/>
          <w:szCs w:val="24"/>
          <w:lang w:val="fr-CA"/>
        </w:rPr>
        <w:t>Cette question donne aux communautés l’occasion de documenter si le fournisseur de services participe à la gouvernance ou prévoit le faire à l’avenir. Elle donne également l’occasion de documenter le ou les groupes particuliers auxquels appartient chaque fournisseur de services, le cas échéant. L’identification de membres de groupes particuliers est un champ ouvert qui peut être personnalisé pour répondre aux besoins et aux préférences locaux et faciliter le filtrage de la réponse (p. ex. normalisation des options du menu déroulant ou des acronymes pour les groupes locaux</w:t>
      </w:r>
      <w:r w:rsidR="00541AD6" w:rsidRPr="00697EDA">
        <w:rPr>
          <w:rFonts w:cs="Arial"/>
          <w:color w:val="000000" w:themeColor="text1"/>
          <w:sz w:val="24"/>
          <w:szCs w:val="24"/>
          <w:lang w:val="fr-CA"/>
        </w:rPr>
        <w:t>).</w:t>
      </w:r>
    </w:p>
    <w:p w14:paraId="430A9B77" w14:textId="048CDEA4" w:rsidR="00541AD6" w:rsidRPr="00697EDA" w:rsidRDefault="00E50927" w:rsidP="00A1499D">
      <w:pPr>
        <w:pStyle w:val="ListParagraph"/>
        <w:numPr>
          <w:ilvl w:val="0"/>
          <w:numId w:val="26"/>
        </w:numPr>
        <w:spacing w:before="160"/>
        <w:rPr>
          <w:rFonts w:cs="Arial"/>
          <w:color w:val="000000" w:themeColor="text1"/>
          <w:sz w:val="24"/>
          <w:szCs w:val="24"/>
          <w:lang w:val="fr-CA"/>
        </w:rPr>
      </w:pPr>
      <w:r w:rsidRPr="00697EDA">
        <w:rPr>
          <w:rFonts w:cs="Arial"/>
          <w:sz w:val="24"/>
          <w:szCs w:val="24"/>
          <w:lang w:val="fr-CA"/>
        </w:rPr>
        <w:t xml:space="preserve">Il peut également être utile de documenter si le fournisseur de services joue un rôle précis dans un groupe (p. ex. président) ou dans les postes de dotation </w:t>
      </w:r>
      <w:r w:rsidRPr="00697EDA">
        <w:rPr>
          <w:rFonts w:cs="Arial"/>
          <w:sz w:val="24"/>
          <w:szCs w:val="24"/>
          <w:lang w:val="fr-CA"/>
        </w:rPr>
        <w:lastRenderedPageBreak/>
        <w:t>particuliers qui sont représentés dans ce groupe (p. ex. personnel de soutien direct ou gestionnaire). Il faudrait ajouter une colonne pour documenter cette information, ou pour faire le suivi dans les «</w:t>
      </w:r>
      <w:r w:rsidR="0010524D" w:rsidRPr="00697EDA">
        <w:rPr>
          <w:rFonts w:cs="Arial"/>
          <w:sz w:val="24"/>
          <w:szCs w:val="24"/>
          <w:lang w:val="fr-CA"/>
        </w:rPr>
        <w:t> </w:t>
      </w:r>
      <w:r w:rsidRPr="00697EDA">
        <w:rPr>
          <w:rFonts w:cs="Arial"/>
          <w:sz w:val="24"/>
          <w:szCs w:val="24"/>
          <w:lang w:val="fr-CA"/>
        </w:rPr>
        <w:t>Notes</w:t>
      </w:r>
      <w:r w:rsidR="0010524D" w:rsidRPr="00697EDA">
        <w:rPr>
          <w:rFonts w:cs="Arial"/>
          <w:sz w:val="24"/>
          <w:szCs w:val="24"/>
          <w:lang w:val="fr-CA"/>
        </w:rPr>
        <w:t> </w:t>
      </w:r>
      <w:r w:rsidRPr="00697EDA">
        <w:rPr>
          <w:rFonts w:cs="Arial"/>
          <w:sz w:val="24"/>
          <w:szCs w:val="24"/>
          <w:lang w:val="fr-CA"/>
        </w:rPr>
        <w:t>» pour cette question</w:t>
      </w:r>
      <w:r w:rsidR="00541AD6" w:rsidRPr="00697EDA">
        <w:rPr>
          <w:rFonts w:cs="Arial"/>
          <w:color w:val="000000" w:themeColor="text1"/>
          <w:sz w:val="24"/>
          <w:szCs w:val="24"/>
          <w:lang w:val="fr-CA"/>
        </w:rPr>
        <w:t>.</w:t>
      </w:r>
    </w:p>
    <w:p w14:paraId="08FAE9FE" w14:textId="77777777" w:rsidR="00541AD6" w:rsidRPr="00697EDA" w:rsidRDefault="00541AD6" w:rsidP="00A1499D">
      <w:pPr>
        <w:pStyle w:val="ListParagraph"/>
        <w:numPr>
          <w:ilvl w:val="0"/>
          <w:numId w:val="26"/>
        </w:numPr>
        <w:spacing w:before="160"/>
        <w:rPr>
          <w:rFonts w:eastAsiaTheme="majorEastAsia" w:cs="Arial"/>
          <w:b/>
          <w:sz w:val="28"/>
          <w:szCs w:val="28"/>
          <w:u w:val="single"/>
          <w:lang w:val="fr-CA"/>
        </w:rPr>
      </w:pPr>
      <w:r w:rsidRPr="00697EDA">
        <w:rPr>
          <w:lang w:val="fr-CA"/>
        </w:rPr>
        <w:br w:type="page"/>
      </w:r>
    </w:p>
    <w:p w14:paraId="1CEF6CDF" w14:textId="4BA7C431" w:rsidR="00541AD6" w:rsidRPr="00697EDA" w:rsidRDefault="00541AD6" w:rsidP="00541AD6">
      <w:pPr>
        <w:pStyle w:val="Heading1"/>
        <w:rPr>
          <w:lang w:val="fr-CA"/>
        </w:rPr>
      </w:pPr>
      <w:bookmarkStart w:id="67" w:name="_Toc183442787"/>
      <w:bookmarkStart w:id="68" w:name="_Toc182774398"/>
      <w:r w:rsidRPr="00697EDA">
        <w:rPr>
          <w:lang w:val="fr-CA"/>
        </w:rPr>
        <w:lastRenderedPageBreak/>
        <w:t>Chap</w:t>
      </w:r>
      <w:r w:rsidR="00BD654B" w:rsidRPr="00697EDA">
        <w:rPr>
          <w:lang w:val="fr-CA"/>
        </w:rPr>
        <w:t>itre</w:t>
      </w:r>
      <w:r w:rsidR="00085C62" w:rsidRPr="00697EDA">
        <w:rPr>
          <w:lang w:val="fr-CA"/>
        </w:rPr>
        <w:t> </w:t>
      </w:r>
      <w:r w:rsidRPr="00697EDA">
        <w:rPr>
          <w:lang w:val="fr-CA"/>
        </w:rPr>
        <w:t>5</w:t>
      </w:r>
      <w:r w:rsidR="00B46808" w:rsidRPr="00697EDA">
        <w:rPr>
          <w:lang w:val="fr-CA"/>
        </w:rPr>
        <w:t> </w:t>
      </w:r>
      <w:r w:rsidRPr="00697EDA">
        <w:rPr>
          <w:lang w:val="fr-CA"/>
        </w:rPr>
        <w:t xml:space="preserve">: </w:t>
      </w:r>
      <w:r w:rsidR="00440128" w:rsidRPr="00697EDA">
        <w:rPr>
          <w:lang w:val="fr-CA"/>
        </w:rPr>
        <w:t xml:space="preserve">Directives </w:t>
      </w:r>
      <w:r w:rsidR="00186D96" w:rsidRPr="00697EDA">
        <w:rPr>
          <w:lang w:val="fr-CA"/>
        </w:rPr>
        <w:t>relatives à la cartographie du système d’accès coordonné et à l’utilisation du SGII (Objectif</w:t>
      </w:r>
      <w:r w:rsidR="00085C62" w:rsidRPr="00697EDA">
        <w:rPr>
          <w:lang w:val="fr-CA"/>
        </w:rPr>
        <w:t> </w:t>
      </w:r>
      <w:r w:rsidR="00186D96" w:rsidRPr="00697EDA">
        <w:rPr>
          <w:lang w:val="fr-CA"/>
        </w:rPr>
        <w:t>2)</w:t>
      </w:r>
      <w:bookmarkEnd w:id="67"/>
      <w:r w:rsidRPr="00697EDA">
        <w:rPr>
          <w:lang w:val="fr-CA"/>
        </w:rPr>
        <w:t xml:space="preserve"> </w:t>
      </w:r>
      <w:bookmarkEnd w:id="66"/>
      <w:bookmarkEnd w:id="68"/>
    </w:p>
    <w:p w14:paraId="7AD91573" w14:textId="04191285" w:rsidR="00E512CA" w:rsidRPr="00697EDA" w:rsidRDefault="00E512CA" w:rsidP="00E512CA">
      <w:pPr>
        <w:rPr>
          <w:rFonts w:cs="Arial"/>
          <w:sz w:val="24"/>
          <w:szCs w:val="24"/>
          <w:lang w:val="fr-CA"/>
        </w:rPr>
      </w:pPr>
      <w:bookmarkStart w:id="69" w:name="_Toc67000824"/>
      <w:r w:rsidRPr="00697EDA">
        <w:rPr>
          <w:rFonts w:cs="Arial"/>
          <w:sz w:val="24"/>
          <w:szCs w:val="24"/>
          <w:lang w:val="fr-CA"/>
        </w:rPr>
        <w:t xml:space="preserve">Cette section du présent guide fournit un aperçu des questions retrouvées dans le </w:t>
      </w:r>
      <w:r w:rsidR="008D5161" w:rsidRPr="00697EDA">
        <w:rPr>
          <w:rFonts w:cs="Arial"/>
          <w:sz w:val="24"/>
          <w:szCs w:val="24"/>
          <w:lang w:val="fr-CA"/>
        </w:rPr>
        <w:t>m</w:t>
      </w:r>
      <w:r w:rsidRPr="00697EDA">
        <w:rPr>
          <w:rFonts w:cs="Arial"/>
          <w:sz w:val="24"/>
          <w:szCs w:val="24"/>
          <w:lang w:val="fr-CA"/>
        </w:rPr>
        <w:t xml:space="preserve">odèle </w:t>
      </w:r>
      <w:r w:rsidR="008D5161" w:rsidRPr="00697EDA">
        <w:rPr>
          <w:rFonts w:cs="Arial"/>
          <w:sz w:val="24"/>
          <w:szCs w:val="24"/>
          <w:lang w:val="fr-CA"/>
        </w:rPr>
        <w:t>de</w:t>
      </w:r>
      <w:r w:rsidRPr="00697EDA">
        <w:rPr>
          <w:rFonts w:cs="Arial"/>
          <w:sz w:val="24"/>
          <w:szCs w:val="24"/>
          <w:lang w:val="fr-CA"/>
        </w:rPr>
        <w:t xml:space="preserve"> la cartographie des systèmes permettant aux communautés de documenter les informations relatives au système d’accès coordonné, y compris </w:t>
      </w:r>
      <w:r w:rsidR="006171F6" w:rsidRPr="00697EDA">
        <w:rPr>
          <w:rFonts w:cs="Arial"/>
          <w:sz w:val="24"/>
          <w:szCs w:val="24"/>
          <w:lang w:val="fr-CA"/>
        </w:rPr>
        <w:t>du SGII</w:t>
      </w:r>
      <w:r w:rsidRPr="00697EDA">
        <w:rPr>
          <w:rFonts w:cs="Arial"/>
          <w:sz w:val="24"/>
          <w:szCs w:val="24"/>
          <w:lang w:val="fr-CA"/>
        </w:rPr>
        <w:t xml:space="preserve"> (</w:t>
      </w:r>
      <w:r w:rsidR="006171F6" w:rsidRPr="00697EDA">
        <w:rPr>
          <w:rFonts w:cs="Arial"/>
          <w:sz w:val="24"/>
          <w:szCs w:val="24"/>
          <w:lang w:val="fr-CA"/>
        </w:rPr>
        <w:t>participation</w:t>
      </w:r>
      <w:r w:rsidRPr="00697EDA">
        <w:rPr>
          <w:rFonts w:cs="Arial"/>
          <w:sz w:val="24"/>
          <w:szCs w:val="24"/>
          <w:lang w:val="fr-CA"/>
        </w:rPr>
        <w:t xml:space="preserve"> actuel</w:t>
      </w:r>
      <w:r w:rsidR="006171F6" w:rsidRPr="00697EDA">
        <w:rPr>
          <w:rFonts w:cs="Arial"/>
          <w:sz w:val="24"/>
          <w:szCs w:val="24"/>
          <w:lang w:val="fr-CA"/>
        </w:rPr>
        <w:t>le</w:t>
      </w:r>
      <w:r w:rsidRPr="00697EDA">
        <w:rPr>
          <w:rFonts w:cs="Arial"/>
          <w:sz w:val="24"/>
          <w:szCs w:val="24"/>
          <w:lang w:val="fr-CA"/>
        </w:rPr>
        <w:t xml:space="preserve"> ou prévu</w:t>
      </w:r>
      <w:r w:rsidR="006171F6" w:rsidRPr="00697EDA">
        <w:rPr>
          <w:rFonts w:cs="Arial"/>
          <w:sz w:val="24"/>
          <w:szCs w:val="24"/>
          <w:lang w:val="fr-CA"/>
        </w:rPr>
        <w:t>e</w:t>
      </w:r>
      <w:r w:rsidRPr="00697EDA">
        <w:rPr>
          <w:rFonts w:cs="Arial"/>
          <w:sz w:val="24"/>
          <w:szCs w:val="24"/>
          <w:lang w:val="fr-CA"/>
        </w:rPr>
        <w:t xml:space="preserve"> </w:t>
      </w:r>
      <w:r w:rsidR="006171F6" w:rsidRPr="00697EDA">
        <w:rPr>
          <w:rFonts w:cs="Arial"/>
          <w:sz w:val="24"/>
          <w:szCs w:val="24"/>
          <w:lang w:val="fr-CA"/>
        </w:rPr>
        <w:t>des fournisseurs de services</w:t>
      </w:r>
      <w:r w:rsidRPr="00697EDA">
        <w:rPr>
          <w:rFonts w:cs="Arial"/>
          <w:sz w:val="24"/>
          <w:szCs w:val="24"/>
          <w:lang w:val="fr-CA"/>
        </w:rPr>
        <w:t xml:space="preserve">). </w:t>
      </w:r>
    </w:p>
    <w:p w14:paraId="09D37632" w14:textId="35D7B00C" w:rsidR="00282B4D" w:rsidRPr="00697EDA" w:rsidRDefault="00282B4D" w:rsidP="00282B4D">
      <w:pPr>
        <w:rPr>
          <w:rFonts w:cs="Arial"/>
          <w:sz w:val="24"/>
          <w:szCs w:val="24"/>
          <w:lang w:val="fr-CA"/>
        </w:rPr>
      </w:pPr>
      <w:r w:rsidRPr="00697EDA">
        <w:rPr>
          <w:rFonts w:cs="Arial"/>
          <w:bCs/>
          <w:sz w:val="24"/>
          <w:szCs w:val="24"/>
          <w:lang w:val="fr-CA"/>
        </w:rPr>
        <w:t>Veuillez vous référer à l’</w:t>
      </w:r>
      <w:hyperlink w:anchor="_A_nnex_A:" w:history="1">
        <w:r w:rsidRPr="00697EDA">
          <w:rPr>
            <w:rStyle w:val="Hyperlink"/>
            <w:rFonts w:cs="Arial"/>
            <w:b/>
            <w:sz w:val="24"/>
            <w:szCs w:val="24"/>
            <w:lang w:val="fr-CA"/>
          </w:rPr>
          <w:t>Annexe A</w:t>
        </w:r>
        <w:r w:rsidR="00B46808" w:rsidRPr="00697EDA">
          <w:rPr>
            <w:rStyle w:val="Hyperlink"/>
            <w:rFonts w:cs="Arial"/>
            <w:b/>
            <w:sz w:val="24"/>
            <w:szCs w:val="24"/>
            <w:lang w:val="fr-CA"/>
          </w:rPr>
          <w:t> </w:t>
        </w:r>
        <w:r w:rsidRPr="00697EDA">
          <w:rPr>
            <w:rStyle w:val="Hyperlink"/>
            <w:rFonts w:cs="Arial"/>
            <w:b/>
            <w:sz w:val="24"/>
            <w:szCs w:val="24"/>
            <w:lang w:val="fr-CA"/>
          </w:rPr>
          <w:t>: Questions du modèle de la cartographie des systèmes</w:t>
        </w:r>
      </w:hyperlink>
      <w:r w:rsidRPr="00697EDA">
        <w:rPr>
          <w:rFonts w:cs="Arial"/>
          <w:sz w:val="24"/>
          <w:szCs w:val="24"/>
          <w:lang w:val="fr-CA"/>
        </w:rPr>
        <w:t xml:space="preserve"> pour obtenir l’aperçu de ces questions qui relèvent de l’Objectif</w:t>
      </w:r>
      <w:r w:rsidR="00085C62" w:rsidRPr="00697EDA">
        <w:rPr>
          <w:rFonts w:cs="Arial"/>
          <w:sz w:val="24"/>
          <w:szCs w:val="24"/>
          <w:lang w:val="fr-CA"/>
        </w:rPr>
        <w:t> </w:t>
      </w:r>
      <w:r w:rsidRPr="00697EDA">
        <w:rPr>
          <w:rFonts w:cs="Arial"/>
          <w:sz w:val="24"/>
          <w:szCs w:val="24"/>
          <w:lang w:val="fr-CA"/>
        </w:rPr>
        <w:t xml:space="preserve">2 du processus de cartographie des systèmes, comme décrit au </w:t>
      </w:r>
      <w:hyperlink w:anchor="_Chapitre_3_:" w:history="1">
        <w:r w:rsidRPr="00697EDA">
          <w:rPr>
            <w:rStyle w:val="Hyperlink"/>
            <w:rFonts w:cs="Arial"/>
            <w:sz w:val="24"/>
            <w:szCs w:val="24"/>
            <w:lang w:val="fr-CA"/>
          </w:rPr>
          <w:t>Chapitre</w:t>
        </w:r>
        <w:r w:rsidR="00085C62" w:rsidRPr="00697EDA">
          <w:rPr>
            <w:rStyle w:val="Hyperlink"/>
            <w:rFonts w:cs="Arial"/>
            <w:sz w:val="24"/>
            <w:szCs w:val="24"/>
            <w:lang w:val="fr-CA"/>
          </w:rPr>
          <w:t> </w:t>
        </w:r>
        <w:r w:rsidRPr="00697EDA">
          <w:rPr>
            <w:rStyle w:val="Hyperlink"/>
            <w:rFonts w:cs="Arial"/>
            <w:sz w:val="24"/>
            <w:szCs w:val="24"/>
            <w:lang w:val="fr-CA"/>
          </w:rPr>
          <w:t>3</w:t>
        </w:r>
      </w:hyperlink>
      <w:r w:rsidRPr="00697EDA">
        <w:rPr>
          <w:rFonts w:cs="Arial"/>
          <w:sz w:val="24"/>
          <w:szCs w:val="24"/>
          <w:lang w:val="fr-CA"/>
        </w:rPr>
        <w:t xml:space="preserve">.  </w:t>
      </w:r>
    </w:p>
    <w:p w14:paraId="1198C8F5" w14:textId="2F58F0CC" w:rsidR="00C337C9" w:rsidRPr="00697EDA" w:rsidRDefault="00BA1B2D" w:rsidP="00C337C9">
      <w:pPr>
        <w:rPr>
          <w:rFonts w:cs="Arial"/>
          <w:sz w:val="24"/>
          <w:szCs w:val="24"/>
          <w:lang w:val="fr-CA"/>
        </w:rPr>
      </w:pPr>
      <w:r w:rsidRPr="00697EDA">
        <w:rPr>
          <w:rFonts w:cs="Arial"/>
          <w:b/>
          <w:bCs/>
          <w:sz w:val="24"/>
          <w:szCs w:val="24"/>
          <w:lang w:val="fr-CA"/>
        </w:rPr>
        <w:t>N’oubliez pas!</w:t>
      </w:r>
      <w:r w:rsidR="00C337C9" w:rsidRPr="00697EDA">
        <w:rPr>
          <w:rFonts w:cs="Arial"/>
          <w:sz w:val="24"/>
          <w:szCs w:val="24"/>
          <w:lang w:val="fr-CA"/>
        </w:rPr>
        <w:t xml:space="preserve"> La cartographie des systèmes est destinée aux fournisseurs de services qui interagissent directement avec les clients. Ils peuvent participer au système d’accès coordonné et utiliser le SGII de la communauté, ou planifier de le faire à l’avenir.</w:t>
      </w:r>
    </w:p>
    <w:p w14:paraId="2D621FAB" w14:textId="598997A1" w:rsidR="00C337C9" w:rsidRPr="00697EDA" w:rsidRDefault="00C337C9" w:rsidP="00EE51A6">
      <w:pPr>
        <w:pStyle w:val="Heading3"/>
        <w:spacing w:before="240" w:after="160"/>
        <w:rPr>
          <w:i/>
          <w:iCs/>
          <w:lang w:val="fr-CA"/>
        </w:rPr>
      </w:pPr>
      <w:bookmarkStart w:id="70" w:name="_Toc183442788"/>
      <w:r w:rsidRPr="00697EDA">
        <w:rPr>
          <w:i/>
          <w:iCs/>
          <w:lang w:val="fr-CA"/>
        </w:rPr>
        <w:t>Portée des activités</w:t>
      </w:r>
      <w:r w:rsidR="006A0F6A">
        <w:rPr>
          <w:i/>
          <w:iCs/>
          <w:lang w:val="fr-CA"/>
        </w:rPr>
        <w:t> :</w:t>
      </w:r>
      <w:bookmarkEnd w:id="70"/>
    </w:p>
    <w:bookmarkEnd w:id="69"/>
    <w:p w14:paraId="4EF55753" w14:textId="39769838" w:rsidR="0065382E" w:rsidRPr="00697EDA" w:rsidRDefault="002A298D" w:rsidP="0065382E">
      <w:pPr>
        <w:pStyle w:val="ListParagraph"/>
        <w:numPr>
          <w:ilvl w:val="0"/>
          <w:numId w:val="26"/>
        </w:numPr>
        <w:spacing w:before="160"/>
        <w:rPr>
          <w:rFonts w:cs="Arial"/>
          <w:color w:val="000000" w:themeColor="text1"/>
          <w:sz w:val="24"/>
          <w:szCs w:val="24"/>
          <w:lang w:val="fr-CA"/>
        </w:rPr>
      </w:pPr>
      <w:r w:rsidRPr="00697EDA">
        <w:rPr>
          <w:rFonts w:cs="Arial"/>
          <w:color w:val="000000" w:themeColor="text1"/>
          <w:sz w:val="24"/>
          <w:szCs w:val="24"/>
          <w:lang w:val="fr-CA"/>
        </w:rPr>
        <w:t>S’appuyer sur les informations ayant été documenté</w:t>
      </w:r>
      <w:r w:rsidR="006D41DB" w:rsidRPr="00697EDA">
        <w:rPr>
          <w:rFonts w:cs="Arial"/>
          <w:color w:val="000000" w:themeColor="text1"/>
          <w:sz w:val="24"/>
          <w:szCs w:val="24"/>
          <w:lang w:val="fr-CA"/>
        </w:rPr>
        <w:t>es</w:t>
      </w:r>
      <w:r w:rsidRPr="00697EDA">
        <w:rPr>
          <w:rFonts w:cs="Arial"/>
          <w:color w:val="000000" w:themeColor="text1"/>
          <w:sz w:val="24"/>
          <w:szCs w:val="24"/>
          <w:lang w:val="fr-CA"/>
        </w:rPr>
        <w:t xml:space="preserve"> </w:t>
      </w:r>
      <w:r w:rsidR="0065382E" w:rsidRPr="00697EDA">
        <w:rPr>
          <w:rFonts w:cs="Arial"/>
          <w:color w:val="000000" w:themeColor="text1"/>
          <w:sz w:val="24"/>
          <w:szCs w:val="24"/>
          <w:lang w:val="fr-CA"/>
        </w:rPr>
        <w:t>dans l’Objectif</w:t>
      </w:r>
      <w:r w:rsidR="00085C62" w:rsidRPr="00697EDA">
        <w:rPr>
          <w:rFonts w:cs="Arial"/>
          <w:color w:val="000000" w:themeColor="text1"/>
          <w:sz w:val="24"/>
          <w:szCs w:val="24"/>
          <w:lang w:val="fr-CA"/>
        </w:rPr>
        <w:t> </w:t>
      </w:r>
      <w:r w:rsidR="0065382E" w:rsidRPr="00697EDA">
        <w:rPr>
          <w:rFonts w:cs="Arial"/>
          <w:color w:val="000000" w:themeColor="text1"/>
          <w:sz w:val="24"/>
          <w:szCs w:val="24"/>
          <w:lang w:val="fr-CA"/>
        </w:rPr>
        <w:t xml:space="preserve">1. </w:t>
      </w:r>
    </w:p>
    <w:p w14:paraId="6F1A43BA" w14:textId="069BDE04" w:rsidR="00C337C9" w:rsidRPr="00697EDA" w:rsidRDefault="003B10D2" w:rsidP="0065382E">
      <w:pPr>
        <w:pStyle w:val="ListParagraph"/>
        <w:numPr>
          <w:ilvl w:val="0"/>
          <w:numId w:val="26"/>
        </w:numPr>
        <w:spacing w:before="160"/>
        <w:rPr>
          <w:rFonts w:cs="Arial"/>
          <w:color w:val="000000" w:themeColor="text1"/>
          <w:sz w:val="24"/>
          <w:szCs w:val="24"/>
          <w:lang w:val="fr-CA"/>
        </w:rPr>
      </w:pPr>
      <w:r w:rsidRPr="00697EDA">
        <w:rPr>
          <w:rFonts w:cs="Arial"/>
          <w:sz w:val="24"/>
          <w:szCs w:val="24"/>
          <w:lang w:val="fr-CA"/>
        </w:rPr>
        <w:t>Déterminer</w:t>
      </w:r>
      <w:r w:rsidR="00C337C9" w:rsidRPr="00697EDA">
        <w:rPr>
          <w:rFonts w:cs="Arial"/>
          <w:sz w:val="24"/>
          <w:szCs w:val="24"/>
          <w:lang w:val="fr-CA"/>
        </w:rPr>
        <w:t xml:space="preserve"> et </w:t>
      </w:r>
      <w:r w:rsidR="0065382E" w:rsidRPr="00697EDA">
        <w:rPr>
          <w:rFonts w:cs="Arial"/>
          <w:sz w:val="24"/>
          <w:szCs w:val="24"/>
          <w:lang w:val="fr-CA"/>
        </w:rPr>
        <w:t>décrire le flux de travail de l’accès coordonné</w:t>
      </w:r>
      <w:r w:rsidR="00637A76" w:rsidRPr="00697EDA">
        <w:rPr>
          <w:rFonts w:cs="Arial"/>
          <w:sz w:val="24"/>
          <w:szCs w:val="24"/>
          <w:lang w:val="fr-CA"/>
        </w:rPr>
        <w:t xml:space="preserve"> en </w:t>
      </w:r>
      <w:r w:rsidR="00212A07" w:rsidRPr="00697EDA">
        <w:rPr>
          <w:rFonts w:cs="Arial"/>
          <w:sz w:val="24"/>
          <w:szCs w:val="24"/>
          <w:lang w:val="fr-CA"/>
        </w:rPr>
        <w:t>documentant</w:t>
      </w:r>
      <w:r w:rsidR="00637A76" w:rsidRPr="00697EDA">
        <w:rPr>
          <w:rFonts w:cs="Arial"/>
          <w:sz w:val="24"/>
          <w:szCs w:val="24"/>
          <w:lang w:val="fr-CA"/>
        </w:rPr>
        <w:t xml:space="preserve"> le(s) rôle(s)</w:t>
      </w:r>
      <w:r w:rsidR="00637A76" w:rsidRPr="00697EDA">
        <w:rPr>
          <w:rFonts w:cs="Arial"/>
          <w:color w:val="000000" w:themeColor="text1"/>
          <w:sz w:val="24"/>
          <w:szCs w:val="24"/>
          <w:lang w:val="fr-CA"/>
        </w:rPr>
        <w:t xml:space="preserve"> </w:t>
      </w:r>
      <w:r w:rsidR="00891A2E" w:rsidRPr="00697EDA">
        <w:rPr>
          <w:rFonts w:cs="Arial"/>
          <w:color w:val="000000" w:themeColor="text1"/>
          <w:sz w:val="24"/>
          <w:szCs w:val="24"/>
          <w:lang w:val="fr-CA"/>
        </w:rPr>
        <w:t xml:space="preserve">qu’assument actuellement les fournisseurs de services, ou </w:t>
      </w:r>
      <w:r w:rsidRPr="00697EDA">
        <w:rPr>
          <w:rFonts w:cs="Arial"/>
          <w:color w:val="000000" w:themeColor="text1"/>
          <w:sz w:val="24"/>
          <w:szCs w:val="24"/>
          <w:lang w:val="fr-CA"/>
        </w:rPr>
        <w:t>prévoient</w:t>
      </w:r>
      <w:r w:rsidR="00891A2E" w:rsidRPr="00697EDA">
        <w:rPr>
          <w:rFonts w:cs="Arial"/>
          <w:color w:val="000000" w:themeColor="text1"/>
          <w:sz w:val="24"/>
          <w:szCs w:val="24"/>
          <w:lang w:val="fr-CA"/>
        </w:rPr>
        <w:t xml:space="preserve"> </w:t>
      </w:r>
      <w:r w:rsidRPr="00697EDA">
        <w:rPr>
          <w:rFonts w:cs="Arial"/>
          <w:color w:val="000000" w:themeColor="text1"/>
          <w:sz w:val="24"/>
          <w:szCs w:val="24"/>
          <w:lang w:val="fr-CA"/>
        </w:rPr>
        <w:t xml:space="preserve">d’assumer. </w:t>
      </w:r>
      <w:r w:rsidR="0093143F" w:rsidRPr="00697EDA">
        <w:rPr>
          <w:rFonts w:cs="Arial"/>
          <w:sz w:val="24"/>
          <w:szCs w:val="24"/>
          <w:lang w:val="fr-CA"/>
        </w:rPr>
        <w:t>Envisager de documenter si ces engagements ont été confirmés et de quelle façon</w:t>
      </w:r>
      <w:r w:rsidR="00212A07" w:rsidRPr="00697EDA">
        <w:rPr>
          <w:rFonts w:cs="Arial"/>
          <w:color w:val="000000" w:themeColor="text1"/>
          <w:sz w:val="24"/>
          <w:szCs w:val="24"/>
          <w:lang w:val="fr-CA"/>
        </w:rPr>
        <w:t xml:space="preserve">. </w:t>
      </w:r>
    </w:p>
    <w:p w14:paraId="45DDD9CE" w14:textId="589D1022" w:rsidR="00214195" w:rsidRPr="00697EDA" w:rsidRDefault="00214195" w:rsidP="00C337C9">
      <w:pPr>
        <w:pStyle w:val="ListParagraph"/>
        <w:numPr>
          <w:ilvl w:val="0"/>
          <w:numId w:val="26"/>
        </w:numPr>
        <w:spacing w:before="160"/>
        <w:rPr>
          <w:rFonts w:cs="Arial"/>
          <w:sz w:val="24"/>
          <w:szCs w:val="24"/>
          <w:lang w:val="fr-CA"/>
        </w:rPr>
      </w:pPr>
      <w:r w:rsidRPr="00697EDA">
        <w:rPr>
          <w:rFonts w:cs="Arial"/>
          <w:color w:val="000000" w:themeColor="text1"/>
          <w:sz w:val="24"/>
          <w:szCs w:val="24"/>
          <w:lang w:val="fr-CA"/>
        </w:rPr>
        <w:t xml:space="preserve">Déterminer et décrire les rôles que les fournisseurs de services jouent pour maintenir la qualité des données de la liste d’identificateurs uniques. </w:t>
      </w:r>
      <w:r w:rsidR="0093143F" w:rsidRPr="00697EDA">
        <w:rPr>
          <w:rFonts w:cs="Arial"/>
          <w:sz w:val="24"/>
          <w:szCs w:val="24"/>
          <w:lang w:val="fr-CA"/>
        </w:rPr>
        <w:t>Envisager de documenter si ces engagements ont été confirmés et de quelle façon</w:t>
      </w:r>
      <w:r w:rsidRPr="00697EDA">
        <w:rPr>
          <w:rFonts w:cs="Arial"/>
          <w:color w:val="000000" w:themeColor="text1"/>
          <w:sz w:val="24"/>
          <w:szCs w:val="24"/>
          <w:lang w:val="fr-CA"/>
        </w:rPr>
        <w:t>.</w:t>
      </w:r>
    </w:p>
    <w:p w14:paraId="7A573B00" w14:textId="2685F13A" w:rsidR="0093143F" w:rsidRPr="00697EDA" w:rsidRDefault="0093143F" w:rsidP="00C337C9">
      <w:pPr>
        <w:pStyle w:val="ListParagraph"/>
        <w:numPr>
          <w:ilvl w:val="0"/>
          <w:numId w:val="26"/>
        </w:numPr>
        <w:spacing w:before="160"/>
        <w:rPr>
          <w:rFonts w:cs="Arial"/>
          <w:sz w:val="24"/>
          <w:szCs w:val="24"/>
          <w:lang w:val="fr-CA"/>
        </w:rPr>
      </w:pPr>
      <w:r w:rsidRPr="00697EDA">
        <w:rPr>
          <w:rFonts w:cs="Arial"/>
          <w:sz w:val="24"/>
          <w:szCs w:val="24"/>
          <w:lang w:val="fr-CA"/>
        </w:rPr>
        <w:t xml:space="preserve">Indiquer les engagements qui ont été pris pour combler les logements vacants au moyen de l’accès coordonné. Envisager de documenter si ces engagements ont été confirmés et de quelle façon. </w:t>
      </w:r>
      <w:r w:rsidRPr="00697EDA">
        <w:rPr>
          <w:rFonts w:cs="Arial"/>
          <w:b/>
          <w:bCs/>
          <w:sz w:val="24"/>
          <w:szCs w:val="24"/>
          <w:lang w:val="fr-CA"/>
        </w:rPr>
        <w:t>Remarque :</w:t>
      </w:r>
      <w:r w:rsidRPr="00697EDA">
        <w:rPr>
          <w:rFonts w:cs="Arial"/>
          <w:sz w:val="24"/>
          <w:szCs w:val="24"/>
          <w:lang w:val="fr-CA"/>
        </w:rPr>
        <w:t xml:space="preserve"> Cette question s’adresse uniquement aux fournisseurs de services qui offrent des unités, des suppléments au loyer ou des mesures de soutien aux personnes qui sortent de l’itinérance et qui, à ce titre, font partie du Répertoire des ressources.</w:t>
      </w:r>
    </w:p>
    <w:p w14:paraId="1AEA8F1F" w14:textId="08167D23" w:rsidR="0022787C" w:rsidRPr="00697EDA" w:rsidRDefault="0022787C" w:rsidP="00C337C9">
      <w:pPr>
        <w:pStyle w:val="ListParagraph"/>
        <w:numPr>
          <w:ilvl w:val="0"/>
          <w:numId w:val="26"/>
        </w:numPr>
        <w:spacing w:before="160"/>
        <w:rPr>
          <w:rFonts w:cs="Arial"/>
          <w:sz w:val="24"/>
          <w:szCs w:val="24"/>
          <w:lang w:val="fr-CA"/>
        </w:rPr>
      </w:pPr>
      <w:r w:rsidRPr="00697EDA">
        <w:rPr>
          <w:rFonts w:cs="Arial"/>
          <w:sz w:val="24"/>
          <w:szCs w:val="24"/>
          <w:lang w:val="fr-CA"/>
        </w:rPr>
        <w:t xml:space="preserve">Envisager de recueillir plus de renseignements sur l’approche de triage ou d’évaluation appliquée par chaque fournisseur de services. </w:t>
      </w:r>
      <w:r w:rsidRPr="00697EDA">
        <w:rPr>
          <w:rFonts w:cs="Arial"/>
          <w:b/>
          <w:bCs/>
          <w:sz w:val="24"/>
          <w:szCs w:val="24"/>
          <w:lang w:val="fr-CA"/>
        </w:rPr>
        <w:t>Remarque :</w:t>
      </w:r>
      <w:r w:rsidRPr="00697EDA">
        <w:rPr>
          <w:rFonts w:cs="Arial"/>
          <w:sz w:val="24"/>
          <w:szCs w:val="24"/>
          <w:lang w:val="fr-CA"/>
        </w:rPr>
        <w:t xml:space="preserve"> Cette question s’adresse uniquement aux fournisseurs de services qui jouent un rôle de triage ou d’évaluation dans le système d’accès coordonné</w:t>
      </w:r>
      <w:r w:rsidR="00A22C52" w:rsidRPr="00697EDA">
        <w:rPr>
          <w:rFonts w:cs="Arial"/>
          <w:sz w:val="24"/>
          <w:szCs w:val="24"/>
          <w:lang w:val="fr-CA"/>
        </w:rPr>
        <w:t>.</w:t>
      </w:r>
    </w:p>
    <w:p w14:paraId="5A32AB6F" w14:textId="05EFDEC6" w:rsidR="00A22C52" w:rsidRPr="00697EDA" w:rsidRDefault="00A22C52" w:rsidP="00C337C9">
      <w:pPr>
        <w:pStyle w:val="ListParagraph"/>
        <w:numPr>
          <w:ilvl w:val="0"/>
          <w:numId w:val="26"/>
        </w:numPr>
        <w:spacing w:before="160"/>
        <w:rPr>
          <w:rFonts w:cs="Arial"/>
          <w:sz w:val="24"/>
          <w:szCs w:val="24"/>
          <w:lang w:val="fr-CA"/>
        </w:rPr>
      </w:pPr>
      <w:r w:rsidRPr="00697EDA">
        <w:rPr>
          <w:rFonts w:cs="Arial"/>
          <w:sz w:val="24"/>
          <w:szCs w:val="24"/>
          <w:lang w:val="fr-CA"/>
        </w:rPr>
        <w:t>Déterminer si le fournisseur de services participe à des concertation</w:t>
      </w:r>
      <w:r w:rsidR="008C5BEE" w:rsidRPr="00697EDA">
        <w:rPr>
          <w:rFonts w:cs="Arial"/>
          <w:sz w:val="24"/>
          <w:szCs w:val="24"/>
          <w:lang w:val="fr-CA"/>
        </w:rPr>
        <w:t>s</w:t>
      </w:r>
      <w:r w:rsidRPr="00697EDA">
        <w:rPr>
          <w:rFonts w:cs="Arial"/>
          <w:sz w:val="24"/>
          <w:szCs w:val="24"/>
          <w:lang w:val="fr-CA"/>
        </w:rPr>
        <w:t xml:space="preserve"> de cas ou à d’autres processus connexes.</w:t>
      </w:r>
    </w:p>
    <w:p w14:paraId="6FD8664E" w14:textId="5E421178" w:rsidR="00A22C52" w:rsidRPr="00697EDA" w:rsidRDefault="00D123FC" w:rsidP="00C337C9">
      <w:pPr>
        <w:pStyle w:val="ListParagraph"/>
        <w:numPr>
          <w:ilvl w:val="0"/>
          <w:numId w:val="26"/>
        </w:numPr>
        <w:spacing w:before="160"/>
        <w:rPr>
          <w:rFonts w:cs="Arial"/>
          <w:sz w:val="24"/>
          <w:szCs w:val="24"/>
          <w:lang w:val="fr-CA"/>
        </w:rPr>
      </w:pPr>
      <w:r w:rsidRPr="00697EDA">
        <w:rPr>
          <w:rFonts w:cs="Arial"/>
          <w:sz w:val="24"/>
          <w:szCs w:val="24"/>
          <w:lang w:val="fr-CA"/>
        </w:rPr>
        <w:t xml:space="preserve">Identifier si le fournisseur de services </w:t>
      </w:r>
      <w:r w:rsidRPr="00697EDA">
        <w:rPr>
          <w:rFonts w:cs="Arial"/>
          <w:color w:val="000000" w:themeColor="text1"/>
          <w:sz w:val="24"/>
          <w:szCs w:val="24"/>
          <w:lang w:val="fr-CA"/>
        </w:rPr>
        <w:t>utilise actuellement le SGII, ou envisage de le faire dans un proche avenir.</w:t>
      </w:r>
    </w:p>
    <w:p w14:paraId="6149A01B" w14:textId="190D8091" w:rsidR="00374783" w:rsidRPr="00697EDA" w:rsidRDefault="00F4799D" w:rsidP="00374783">
      <w:pPr>
        <w:pStyle w:val="ListParagraph"/>
        <w:numPr>
          <w:ilvl w:val="0"/>
          <w:numId w:val="26"/>
        </w:numPr>
        <w:spacing w:before="160"/>
        <w:rPr>
          <w:rFonts w:cs="Arial"/>
          <w:sz w:val="24"/>
          <w:szCs w:val="24"/>
          <w:lang w:val="fr-CA"/>
        </w:rPr>
      </w:pPr>
      <w:r w:rsidRPr="00697EDA">
        <w:rPr>
          <w:rFonts w:cs="Arial"/>
          <w:sz w:val="24"/>
          <w:szCs w:val="24"/>
          <w:lang w:val="fr-CA"/>
        </w:rPr>
        <w:t xml:space="preserve">Envisager de documenter le(s) système(s) de données ou le(s) outil(s) qui peuvent également être utilisés pour recueillir des données sur l’itinérance dans </w:t>
      </w:r>
      <w:r w:rsidRPr="00697EDA">
        <w:rPr>
          <w:rFonts w:cs="Arial"/>
          <w:sz w:val="24"/>
          <w:szCs w:val="24"/>
          <w:lang w:val="fr-CA"/>
        </w:rPr>
        <w:lastRenderedPageBreak/>
        <w:t>la communauté et plus de détails sur les plans d’intégration au SGII à l’avenir, s’il y a lieu.</w:t>
      </w:r>
      <w:r w:rsidR="00374783" w:rsidRPr="00697EDA">
        <w:rPr>
          <w:rFonts w:cs="Arial"/>
          <w:sz w:val="24"/>
          <w:szCs w:val="24"/>
          <w:lang w:val="fr-CA"/>
        </w:rPr>
        <w:t xml:space="preserve">  </w:t>
      </w:r>
    </w:p>
    <w:p w14:paraId="2A3C4914" w14:textId="79E50123" w:rsidR="00BD1BEC" w:rsidRPr="00697EDA" w:rsidRDefault="00BD1BEC" w:rsidP="00374783">
      <w:pPr>
        <w:pStyle w:val="ListParagraph"/>
        <w:numPr>
          <w:ilvl w:val="0"/>
          <w:numId w:val="26"/>
        </w:numPr>
        <w:spacing w:before="160"/>
        <w:rPr>
          <w:rFonts w:cs="Arial"/>
          <w:sz w:val="24"/>
          <w:szCs w:val="24"/>
          <w:lang w:val="fr-CA"/>
        </w:rPr>
      </w:pPr>
      <w:r w:rsidRPr="00697EDA">
        <w:rPr>
          <w:rFonts w:cs="Arial"/>
          <w:sz w:val="24"/>
          <w:szCs w:val="24"/>
          <w:lang w:val="fr-CA"/>
        </w:rPr>
        <w:t>Envisager d’utiliser la colonne «</w:t>
      </w:r>
      <w:r w:rsidR="0010524D" w:rsidRPr="00697EDA">
        <w:rPr>
          <w:rFonts w:cs="Arial"/>
          <w:sz w:val="24"/>
          <w:szCs w:val="24"/>
          <w:lang w:val="fr-CA"/>
        </w:rPr>
        <w:t> </w:t>
      </w:r>
      <w:r w:rsidRPr="00697EDA">
        <w:rPr>
          <w:rFonts w:cs="Arial"/>
          <w:sz w:val="24"/>
          <w:szCs w:val="24"/>
          <w:lang w:val="fr-CA"/>
        </w:rPr>
        <w:t>Planification et prochaines étapes</w:t>
      </w:r>
      <w:r w:rsidR="00403FEC" w:rsidRPr="00697EDA">
        <w:rPr>
          <w:rFonts w:cs="Arial"/>
          <w:sz w:val="24"/>
          <w:szCs w:val="24"/>
          <w:lang w:val="fr-CA"/>
        </w:rPr>
        <w:t> </w:t>
      </w:r>
      <w:r w:rsidRPr="00697EDA">
        <w:rPr>
          <w:rFonts w:cs="Arial"/>
          <w:sz w:val="24"/>
          <w:szCs w:val="24"/>
          <w:lang w:val="fr-CA"/>
        </w:rPr>
        <w:t>» pour consigner des renseignements supplémentaires.</w:t>
      </w:r>
    </w:p>
    <w:p w14:paraId="772CC977" w14:textId="2FDE3896" w:rsidR="00BD1BEC" w:rsidRPr="00697EDA" w:rsidRDefault="00BD1BEC" w:rsidP="00374783">
      <w:pPr>
        <w:pStyle w:val="ListParagraph"/>
        <w:numPr>
          <w:ilvl w:val="0"/>
          <w:numId w:val="26"/>
        </w:numPr>
        <w:spacing w:before="160"/>
        <w:rPr>
          <w:rFonts w:cs="Arial"/>
          <w:sz w:val="24"/>
          <w:szCs w:val="24"/>
          <w:lang w:val="fr-CA"/>
        </w:rPr>
      </w:pPr>
      <w:r w:rsidRPr="00697EDA">
        <w:rPr>
          <w:rFonts w:cs="Arial"/>
          <w:sz w:val="24"/>
          <w:szCs w:val="24"/>
          <w:lang w:val="fr-CA"/>
        </w:rPr>
        <w:t>Utiliser les sources de données existantes (p. ex. répertoires en ligne, comme 211) ou recueillir des renseignements directement auprès des organisations (p. ex. au moyen de sondages ou d’entrevues).</w:t>
      </w:r>
    </w:p>
    <w:p w14:paraId="5770F78D" w14:textId="7B9B3E8C" w:rsidR="00541AD6" w:rsidRPr="00697EDA" w:rsidRDefault="00541AD6" w:rsidP="00935E8B">
      <w:pPr>
        <w:pStyle w:val="Heading3"/>
        <w:spacing w:before="240" w:after="160"/>
        <w:rPr>
          <w:i/>
          <w:iCs/>
          <w:lang w:val="fr-CA"/>
        </w:rPr>
      </w:pPr>
      <w:bookmarkStart w:id="71" w:name="_Toc182774400"/>
      <w:bookmarkStart w:id="72" w:name="_Toc183442789"/>
      <w:r w:rsidRPr="00697EDA">
        <w:rPr>
          <w:i/>
          <w:iCs/>
          <w:lang w:val="fr-CA"/>
        </w:rPr>
        <w:t>Part</w:t>
      </w:r>
      <w:r w:rsidR="00935E8B" w:rsidRPr="00697EDA">
        <w:rPr>
          <w:i/>
          <w:iCs/>
          <w:lang w:val="fr-CA"/>
        </w:rPr>
        <w:t>ie</w:t>
      </w:r>
      <w:r w:rsidR="00085C62" w:rsidRPr="00697EDA">
        <w:rPr>
          <w:i/>
          <w:iCs/>
          <w:lang w:val="fr-CA"/>
        </w:rPr>
        <w:t> </w:t>
      </w:r>
      <w:r w:rsidRPr="00697EDA">
        <w:rPr>
          <w:i/>
          <w:iCs/>
          <w:lang w:val="fr-CA"/>
        </w:rPr>
        <w:t>7</w:t>
      </w:r>
      <w:r w:rsidR="00B46808" w:rsidRPr="00697EDA">
        <w:rPr>
          <w:i/>
          <w:iCs/>
          <w:lang w:val="fr-CA"/>
        </w:rPr>
        <w:t> </w:t>
      </w:r>
      <w:r w:rsidRPr="00697EDA">
        <w:rPr>
          <w:i/>
          <w:iCs/>
          <w:lang w:val="fr-CA"/>
        </w:rPr>
        <w:t xml:space="preserve">: </w:t>
      </w:r>
      <w:r w:rsidR="00935E8B" w:rsidRPr="00697EDA">
        <w:rPr>
          <w:i/>
          <w:iCs/>
          <w:lang w:val="fr-CA"/>
        </w:rPr>
        <w:t>Rôle(s) de l’accès coordonné</w:t>
      </w:r>
      <w:bookmarkEnd w:id="71"/>
      <w:bookmarkEnd w:id="72"/>
    </w:p>
    <w:p w14:paraId="6F454C11" w14:textId="22A65A53" w:rsidR="004466AD" w:rsidRPr="00697EDA" w:rsidRDefault="004466AD" w:rsidP="004466AD">
      <w:pPr>
        <w:rPr>
          <w:rFonts w:cs="Arial"/>
          <w:sz w:val="24"/>
          <w:szCs w:val="24"/>
          <w:lang w:val="fr-CA"/>
        </w:rPr>
      </w:pPr>
      <w:r w:rsidRPr="00697EDA">
        <w:rPr>
          <w:rFonts w:cs="Arial"/>
          <w:sz w:val="24"/>
          <w:szCs w:val="24"/>
          <w:lang w:val="fr-CA"/>
        </w:rPr>
        <w:t xml:space="preserve">Cette partie comprend deux questions, dont l’une qui est </w:t>
      </w:r>
      <w:r w:rsidR="00387A96">
        <w:rPr>
          <w:rFonts w:cs="Arial"/>
          <w:sz w:val="24"/>
          <w:szCs w:val="24"/>
          <w:lang w:val="fr-CA"/>
        </w:rPr>
        <w:t>obligatoire</w:t>
      </w:r>
      <w:r w:rsidR="00387A96" w:rsidRPr="00697EDA">
        <w:rPr>
          <w:rFonts w:cs="Arial"/>
          <w:sz w:val="24"/>
          <w:szCs w:val="24"/>
          <w:lang w:val="fr-CA"/>
        </w:rPr>
        <w:t xml:space="preserve"> </w:t>
      </w:r>
      <w:r w:rsidRPr="00697EDA">
        <w:rPr>
          <w:rFonts w:cs="Arial"/>
          <w:sz w:val="24"/>
          <w:szCs w:val="24"/>
          <w:lang w:val="fr-CA"/>
        </w:rPr>
        <w:t xml:space="preserve">dans le cadre de Vers un chez-soi </w:t>
      </w:r>
      <w:r w:rsidRPr="00697EDA">
        <w:rPr>
          <w:rFonts w:cs="Arial"/>
          <w:b/>
          <w:bCs/>
          <w:sz w:val="24"/>
          <w:szCs w:val="24"/>
          <w:lang w:val="fr-CA"/>
        </w:rPr>
        <w:t xml:space="preserve">[VCS7] </w:t>
      </w:r>
      <w:r w:rsidRPr="00697EDA">
        <w:rPr>
          <w:rFonts w:cs="Arial"/>
          <w:sz w:val="24"/>
          <w:szCs w:val="24"/>
          <w:lang w:val="fr-CA"/>
        </w:rPr>
        <w:t xml:space="preserve">et l’autre qui est optionnelle, mais recommandée </w:t>
      </w:r>
      <w:r w:rsidRPr="00697EDA">
        <w:rPr>
          <w:rFonts w:cs="Arial"/>
          <w:b/>
          <w:bCs/>
          <w:sz w:val="24"/>
          <w:szCs w:val="24"/>
          <w:lang w:val="fr-CA"/>
        </w:rPr>
        <w:t>[O7]</w:t>
      </w:r>
      <w:r w:rsidRPr="00697EDA">
        <w:rPr>
          <w:rFonts w:cs="Arial"/>
          <w:sz w:val="24"/>
          <w:szCs w:val="24"/>
          <w:lang w:val="fr-CA"/>
        </w:rPr>
        <w:t>.</w:t>
      </w:r>
    </w:p>
    <w:p w14:paraId="5A4E831E" w14:textId="7395A27C" w:rsidR="00541AD6" w:rsidRPr="00697EDA" w:rsidRDefault="00541AD6" w:rsidP="00541AD6">
      <w:pPr>
        <w:ind w:firstLine="360"/>
        <w:rPr>
          <w:rFonts w:cs="Arial"/>
          <w:b/>
          <w:sz w:val="24"/>
          <w:szCs w:val="24"/>
          <w:lang w:val="fr-CA"/>
        </w:rPr>
      </w:pPr>
      <w:r w:rsidRPr="00697EDA">
        <w:rPr>
          <w:rFonts w:cs="Arial"/>
          <w:b/>
          <w:sz w:val="24"/>
          <w:szCs w:val="24"/>
          <w:lang w:val="fr-CA"/>
        </w:rPr>
        <w:t>[</w:t>
      </w:r>
      <w:r w:rsidR="004466AD" w:rsidRPr="00697EDA">
        <w:rPr>
          <w:rFonts w:cs="Arial"/>
          <w:b/>
          <w:sz w:val="24"/>
          <w:szCs w:val="24"/>
          <w:lang w:val="fr-CA"/>
        </w:rPr>
        <w:t>VCS</w:t>
      </w:r>
      <w:r w:rsidRPr="00697EDA">
        <w:rPr>
          <w:rFonts w:cs="Arial"/>
          <w:b/>
          <w:sz w:val="24"/>
          <w:szCs w:val="24"/>
          <w:lang w:val="fr-CA"/>
        </w:rPr>
        <w:t xml:space="preserve">7] </w:t>
      </w:r>
      <w:r w:rsidR="00020C33" w:rsidRPr="00697EDA">
        <w:rPr>
          <w:rFonts w:cs="Arial"/>
          <w:sz w:val="24"/>
          <w:szCs w:val="24"/>
          <w:lang w:val="fr-CA"/>
        </w:rPr>
        <w:t>Rôle(s) dans le système d</w:t>
      </w:r>
      <w:r w:rsidR="00567A82" w:rsidRPr="00697EDA">
        <w:rPr>
          <w:rFonts w:cs="Arial"/>
          <w:sz w:val="24"/>
          <w:szCs w:val="24"/>
          <w:lang w:val="fr-CA"/>
        </w:rPr>
        <w:t>’</w:t>
      </w:r>
      <w:r w:rsidR="00020C33" w:rsidRPr="00697EDA">
        <w:rPr>
          <w:rFonts w:cs="Arial"/>
          <w:sz w:val="24"/>
          <w:szCs w:val="24"/>
          <w:lang w:val="fr-CA"/>
        </w:rPr>
        <w:t>accès coordonné (actuel ou prévu)</w:t>
      </w:r>
    </w:p>
    <w:p w14:paraId="11090BEA" w14:textId="2CF2E861" w:rsidR="00541AD6" w:rsidRPr="00697EDA" w:rsidRDefault="00020C33" w:rsidP="00A1499D">
      <w:pPr>
        <w:pStyle w:val="ListParagraph"/>
        <w:numPr>
          <w:ilvl w:val="0"/>
          <w:numId w:val="18"/>
        </w:numPr>
        <w:spacing w:before="160"/>
        <w:rPr>
          <w:rFonts w:cs="Arial"/>
          <w:sz w:val="24"/>
          <w:szCs w:val="24"/>
          <w:lang w:val="fr-CA"/>
        </w:rPr>
      </w:pPr>
      <w:r w:rsidRPr="00697EDA">
        <w:rPr>
          <w:rFonts w:cs="Arial"/>
          <w:sz w:val="24"/>
          <w:szCs w:val="24"/>
          <w:lang w:val="fr-CA"/>
        </w:rPr>
        <w:t>Aiguille le client au système d</w:t>
      </w:r>
      <w:r w:rsidR="00567A82" w:rsidRPr="00697EDA">
        <w:rPr>
          <w:rFonts w:cs="Arial"/>
          <w:sz w:val="24"/>
          <w:szCs w:val="24"/>
          <w:lang w:val="fr-CA"/>
        </w:rPr>
        <w:t>’</w:t>
      </w:r>
      <w:r w:rsidRPr="00697EDA">
        <w:rPr>
          <w:rFonts w:cs="Arial"/>
          <w:sz w:val="24"/>
          <w:szCs w:val="24"/>
          <w:lang w:val="fr-CA"/>
        </w:rPr>
        <w:t>accès coordonné (points d</w:t>
      </w:r>
      <w:r w:rsidR="00567A82" w:rsidRPr="00697EDA">
        <w:rPr>
          <w:rFonts w:cs="Arial"/>
          <w:sz w:val="24"/>
          <w:szCs w:val="24"/>
          <w:lang w:val="fr-CA"/>
        </w:rPr>
        <w:t>’</w:t>
      </w:r>
      <w:r w:rsidRPr="00697EDA">
        <w:rPr>
          <w:rFonts w:cs="Arial"/>
          <w:sz w:val="24"/>
          <w:szCs w:val="24"/>
          <w:lang w:val="fr-CA"/>
        </w:rPr>
        <w:t>accès</w:t>
      </w:r>
      <w:r w:rsidR="00541AD6" w:rsidRPr="00697EDA">
        <w:rPr>
          <w:rFonts w:cs="Arial"/>
          <w:sz w:val="24"/>
          <w:szCs w:val="24"/>
          <w:lang w:val="fr-CA"/>
        </w:rPr>
        <w:t>)</w:t>
      </w:r>
      <w:r w:rsidR="00541AD6" w:rsidRPr="00697EDA">
        <w:rPr>
          <w:rFonts w:cs="Arial"/>
          <w:sz w:val="24"/>
          <w:szCs w:val="24"/>
          <w:vertAlign w:val="superscript"/>
          <w:lang w:val="fr-CA"/>
        </w:rPr>
        <w:t xml:space="preserve"> </w:t>
      </w:r>
    </w:p>
    <w:p w14:paraId="46F1DBBE" w14:textId="77777777" w:rsidR="00BC33A9" w:rsidRPr="00697EDA" w:rsidRDefault="00BC33A9" w:rsidP="00A1499D">
      <w:pPr>
        <w:pStyle w:val="ListParagraph"/>
        <w:numPr>
          <w:ilvl w:val="0"/>
          <w:numId w:val="18"/>
        </w:numPr>
        <w:spacing w:before="160"/>
        <w:rPr>
          <w:rFonts w:cs="Arial"/>
          <w:sz w:val="24"/>
          <w:szCs w:val="24"/>
          <w:lang w:val="fr-CA"/>
        </w:rPr>
      </w:pPr>
      <w:r w:rsidRPr="00697EDA">
        <w:rPr>
          <w:rFonts w:cs="Arial"/>
          <w:sz w:val="24"/>
          <w:szCs w:val="24"/>
          <w:lang w:val="fr-CA"/>
        </w:rPr>
        <w:t>Sert de point d’accès</w:t>
      </w:r>
    </w:p>
    <w:p w14:paraId="5545D828" w14:textId="00892BEE" w:rsidR="00541AD6" w:rsidRPr="00697EDA" w:rsidRDefault="00070D45" w:rsidP="00A1499D">
      <w:pPr>
        <w:pStyle w:val="ListParagraph"/>
        <w:numPr>
          <w:ilvl w:val="0"/>
          <w:numId w:val="18"/>
        </w:numPr>
        <w:spacing w:before="160"/>
        <w:rPr>
          <w:rFonts w:cs="Arial"/>
          <w:sz w:val="24"/>
          <w:szCs w:val="24"/>
          <w:lang w:val="fr-CA"/>
        </w:rPr>
      </w:pPr>
      <w:r w:rsidRPr="00697EDA">
        <w:rPr>
          <w:rFonts w:cs="Arial"/>
          <w:sz w:val="24"/>
          <w:szCs w:val="24"/>
          <w:lang w:val="fr-CA"/>
        </w:rPr>
        <w:t>Appu</w:t>
      </w:r>
      <w:r w:rsidR="008C5BEE" w:rsidRPr="00697EDA">
        <w:rPr>
          <w:rFonts w:cs="Arial"/>
          <w:sz w:val="24"/>
          <w:szCs w:val="24"/>
          <w:lang w:val="fr-CA"/>
        </w:rPr>
        <w:t>i</w:t>
      </w:r>
      <w:r w:rsidRPr="00697EDA">
        <w:rPr>
          <w:rFonts w:cs="Arial"/>
          <w:sz w:val="24"/>
          <w:szCs w:val="24"/>
          <w:lang w:val="fr-CA"/>
        </w:rPr>
        <w:t>e le triage initial et/ou l’évaluation approfondie (planification de service et des aiguillages</w:t>
      </w:r>
      <w:r w:rsidR="00541AD6" w:rsidRPr="00697EDA">
        <w:rPr>
          <w:rFonts w:cs="Arial"/>
          <w:sz w:val="24"/>
          <w:szCs w:val="24"/>
          <w:lang w:val="fr-CA"/>
        </w:rPr>
        <w:t>)</w:t>
      </w:r>
    </w:p>
    <w:p w14:paraId="06EBD194" w14:textId="391479B6" w:rsidR="00070D45" w:rsidRPr="00697EDA" w:rsidRDefault="00070D45" w:rsidP="00A1499D">
      <w:pPr>
        <w:pStyle w:val="ListParagraph"/>
        <w:numPr>
          <w:ilvl w:val="0"/>
          <w:numId w:val="18"/>
        </w:numPr>
        <w:spacing w:before="160"/>
        <w:rPr>
          <w:rFonts w:cs="Arial"/>
          <w:sz w:val="24"/>
          <w:szCs w:val="24"/>
          <w:lang w:val="fr-CA"/>
        </w:rPr>
      </w:pPr>
      <w:r w:rsidRPr="00697EDA">
        <w:rPr>
          <w:rFonts w:cs="Arial"/>
          <w:sz w:val="24"/>
          <w:szCs w:val="24"/>
          <w:lang w:val="fr-CA"/>
        </w:rPr>
        <w:t>Jumèle les clients aux logements vacants et/ou soutient les services d</w:t>
      </w:r>
      <w:r w:rsidR="00567A82" w:rsidRPr="00697EDA">
        <w:rPr>
          <w:rFonts w:cs="Arial"/>
          <w:sz w:val="24"/>
          <w:szCs w:val="24"/>
          <w:lang w:val="fr-CA"/>
        </w:rPr>
        <w:t>’</w:t>
      </w:r>
      <w:r w:rsidRPr="00697EDA">
        <w:rPr>
          <w:rFonts w:cs="Arial"/>
          <w:sz w:val="24"/>
          <w:szCs w:val="24"/>
          <w:lang w:val="fr-CA"/>
        </w:rPr>
        <w:t xml:space="preserve">aiguillage pour les offres </w:t>
      </w:r>
    </w:p>
    <w:p w14:paraId="712EC0AE" w14:textId="77777777" w:rsidR="00070D45" w:rsidRPr="00697EDA" w:rsidRDefault="00070D45" w:rsidP="00A1499D">
      <w:pPr>
        <w:pStyle w:val="ListParagraph"/>
        <w:numPr>
          <w:ilvl w:val="0"/>
          <w:numId w:val="18"/>
        </w:numPr>
        <w:spacing w:before="160"/>
        <w:rPr>
          <w:rFonts w:cs="Arial"/>
          <w:sz w:val="24"/>
          <w:szCs w:val="24"/>
          <w:lang w:val="fr-CA"/>
        </w:rPr>
      </w:pPr>
      <w:r w:rsidRPr="00697EDA">
        <w:rPr>
          <w:rFonts w:cs="Arial"/>
          <w:sz w:val="24"/>
          <w:szCs w:val="24"/>
          <w:lang w:val="fr-CA"/>
        </w:rPr>
        <w:t>Comble les logements vacants au moyen de l’accès coordonné</w:t>
      </w:r>
    </w:p>
    <w:p w14:paraId="7858F7DF" w14:textId="2E3D3B60" w:rsidR="00541AD6" w:rsidRPr="00697EDA" w:rsidRDefault="00BE150D" w:rsidP="00A1499D">
      <w:pPr>
        <w:pStyle w:val="ListParagraph"/>
        <w:numPr>
          <w:ilvl w:val="0"/>
          <w:numId w:val="18"/>
        </w:numPr>
        <w:spacing w:before="160"/>
        <w:rPr>
          <w:rFonts w:cs="Arial"/>
          <w:sz w:val="24"/>
          <w:szCs w:val="24"/>
          <w:lang w:val="fr-CA"/>
        </w:rPr>
      </w:pPr>
      <w:r w:rsidRPr="00697EDA">
        <w:rPr>
          <w:rFonts w:cs="Arial"/>
          <w:sz w:val="24"/>
          <w:szCs w:val="24"/>
          <w:lang w:val="fr-CA"/>
        </w:rPr>
        <w:t>Autre(s) rôle(s</w:t>
      </w:r>
      <w:r w:rsidR="00541AD6" w:rsidRPr="00697EDA">
        <w:rPr>
          <w:rFonts w:cs="Arial"/>
          <w:sz w:val="24"/>
          <w:szCs w:val="24"/>
          <w:lang w:val="fr-CA"/>
        </w:rPr>
        <w:t>)</w:t>
      </w:r>
    </w:p>
    <w:p w14:paraId="082A1BBA" w14:textId="3274AD8E" w:rsidR="00541AD6" w:rsidRPr="00697EDA" w:rsidRDefault="00541AD6" w:rsidP="00541AD6">
      <w:pPr>
        <w:ind w:firstLine="360"/>
        <w:rPr>
          <w:rFonts w:cs="Arial"/>
          <w:sz w:val="24"/>
          <w:szCs w:val="24"/>
          <w:lang w:val="fr-CA"/>
        </w:rPr>
      </w:pPr>
      <w:r w:rsidRPr="00697EDA">
        <w:rPr>
          <w:rFonts w:cs="Arial"/>
          <w:b/>
          <w:bCs/>
          <w:sz w:val="24"/>
          <w:szCs w:val="24"/>
          <w:lang w:val="fr-CA"/>
        </w:rPr>
        <w:t>[O7]</w:t>
      </w:r>
      <w:r w:rsidRPr="00697EDA">
        <w:rPr>
          <w:rFonts w:cs="Arial"/>
          <w:sz w:val="24"/>
          <w:szCs w:val="24"/>
          <w:lang w:val="fr-CA"/>
        </w:rPr>
        <w:t xml:space="preserve"> </w:t>
      </w:r>
      <w:r w:rsidR="00BE150D" w:rsidRPr="00697EDA">
        <w:rPr>
          <w:rFonts w:cs="Arial"/>
          <w:sz w:val="24"/>
          <w:szCs w:val="24"/>
          <w:lang w:val="fr-CA"/>
        </w:rPr>
        <w:t xml:space="preserve">Confirmation du rôle </w:t>
      </w:r>
      <w:r w:rsidR="0043068E" w:rsidRPr="00697EDA">
        <w:rPr>
          <w:rFonts w:cs="Arial"/>
          <w:sz w:val="24"/>
          <w:szCs w:val="24"/>
          <w:lang w:val="fr-CA"/>
        </w:rPr>
        <w:t>dans</w:t>
      </w:r>
      <w:r w:rsidR="00BE150D" w:rsidRPr="00697EDA">
        <w:rPr>
          <w:rFonts w:cs="Arial"/>
          <w:sz w:val="24"/>
          <w:szCs w:val="24"/>
          <w:lang w:val="fr-CA"/>
        </w:rPr>
        <w:t xml:space="preserve"> l’accès coordonné</w:t>
      </w:r>
    </w:p>
    <w:p w14:paraId="52766FD5" w14:textId="5BB7708E" w:rsidR="00541AD6" w:rsidRPr="00697EDA" w:rsidRDefault="00CA0887" w:rsidP="00A1499D">
      <w:pPr>
        <w:pStyle w:val="ListParagraph"/>
        <w:numPr>
          <w:ilvl w:val="0"/>
          <w:numId w:val="32"/>
        </w:numPr>
        <w:spacing w:before="160"/>
        <w:rPr>
          <w:rFonts w:cs="Arial"/>
          <w:sz w:val="24"/>
          <w:szCs w:val="24"/>
          <w:lang w:val="fr-CA"/>
        </w:rPr>
      </w:pPr>
      <w:r w:rsidRPr="00697EDA">
        <w:rPr>
          <w:rFonts w:cs="Arial"/>
          <w:sz w:val="24"/>
          <w:szCs w:val="24"/>
          <w:lang w:val="fr-CA"/>
        </w:rPr>
        <w:t>Le rôle a-t-il été confirmé</w:t>
      </w:r>
      <w:r w:rsidR="00541AD6" w:rsidRPr="00697EDA">
        <w:rPr>
          <w:rFonts w:cs="Arial"/>
          <w:sz w:val="24"/>
          <w:szCs w:val="24"/>
          <w:lang w:val="fr-CA"/>
        </w:rPr>
        <w:t>?</w:t>
      </w:r>
    </w:p>
    <w:p w14:paraId="24AD203D" w14:textId="3408B3CD" w:rsidR="00541AD6" w:rsidRPr="00697EDA" w:rsidRDefault="00CA0887" w:rsidP="00A1499D">
      <w:pPr>
        <w:pStyle w:val="ListParagraph"/>
        <w:numPr>
          <w:ilvl w:val="0"/>
          <w:numId w:val="32"/>
        </w:numPr>
        <w:spacing w:before="160"/>
        <w:rPr>
          <w:rFonts w:cs="Arial"/>
          <w:sz w:val="24"/>
          <w:szCs w:val="24"/>
          <w:lang w:val="fr-CA"/>
        </w:rPr>
      </w:pPr>
      <w:r w:rsidRPr="00697EDA">
        <w:rPr>
          <w:rFonts w:cs="Arial"/>
          <w:sz w:val="24"/>
          <w:szCs w:val="24"/>
          <w:lang w:val="fr-CA"/>
        </w:rPr>
        <w:t>Si «</w:t>
      </w:r>
      <w:r w:rsidR="00403FEC" w:rsidRPr="00697EDA">
        <w:rPr>
          <w:rFonts w:cs="Arial"/>
          <w:sz w:val="24"/>
          <w:szCs w:val="24"/>
          <w:lang w:val="fr-CA"/>
        </w:rPr>
        <w:t> </w:t>
      </w:r>
      <w:r w:rsidRPr="00697EDA">
        <w:rPr>
          <w:rFonts w:cs="Arial"/>
          <w:sz w:val="24"/>
          <w:szCs w:val="24"/>
          <w:lang w:val="fr-CA"/>
        </w:rPr>
        <w:t>Oui</w:t>
      </w:r>
      <w:r w:rsidR="00403FEC" w:rsidRPr="00697EDA">
        <w:rPr>
          <w:rFonts w:cs="Arial"/>
          <w:sz w:val="24"/>
          <w:szCs w:val="24"/>
          <w:lang w:val="fr-CA"/>
        </w:rPr>
        <w:t> </w:t>
      </w:r>
      <w:r w:rsidRPr="00697EDA">
        <w:rPr>
          <w:rFonts w:cs="Arial"/>
          <w:sz w:val="24"/>
          <w:szCs w:val="24"/>
          <w:lang w:val="fr-CA"/>
        </w:rPr>
        <w:t xml:space="preserve">» à </w:t>
      </w:r>
      <w:r w:rsidRPr="00697EDA">
        <w:rPr>
          <w:rFonts w:cs="Arial"/>
          <w:b/>
          <w:bCs/>
          <w:sz w:val="24"/>
          <w:szCs w:val="24"/>
          <w:lang w:val="fr-CA"/>
        </w:rPr>
        <w:t>[O7a]</w:t>
      </w:r>
      <w:r w:rsidRPr="00697EDA">
        <w:rPr>
          <w:rFonts w:cs="Arial"/>
          <w:sz w:val="24"/>
          <w:szCs w:val="24"/>
          <w:lang w:val="fr-CA"/>
        </w:rPr>
        <w:t>, décrire comment il a été confirmé.</w:t>
      </w:r>
    </w:p>
    <w:p w14:paraId="20BA802E" w14:textId="6A9F8D67" w:rsidR="00541AD6" w:rsidRPr="00697EDA" w:rsidRDefault="00826CA2" w:rsidP="00541AD6">
      <w:pPr>
        <w:rPr>
          <w:rFonts w:cs="Arial"/>
          <w:color w:val="000000" w:themeColor="text1"/>
          <w:sz w:val="24"/>
          <w:szCs w:val="24"/>
          <w:lang w:val="fr-CA"/>
        </w:rPr>
      </w:pPr>
      <w:r w:rsidRPr="00697EDA">
        <w:rPr>
          <w:rFonts w:cs="Arial"/>
          <w:sz w:val="24"/>
          <w:szCs w:val="24"/>
          <w:lang w:val="fr-CA"/>
        </w:rPr>
        <w:t>Vous trouverez ci-dessous du contexte et des suggestions supplémentaires pour chaque question</w:t>
      </w:r>
      <w:r w:rsidR="00541AD6" w:rsidRPr="00697EDA">
        <w:rPr>
          <w:rFonts w:cs="Arial"/>
          <w:color w:val="000000" w:themeColor="text1"/>
          <w:sz w:val="24"/>
          <w:szCs w:val="24"/>
          <w:lang w:val="fr-CA"/>
        </w:rPr>
        <w:t>.</w:t>
      </w:r>
    </w:p>
    <w:p w14:paraId="2DD42B25" w14:textId="54D9A1A2" w:rsidR="00541AD6" w:rsidRPr="00697EDA" w:rsidRDefault="00541AD6" w:rsidP="00541AD6">
      <w:pPr>
        <w:keepNext/>
        <w:rPr>
          <w:rFonts w:cs="Arial"/>
          <w:color w:val="000000" w:themeColor="text1"/>
          <w:sz w:val="24"/>
          <w:szCs w:val="24"/>
          <w:lang w:val="fr-CA"/>
        </w:rPr>
      </w:pPr>
      <w:r w:rsidRPr="00697EDA">
        <w:rPr>
          <w:rFonts w:cs="Arial"/>
          <w:b/>
          <w:color w:val="000000" w:themeColor="text1"/>
          <w:sz w:val="24"/>
          <w:szCs w:val="24"/>
          <w:lang w:val="fr-CA"/>
        </w:rPr>
        <w:t>[</w:t>
      </w:r>
      <w:r w:rsidR="00B01A9B" w:rsidRPr="00697EDA">
        <w:rPr>
          <w:rFonts w:cs="Arial"/>
          <w:b/>
          <w:color w:val="000000" w:themeColor="text1"/>
          <w:sz w:val="24"/>
          <w:szCs w:val="24"/>
          <w:lang w:val="fr-CA"/>
        </w:rPr>
        <w:t>VCS</w:t>
      </w:r>
      <w:r w:rsidRPr="00697EDA">
        <w:rPr>
          <w:rFonts w:cs="Arial"/>
          <w:b/>
          <w:color w:val="000000" w:themeColor="text1"/>
          <w:sz w:val="24"/>
          <w:szCs w:val="24"/>
          <w:lang w:val="fr-CA"/>
        </w:rPr>
        <w:t xml:space="preserve">7] </w:t>
      </w:r>
      <w:r w:rsidR="006F6E04" w:rsidRPr="00697EDA">
        <w:rPr>
          <w:rFonts w:cs="Arial"/>
          <w:b/>
          <w:color w:val="000000" w:themeColor="text1"/>
          <w:sz w:val="24"/>
          <w:szCs w:val="24"/>
          <w:lang w:val="fr-CA"/>
        </w:rPr>
        <w:t xml:space="preserve">Quel(s) rôle(s) le fournisseur de services joue-t-il dans le flux de travail de l’accès coordonné? </w:t>
      </w:r>
    </w:p>
    <w:p w14:paraId="107BCE8C" w14:textId="4D532735" w:rsidR="00987250" w:rsidRPr="00697EDA" w:rsidRDefault="00987250" w:rsidP="00987250">
      <w:pPr>
        <w:pStyle w:val="ListBullet"/>
        <w:numPr>
          <w:ilvl w:val="0"/>
          <w:numId w:val="2"/>
        </w:numPr>
        <w:rPr>
          <w:rFonts w:cs="Arial"/>
          <w:color w:val="000000" w:themeColor="text1"/>
          <w:sz w:val="24"/>
          <w:szCs w:val="24"/>
          <w:lang w:val="fr-CA"/>
        </w:rPr>
      </w:pPr>
      <w:r w:rsidRPr="00697EDA">
        <w:rPr>
          <w:rFonts w:cs="Arial"/>
          <w:color w:val="000000" w:themeColor="text1"/>
          <w:sz w:val="24"/>
          <w:szCs w:val="24"/>
          <w:lang w:val="fr-CA"/>
        </w:rPr>
        <w:t>Les rôles ont été préremplis pour s’harmoniser avec le Glossaire de Vers un chez-soi, mais les communautés peuvent les modifier ou en créer de nouveaux.</w:t>
      </w:r>
    </w:p>
    <w:p w14:paraId="78AF9B1C" w14:textId="77777777" w:rsidR="00987250" w:rsidRPr="00697EDA" w:rsidRDefault="00987250" w:rsidP="00987250">
      <w:pPr>
        <w:pStyle w:val="ListBullet"/>
        <w:numPr>
          <w:ilvl w:val="0"/>
          <w:numId w:val="2"/>
        </w:numPr>
        <w:rPr>
          <w:rFonts w:cs="Arial"/>
          <w:color w:val="000000" w:themeColor="text1"/>
          <w:sz w:val="24"/>
          <w:szCs w:val="24"/>
          <w:lang w:val="fr-CA"/>
        </w:rPr>
      </w:pPr>
      <w:r w:rsidRPr="00697EDA">
        <w:rPr>
          <w:rFonts w:cs="Arial"/>
          <w:color w:val="000000" w:themeColor="text1"/>
          <w:sz w:val="24"/>
          <w:szCs w:val="24"/>
          <w:lang w:val="fr-CA"/>
        </w:rPr>
        <w:t>Les rôles fournissent des informations sur les droits des utilisateurs dans le SISA.</w:t>
      </w:r>
    </w:p>
    <w:p w14:paraId="170598F5" w14:textId="58BAB00E" w:rsidR="00876DC2" w:rsidRPr="00697EDA" w:rsidRDefault="00876DC2" w:rsidP="00987250">
      <w:pPr>
        <w:pStyle w:val="ListBullet"/>
        <w:numPr>
          <w:ilvl w:val="0"/>
          <w:numId w:val="2"/>
        </w:numPr>
        <w:rPr>
          <w:rFonts w:cs="Arial"/>
          <w:bCs/>
          <w:color w:val="000000" w:themeColor="text1"/>
          <w:sz w:val="24"/>
          <w:szCs w:val="24"/>
          <w:lang w:val="fr-CA"/>
        </w:rPr>
      </w:pPr>
      <w:r w:rsidRPr="00697EDA">
        <w:rPr>
          <w:rFonts w:cs="Arial"/>
          <w:bCs/>
          <w:color w:val="000000" w:themeColor="text1"/>
          <w:sz w:val="24"/>
          <w:szCs w:val="24"/>
          <w:lang w:val="fr-CA"/>
        </w:rPr>
        <w:t xml:space="preserve">Comme il est mentionné au </w:t>
      </w:r>
      <w:hyperlink w:anchor="_Chapitre_3_:" w:history="1">
        <w:r w:rsidRPr="00697EDA">
          <w:rPr>
            <w:rStyle w:val="Hyperlink"/>
            <w:rFonts w:cs="Arial"/>
            <w:bCs/>
            <w:sz w:val="24"/>
            <w:szCs w:val="24"/>
            <w:lang w:val="fr-CA"/>
          </w:rPr>
          <w:t>Chapitre</w:t>
        </w:r>
        <w:r w:rsidR="00085C62" w:rsidRPr="00697EDA">
          <w:rPr>
            <w:rStyle w:val="Hyperlink"/>
            <w:rFonts w:cs="Arial"/>
            <w:bCs/>
            <w:sz w:val="24"/>
            <w:szCs w:val="24"/>
            <w:lang w:val="fr-CA"/>
          </w:rPr>
          <w:t> </w:t>
        </w:r>
        <w:r w:rsidRPr="00697EDA">
          <w:rPr>
            <w:rStyle w:val="Hyperlink"/>
            <w:rFonts w:cs="Arial"/>
            <w:bCs/>
            <w:sz w:val="24"/>
            <w:szCs w:val="24"/>
            <w:lang w:val="fr-CA"/>
          </w:rPr>
          <w:t>3</w:t>
        </w:r>
      </w:hyperlink>
      <w:r w:rsidRPr="00697EDA">
        <w:rPr>
          <w:rFonts w:cs="Arial"/>
          <w:bCs/>
          <w:color w:val="000000" w:themeColor="text1"/>
          <w:sz w:val="24"/>
          <w:szCs w:val="24"/>
          <w:lang w:val="fr-CA"/>
        </w:rPr>
        <w:t xml:space="preserve">, </w:t>
      </w:r>
      <w:r w:rsidR="00F336C6" w:rsidRPr="00697EDA">
        <w:rPr>
          <w:rFonts w:cs="Arial"/>
          <w:bCs/>
          <w:color w:val="000000" w:themeColor="text1"/>
          <w:sz w:val="24"/>
          <w:szCs w:val="24"/>
          <w:lang w:val="fr-CA"/>
        </w:rPr>
        <w:t>l</w:t>
      </w:r>
      <w:r w:rsidR="00F336C6" w:rsidRPr="00697EDA">
        <w:rPr>
          <w:rFonts w:cs="Arial"/>
          <w:bCs/>
          <w:sz w:val="24"/>
          <w:szCs w:val="24"/>
          <w:lang w:val="fr-CA"/>
        </w:rPr>
        <w:t>es aiguillages peuvent provenir d’une vaste gamme de fournisseurs de services dans une commun</w:t>
      </w:r>
      <w:r w:rsidR="00A42582" w:rsidRPr="00697EDA">
        <w:rPr>
          <w:rFonts w:cs="Arial"/>
          <w:bCs/>
          <w:sz w:val="24"/>
          <w:szCs w:val="24"/>
          <w:lang w:val="fr-CA"/>
        </w:rPr>
        <w:t>au</w:t>
      </w:r>
      <w:r w:rsidR="00F336C6" w:rsidRPr="00697EDA">
        <w:rPr>
          <w:rFonts w:cs="Arial"/>
          <w:bCs/>
          <w:sz w:val="24"/>
          <w:szCs w:val="24"/>
          <w:lang w:val="fr-CA"/>
        </w:rPr>
        <w:t xml:space="preserve">té, y compris ceux qui offrent des services allant au-delà du </w:t>
      </w:r>
      <w:r w:rsidR="005D3278">
        <w:rPr>
          <w:rFonts w:cs="Arial"/>
          <w:bCs/>
          <w:sz w:val="24"/>
          <w:szCs w:val="24"/>
          <w:lang w:val="fr-CA"/>
        </w:rPr>
        <w:t>système de services et d’itinérance</w:t>
      </w:r>
      <w:r w:rsidR="00F336C6" w:rsidRPr="00697EDA">
        <w:rPr>
          <w:rFonts w:cs="Arial"/>
          <w:bCs/>
          <w:sz w:val="24"/>
          <w:szCs w:val="24"/>
          <w:lang w:val="fr-CA"/>
        </w:rPr>
        <w:t xml:space="preserve"> (p. ex. un fournisseur de services qui interagi</w:t>
      </w:r>
      <w:r w:rsidR="002036F7" w:rsidRPr="00697EDA">
        <w:rPr>
          <w:rFonts w:cs="Arial"/>
          <w:bCs/>
          <w:sz w:val="24"/>
          <w:szCs w:val="24"/>
          <w:lang w:val="fr-CA"/>
        </w:rPr>
        <w:t>t</w:t>
      </w:r>
      <w:r w:rsidR="00F336C6" w:rsidRPr="00697EDA">
        <w:rPr>
          <w:rFonts w:cs="Arial"/>
          <w:bCs/>
          <w:sz w:val="24"/>
          <w:szCs w:val="24"/>
          <w:lang w:val="fr-CA"/>
        </w:rPr>
        <w:t xml:space="preserve"> quotidiennement auprès des personnes en situation d’itinérance, mais qui ne possède pas un mandat explicite pour lutter contre l’itinérance). La cartographie exhaustive des systèmes tiendra compte des sources d’aiguillages </w:t>
      </w:r>
      <w:r w:rsidR="00F336C6" w:rsidRPr="007E7190">
        <w:rPr>
          <w:rFonts w:cs="Arial"/>
          <w:bCs/>
          <w:sz w:val="24"/>
          <w:szCs w:val="24"/>
          <w:u w:val="single"/>
          <w:lang w:val="fr-CA"/>
        </w:rPr>
        <w:t>les plus communes</w:t>
      </w:r>
      <w:r w:rsidR="00F336C6" w:rsidRPr="00697EDA">
        <w:rPr>
          <w:rFonts w:cs="Arial"/>
          <w:bCs/>
          <w:sz w:val="24"/>
          <w:szCs w:val="24"/>
          <w:lang w:val="fr-CA"/>
        </w:rPr>
        <w:t xml:space="preserve">, afin que ces fournisseurs de services puissent être informés des changements </w:t>
      </w:r>
      <w:r w:rsidR="00F336C6" w:rsidRPr="00697EDA">
        <w:rPr>
          <w:rFonts w:cs="Arial"/>
          <w:bCs/>
          <w:sz w:val="24"/>
          <w:szCs w:val="24"/>
          <w:lang w:val="fr-CA"/>
        </w:rPr>
        <w:lastRenderedPageBreak/>
        <w:t xml:space="preserve">susceptibles de les toucher (p. ex. nouveaux points d’accès ou mise à jour des processus en matière d’aiguillage).  </w:t>
      </w:r>
    </w:p>
    <w:p w14:paraId="03D414A5" w14:textId="20FAE15F" w:rsidR="00F336C6" w:rsidRPr="00697EDA" w:rsidRDefault="00050BA9" w:rsidP="00987250">
      <w:pPr>
        <w:pStyle w:val="ListBullet"/>
        <w:numPr>
          <w:ilvl w:val="0"/>
          <w:numId w:val="2"/>
        </w:numPr>
        <w:rPr>
          <w:rFonts w:cs="Arial"/>
          <w:bCs/>
          <w:color w:val="000000" w:themeColor="text1"/>
          <w:sz w:val="24"/>
          <w:szCs w:val="24"/>
          <w:lang w:val="fr-CA"/>
        </w:rPr>
      </w:pPr>
      <w:r w:rsidRPr="00697EDA">
        <w:rPr>
          <w:rFonts w:cs="Arial"/>
          <w:bCs/>
          <w:sz w:val="24"/>
          <w:szCs w:val="24"/>
          <w:lang w:val="fr-CA"/>
        </w:rPr>
        <w:t>En ce qui concerne la participation à l’accès coordonné dans le cadre de Vers un chez-soi, les fournisseurs de services financés dans le cadre du volet Communautés désignées ou du volet Itinérance dans les territoires sont tenus d</w:t>
      </w:r>
      <w:r w:rsidR="00567A82" w:rsidRPr="00697EDA">
        <w:rPr>
          <w:rFonts w:cs="Arial"/>
          <w:bCs/>
          <w:sz w:val="24"/>
          <w:szCs w:val="24"/>
          <w:lang w:val="fr-CA"/>
        </w:rPr>
        <w:t>’</w:t>
      </w:r>
      <w:r w:rsidRPr="00697EDA">
        <w:rPr>
          <w:rFonts w:cs="Arial"/>
          <w:bCs/>
          <w:sz w:val="24"/>
          <w:szCs w:val="24"/>
          <w:lang w:val="fr-CA"/>
        </w:rPr>
        <w:t>y participer. Tous les fournisseurs de services, y compris ceux qui reçoivent du financement dans le cadre du volet Itinérance chez les Autochtones, sont encouragés à y participer.</w:t>
      </w:r>
    </w:p>
    <w:p w14:paraId="5684FEA9" w14:textId="54F450D6" w:rsidR="00987250" w:rsidRPr="00697EDA" w:rsidRDefault="00987250" w:rsidP="00563418">
      <w:pPr>
        <w:rPr>
          <w:b/>
          <w:bCs/>
          <w:sz w:val="24"/>
          <w:szCs w:val="24"/>
          <w:lang w:val="fr-CA"/>
        </w:rPr>
      </w:pPr>
      <w:r w:rsidRPr="00697EDA">
        <w:rPr>
          <w:b/>
          <w:bCs/>
          <w:sz w:val="24"/>
          <w:szCs w:val="24"/>
          <w:lang w:val="fr-CA"/>
        </w:rPr>
        <w:t>[</w:t>
      </w:r>
      <w:r w:rsidR="008520ED" w:rsidRPr="00697EDA">
        <w:rPr>
          <w:b/>
          <w:bCs/>
          <w:sz w:val="24"/>
          <w:szCs w:val="24"/>
          <w:lang w:val="fr-CA"/>
        </w:rPr>
        <w:t>O7</w:t>
      </w:r>
      <w:r w:rsidRPr="00697EDA">
        <w:rPr>
          <w:b/>
          <w:bCs/>
          <w:sz w:val="24"/>
          <w:szCs w:val="24"/>
          <w:lang w:val="fr-CA"/>
        </w:rPr>
        <w:t xml:space="preserve">] </w:t>
      </w:r>
      <w:r w:rsidR="00AB1D1C" w:rsidRPr="00697EDA">
        <w:rPr>
          <w:b/>
          <w:bCs/>
          <w:sz w:val="24"/>
          <w:szCs w:val="24"/>
          <w:lang w:val="fr-CA"/>
        </w:rPr>
        <w:t xml:space="preserve">Comment le rôle </w:t>
      </w:r>
      <w:r w:rsidR="002F31A3" w:rsidRPr="00697EDA">
        <w:rPr>
          <w:b/>
          <w:bCs/>
          <w:sz w:val="24"/>
          <w:szCs w:val="24"/>
          <w:lang w:val="fr-CA"/>
        </w:rPr>
        <w:t>d</w:t>
      </w:r>
      <w:r w:rsidR="004A60DA" w:rsidRPr="00697EDA">
        <w:rPr>
          <w:b/>
          <w:bCs/>
          <w:sz w:val="24"/>
          <w:szCs w:val="24"/>
          <w:lang w:val="fr-CA"/>
        </w:rPr>
        <w:t>ans</w:t>
      </w:r>
      <w:r w:rsidR="00846D88" w:rsidRPr="00697EDA">
        <w:rPr>
          <w:b/>
          <w:bCs/>
          <w:sz w:val="24"/>
          <w:szCs w:val="24"/>
          <w:lang w:val="fr-CA"/>
        </w:rPr>
        <w:t xml:space="preserve"> </w:t>
      </w:r>
      <w:r w:rsidR="00AB1D1C" w:rsidRPr="00697EDA">
        <w:rPr>
          <w:b/>
          <w:bCs/>
          <w:sz w:val="24"/>
          <w:szCs w:val="24"/>
          <w:lang w:val="fr-CA"/>
        </w:rPr>
        <w:t xml:space="preserve">l’accès coordonné a-t-il été confirmé? </w:t>
      </w:r>
    </w:p>
    <w:p w14:paraId="0E9670E6" w14:textId="18206ED1" w:rsidR="00987250" w:rsidRPr="00697EDA" w:rsidRDefault="00846D88" w:rsidP="00987250">
      <w:pPr>
        <w:pStyle w:val="ListBullet"/>
        <w:numPr>
          <w:ilvl w:val="0"/>
          <w:numId w:val="22"/>
        </w:numPr>
        <w:rPr>
          <w:rFonts w:cs="Arial"/>
          <w:color w:val="000000" w:themeColor="text1"/>
          <w:sz w:val="24"/>
          <w:szCs w:val="24"/>
          <w:lang w:val="fr-CA"/>
        </w:rPr>
      </w:pPr>
      <w:r w:rsidRPr="00697EDA">
        <w:rPr>
          <w:rFonts w:cs="Arial"/>
          <w:color w:val="000000" w:themeColor="text1"/>
          <w:sz w:val="24"/>
          <w:szCs w:val="24"/>
          <w:lang w:val="fr-CA"/>
        </w:rPr>
        <w:t>Les fournisseurs de services peuvent confirmer leurs rôles dans l’accès coordonné de diverses façons, notamment</w:t>
      </w:r>
      <w:r w:rsidR="002F31A3" w:rsidRPr="00697EDA">
        <w:rPr>
          <w:rFonts w:cs="Arial"/>
          <w:color w:val="000000" w:themeColor="text1"/>
          <w:sz w:val="24"/>
          <w:szCs w:val="24"/>
          <w:lang w:val="fr-CA"/>
        </w:rPr>
        <w:t> :</w:t>
      </w:r>
    </w:p>
    <w:p w14:paraId="7B7282D3" w14:textId="56C25DD0" w:rsidR="002F31A3" w:rsidRPr="00697EDA" w:rsidRDefault="00F14CF0" w:rsidP="002F31A3">
      <w:pPr>
        <w:pStyle w:val="ListBullet"/>
        <w:numPr>
          <w:ilvl w:val="1"/>
          <w:numId w:val="22"/>
        </w:numPr>
        <w:rPr>
          <w:rFonts w:cs="Arial"/>
          <w:color w:val="000000" w:themeColor="text1"/>
          <w:sz w:val="24"/>
          <w:szCs w:val="24"/>
          <w:lang w:val="fr-CA"/>
        </w:rPr>
      </w:pPr>
      <w:r w:rsidRPr="00697EDA">
        <w:rPr>
          <w:rFonts w:cs="Arial"/>
          <w:color w:val="000000" w:themeColor="text1"/>
          <w:sz w:val="24"/>
          <w:szCs w:val="24"/>
          <w:lang w:val="fr-CA"/>
        </w:rPr>
        <w:t>Conclure une entente de financement avec un bailleur de fonds qui a déterminé que le rôle et les responsabilités sont des «</w:t>
      </w:r>
      <w:r w:rsidR="00403FEC" w:rsidRPr="00697EDA">
        <w:rPr>
          <w:rFonts w:cs="Arial"/>
          <w:color w:val="000000" w:themeColor="text1"/>
          <w:sz w:val="24"/>
          <w:szCs w:val="24"/>
          <w:lang w:val="fr-CA"/>
        </w:rPr>
        <w:t> </w:t>
      </w:r>
      <w:r w:rsidRPr="00697EDA">
        <w:rPr>
          <w:rFonts w:cs="Arial"/>
          <w:color w:val="000000" w:themeColor="text1"/>
          <w:sz w:val="24"/>
          <w:szCs w:val="24"/>
          <w:lang w:val="fr-CA"/>
        </w:rPr>
        <w:t>activités financées</w:t>
      </w:r>
      <w:r w:rsidR="00403FEC" w:rsidRPr="00697EDA">
        <w:rPr>
          <w:rFonts w:cs="Arial"/>
          <w:color w:val="000000" w:themeColor="text1"/>
          <w:sz w:val="24"/>
          <w:szCs w:val="24"/>
          <w:lang w:val="fr-CA"/>
        </w:rPr>
        <w:t> </w:t>
      </w:r>
      <w:r w:rsidRPr="00697EDA">
        <w:rPr>
          <w:rFonts w:cs="Arial"/>
          <w:color w:val="000000" w:themeColor="text1"/>
          <w:sz w:val="24"/>
          <w:szCs w:val="24"/>
          <w:lang w:val="fr-CA"/>
        </w:rPr>
        <w:t>» explicites;</w:t>
      </w:r>
    </w:p>
    <w:p w14:paraId="16B70903" w14:textId="0BA6AEF6" w:rsidR="00F14CF0" w:rsidRPr="00697EDA" w:rsidRDefault="00FF4213" w:rsidP="002F31A3">
      <w:pPr>
        <w:pStyle w:val="ListBullet"/>
        <w:numPr>
          <w:ilvl w:val="1"/>
          <w:numId w:val="22"/>
        </w:numPr>
        <w:rPr>
          <w:rFonts w:cs="Arial"/>
          <w:color w:val="000000" w:themeColor="text1"/>
          <w:sz w:val="24"/>
          <w:szCs w:val="24"/>
          <w:lang w:val="fr-CA"/>
        </w:rPr>
      </w:pPr>
      <w:r w:rsidRPr="00697EDA">
        <w:rPr>
          <w:rFonts w:cs="Arial"/>
          <w:color w:val="000000" w:themeColor="text1"/>
          <w:sz w:val="24"/>
          <w:szCs w:val="24"/>
          <w:lang w:val="fr-CA"/>
        </w:rPr>
        <w:t xml:space="preserve">Signer un protocole d’entente (PE) avec d’autres organisations qui ont convenu de jouer le même rôle dans la communauté; </w:t>
      </w:r>
      <w:r w:rsidRPr="00697EDA">
        <w:rPr>
          <w:rFonts w:cs="Arial"/>
          <w:color w:val="000000" w:themeColor="text1"/>
          <w:sz w:val="24"/>
          <w:szCs w:val="24"/>
          <w:u w:val="single"/>
          <w:lang w:val="fr-CA"/>
        </w:rPr>
        <w:t>ou</w:t>
      </w:r>
    </w:p>
    <w:p w14:paraId="5349CC03" w14:textId="24990136" w:rsidR="00FF4213" w:rsidRPr="00697EDA" w:rsidRDefault="002657D1" w:rsidP="002F31A3">
      <w:pPr>
        <w:pStyle w:val="ListBullet"/>
        <w:numPr>
          <w:ilvl w:val="1"/>
          <w:numId w:val="22"/>
        </w:numPr>
        <w:rPr>
          <w:rFonts w:cs="Arial"/>
          <w:color w:val="000000" w:themeColor="text1"/>
          <w:sz w:val="24"/>
          <w:szCs w:val="24"/>
          <w:lang w:val="fr-CA"/>
        </w:rPr>
      </w:pPr>
      <w:r w:rsidRPr="00697EDA">
        <w:rPr>
          <w:rFonts w:cs="Arial"/>
          <w:color w:val="000000" w:themeColor="text1"/>
          <w:sz w:val="24"/>
          <w:szCs w:val="24"/>
          <w:lang w:val="fr-CA"/>
        </w:rPr>
        <w:t>Participer à un groupe de travail local qui élabore un protocole pour les fournisseurs de services jouant un certain rôle (p. ex. décrire les responsabilités associées au rôle); approuver la version finale pourrait signifier que le nouveau protocole sera adopté par l’organisation ou le fournisseur de services.</w:t>
      </w:r>
    </w:p>
    <w:p w14:paraId="541C26F8" w14:textId="6D2DB650" w:rsidR="00541AD6" w:rsidRPr="00697EDA" w:rsidRDefault="00541AD6" w:rsidP="00697EDA">
      <w:pPr>
        <w:pStyle w:val="Heading3"/>
        <w:spacing w:before="240" w:after="160"/>
        <w:rPr>
          <w:i/>
          <w:iCs/>
          <w:lang w:val="fr-CA"/>
        </w:rPr>
      </w:pPr>
      <w:bookmarkStart w:id="73" w:name="_Toc183442790"/>
      <w:bookmarkStart w:id="74" w:name="_Toc182774401"/>
      <w:r w:rsidRPr="00697EDA">
        <w:rPr>
          <w:i/>
          <w:iCs/>
          <w:lang w:val="fr-CA"/>
        </w:rPr>
        <w:t>Part</w:t>
      </w:r>
      <w:r w:rsidR="009F655E" w:rsidRPr="00697EDA">
        <w:rPr>
          <w:i/>
          <w:iCs/>
          <w:lang w:val="fr-CA"/>
        </w:rPr>
        <w:t>ie</w:t>
      </w:r>
      <w:r w:rsidR="00085C62" w:rsidRPr="00697EDA">
        <w:rPr>
          <w:i/>
          <w:iCs/>
          <w:lang w:val="fr-CA"/>
        </w:rPr>
        <w:t> </w:t>
      </w:r>
      <w:r w:rsidRPr="00697EDA">
        <w:rPr>
          <w:i/>
          <w:iCs/>
          <w:lang w:val="fr-CA"/>
        </w:rPr>
        <w:t>8</w:t>
      </w:r>
      <w:r w:rsidR="00B46808" w:rsidRPr="00697EDA">
        <w:rPr>
          <w:i/>
          <w:iCs/>
          <w:lang w:val="fr-CA"/>
        </w:rPr>
        <w:t> </w:t>
      </w:r>
      <w:r w:rsidRPr="00697EDA">
        <w:rPr>
          <w:i/>
          <w:iCs/>
          <w:lang w:val="fr-CA"/>
        </w:rPr>
        <w:t xml:space="preserve">: </w:t>
      </w:r>
      <w:r w:rsidR="006E400B" w:rsidRPr="00697EDA">
        <w:rPr>
          <w:i/>
          <w:iCs/>
          <w:lang w:val="fr-CA"/>
        </w:rPr>
        <w:t>Rôle(s) dans le maintien de données de qualité</w:t>
      </w:r>
      <w:bookmarkEnd w:id="73"/>
      <w:r w:rsidR="006E400B" w:rsidRPr="00697EDA">
        <w:rPr>
          <w:i/>
          <w:iCs/>
          <w:lang w:val="fr-CA"/>
        </w:rPr>
        <w:t xml:space="preserve"> </w:t>
      </w:r>
      <w:bookmarkEnd w:id="74"/>
    </w:p>
    <w:p w14:paraId="63E42D0E" w14:textId="62E3E9DB" w:rsidR="00A05087" w:rsidRPr="00697EDA" w:rsidRDefault="00A05087" w:rsidP="00A05087">
      <w:pPr>
        <w:rPr>
          <w:rFonts w:cs="Arial"/>
          <w:sz w:val="24"/>
          <w:szCs w:val="24"/>
          <w:lang w:val="fr-CA"/>
        </w:rPr>
      </w:pPr>
      <w:r w:rsidRPr="00697EDA">
        <w:rPr>
          <w:rFonts w:cs="Arial"/>
          <w:sz w:val="24"/>
          <w:szCs w:val="24"/>
          <w:lang w:val="fr-CA"/>
        </w:rPr>
        <w:t xml:space="preserve">Cette partie comprend deux questions, dont l’une qui est </w:t>
      </w:r>
      <w:r w:rsidR="00806793">
        <w:rPr>
          <w:rFonts w:cs="Arial"/>
          <w:sz w:val="24"/>
          <w:szCs w:val="24"/>
          <w:lang w:val="fr-CA"/>
        </w:rPr>
        <w:t>obligatoire</w:t>
      </w:r>
      <w:r w:rsidR="00806793" w:rsidRPr="00697EDA">
        <w:rPr>
          <w:rFonts w:cs="Arial"/>
          <w:sz w:val="24"/>
          <w:szCs w:val="24"/>
          <w:lang w:val="fr-CA"/>
        </w:rPr>
        <w:t xml:space="preserve"> </w:t>
      </w:r>
      <w:r w:rsidRPr="00697EDA">
        <w:rPr>
          <w:rFonts w:cs="Arial"/>
          <w:sz w:val="24"/>
          <w:szCs w:val="24"/>
          <w:lang w:val="fr-CA"/>
        </w:rPr>
        <w:t xml:space="preserve">dans le cadre de Vers un chez-soi </w:t>
      </w:r>
      <w:r w:rsidRPr="00697EDA">
        <w:rPr>
          <w:rFonts w:cs="Arial"/>
          <w:b/>
          <w:bCs/>
          <w:sz w:val="24"/>
          <w:szCs w:val="24"/>
          <w:lang w:val="fr-CA"/>
        </w:rPr>
        <w:t xml:space="preserve">[VCS8] </w:t>
      </w:r>
      <w:r w:rsidRPr="00697EDA">
        <w:rPr>
          <w:rFonts w:cs="Arial"/>
          <w:sz w:val="24"/>
          <w:szCs w:val="24"/>
          <w:lang w:val="fr-CA"/>
        </w:rPr>
        <w:t xml:space="preserve">et l’autre qui est optionnelle, mais recommandée </w:t>
      </w:r>
      <w:r w:rsidRPr="00697EDA">
        <w:rPr>
          <w:rFonts w:cs="Arial"/>
          <w:b/>
          <w:bCs/>
          <w:sz w:val="24"/>
          <w:szCs w:val="24"/>
          <w:lang w:val="fr-CA"/>
        </w:rPr>
        <w:t>[O8]</w:t>
      </w:r>
      <w:r w:rsidRPr="00697EDA">
        <w:rPr>
          <w:rFonts w:cs="Arial"/>
          <w:sz w:val="24"/>
          <w:szCs w:val="24"/>
          <w:lang w:val="fr-CA"/>
        </w:rPr>
        <w:t>.</w:t>
      </w:r>
    </w:p>
    <w:p w14:paraId="1659FF76" w14:textId="46A79546" w:rsidR="00541AD6" w:rsidRPr="00697EDA" w:rsidRDefault="00541AD6" w:rsidP="0015109C">
      <w:pPr>
        <w:ind w:left="360"/>
        <w:rPr>
          <w:rFonts w:cs="Arial"/>
          <w:sz w:val="24"/>
          <w:szCs w:val="24"/>
          <w:lang w:val="fr-CA"/>
        </w:rPr>
      </w:pPr>
      <w:r w:rsidRPr="00697EDA">
        <w:rPr>
          <w:rFonts w:cs="Arial"/>
          <w:b/>
          <w:bCs/>
          <w:sz w:val="24"/>
          <w:szCs w:val="24"/>
          <w:lang w:val="fr-CA"/>
        </w:rPr>
        <w:t>[</w:t>
      </w:r>
      <w:r w:rsidR="00A05087" w:rsidRPr="00697EDA">
        <w:rPr>
          <w:rFonts w:cs="Arial"/>
          <w:b/>
          <w:bCs/>
          <w:sz w:val="24"/>
          <w:szCs w:val="24"/>
          <w:lang w:val="fr-CA"/>
        </w:rPr>
        <w:t>VCS</w:t>
      </w:r>
      <w:r w:rsidRPr="00697EDA">
        <w:rPr>
          <w:rFonts w:cs="Arial"/>
          <w:b/>
          <w:bCs/>
          <w:sz w:val="24"/>
          <w:szCs w:val="24"/>
          <w:lang w:val="fr-CA"/>
        </w:rPr>
        <w:t>8]</w:t>
      </w:r>
      <w:r w:rsidRPr="00697EDA">
        <w:rPr>
          <w:rFonts w:cs="Arial"/>
          <w:sz w:val="24"/>
          <w:szCs w:val="24"/>
          <w:lang w:val="fr-CA"/>
        </w:rPr>
        <w:t xml:space="preserve"> </w:t>
      </w:r>
      <w:r w:rsidR="0015109C" w:rsidRPr="00697EDA">
        <w:rPr>
          <w:rFonts w:cs="Arial"/>
          <w:sz w:val="24"/>
          <w:szCs w:val="24"/>
          <w:lang w:val="fr-CA"/>
        </w:rPr>
        <w:t>Rôle(s) dans le maintien de données de qualité utilisées pour générer une Liste d’identificateurs uniques</w:t>
      </w:r>
    </w:p>
    <w:p w14:paraId="15AA1EF9" w14:textId="28558347" w:rsidR="00541AD6" w:rsidRPr="00697EDA" w:rsidRDefault="0015109C" w:rsidP="00A1499D">
      <w:pPr>
        <w:pStyle w:val="ListParagraph"/>
        <w:numPr>
          <w:ilvl w:val="0"/>
          <w:numId w:val="21"/>
        </w:numPr>
        <w:spacing w:before="160"/>
        <w:rPr>
          <w:rFonts w:cs="Arial"/>
          <w:sz w:val="24"/>
          <w:szCs w:val="24"/>
          <w:lang w:val="fr-CA"/>
        </w:rPr>
      </w:pPr>
      <w:r w:rsidRPr="00697EDA">
        <w:rPr>
          <w:rFonts w:cs="Arial"/>
          <w:sz w:val="24"/>
          <w:szCs w:val="24"/>
          <w:lang w:val="fr-CA"/>
        </w:rPr>
        <w:t>Le rôle a-t-il été confirmé</w:t>
      </w:r>
      <w:r w:rsidR="00541AD6" w:rsidRPr="00697EDA">
        <w:rPr>
          <w:rFonts w:cs="Arial"/>
          <w:sz w:val="24"/>
          <w:szCs w:val="24"/>
          <w:lang w:val="fr-CA"/>
        </w:rPr>
        <w:t>?</w:t>
      </w:r>
    </w:p>
    <w:p w14:paraId="3A72E669" w14:textId="11449997" w:rsidR="00541AD6" w:rsidRPr="00697EDA" w:rsidRDefault="002D4CBA" w:rsidP="002D4CBA">
      <w:pPr>
        <w:pStyle w:val="ListParagraph"/>
        <w:numPr>
          <w:ilvl w:val="0"/>
          <w:numId w:val="21"/>
        </w:numPr>
        <w:spacing w:before="160"/>
        <w:rPr>
          <w:rFonts w:cs="Arial"/>
          <w:sz w:val="24"/>
          <w:szCs w:val="24"/>
          <w:lang w:val="fr-CA"/>
        </w:rPr>
      </w:pPr>
      <w:r w:rsidRPr="00697EDA">
        <w:rPr>
          <w:rFonts w:cs="Arial"/>
          <w:sz w:val="24"/>
          <w:szCs w:val="24"/>
          <w:lang w:val="fr-CA"/>
        </w:rPr>
        <w:t>Si «</w:t>
      </w:r>
      <w:r w:rsidR="00403FEC" w:rsidRPr="00697EDA">
        <w:rPr>
          <w:rFonts w:cs="Arial"/>
          <w:sz w:val="24"/>
          <w:szCs w:val="24"/>
          <w:lang w:val="fr-CA"/>
        </w:rPr>
        <w:t> </w:t>
      </w:r>
      <w:r w:rsidRPr="00697EDA">
        <w:rPr>
          <w:rFonts w:cs="Arial"/>
          <w:sz w:val="24"/>
          <w:szCs w:val="24"/>
          <w:lang w:val="fr-CA"/>
        </w:rPr>
        <w:t>Oui</w:t>
      </w:r>
      <w:r w:rsidR="00403FEC" w:rsidRPr="00697EDA">
        <w:rPr>
          <w:rFonts w:cs="Arial"/>
          <w:sz w:val="24"/>
          <w:szCs w:val="24"/>
          <w:lang w:val="fr-CA"/>
        </w:rPr>
        <w:t> </w:t>
      </w:r>
      <w:r w:rsidRPr="00697EDA">
        <w:rPr>
          <w:rFonts w:cs="Arial"/>
          <w:sz w:val="24"/>
          <w:szCs w:val="24"/>
          <w:lang w:val="fr-CA"/>
        </w:rPr>
        <w:t xml:space="preserve">» à </w:t>
      </w:r>
      <w:r w:rsidRPr="00697EDA">
        <w:rPr>
          <w:rFonts w:cs="Arial"/>
          <w:b/>
          <w:bCs/>
          <w:sz w:val="24"/>
          <w:szCs w:val="24"/>
          <w:lang w:val="fr-CA"/>
        </w:rPr>
        <w:t>[O8a]</w:t>
      </w:r>
      <w:r w:rsidRPr="00697EDA">
        <w:rPr>
          <w:rFonts w:cs="Arial"/>
          <w:sz w:val="24"/>
          <w:szCs w:val="24"/>
          <w:lang w:val="fr-CA"/>
        </w:rPr>
        <w:t>, décrire comme le rôle a été confirmé.</w:t>
      </w:r>
    </w:p>
    <w:p w14:paraId="64FE2D93" w14:textId="64D90518" w:rsidR="00541AD6" w:rsidRPr="00697EDA" w:rsidRDefault="00541AD6" w:rsidP="00541AD6">
      <w:pPr>
        <w:ind w:firstLine="360"/>
        <w:rPr>
          <w:rFonts w:cs="Arial"/>
          <w:sz w:val="24"/>
          <w:szCs w:val="24"/>
          <w:lang w:val="fr-CA"/>
        </w:rPr>
      </w:pPr>
      <w:r w:rsidRPr="00697EDA">
        <w:rPr>
          <w:rFonts w:cs="Arial"/>
          <w:b/>
          <w:bCs/>
          <w:sz w:val="24"/>
          <w:szCs w:val="24"/>
          <w:lang w:val="fr-CA"/>
        </w:rPr>
        <w:t>[O8]</w:t>
      </w:r>
      <w:r w:rsidRPr="00697EDA">
        <w:rPr>
          <w:rFonts w:cs="Arial"/>
          <w:sz w:val="24"/>
          <w:szCs w:val="24"/>
          <w:lang w:val="fr-CA"/>
        </w:rPr>
        <w:t xml:space="preserve"> </w:t>
      </w:r>
      <w:r w:rsidR="002D4CBA" w:rsidRPr="00697EDA">
        <w:rPr>
          <w:rFonts w:cs="Arial"/>
          <w:sz w:val="24"/>
          <w:szCs w:val="24"/>
          <w:lang w:val="fr-CA"/>
        </w:rPr>
        <w:t xml:space="preserve">Confirmation du rôle dans le maintien de données de qualité </w:t>
      </w:r>
    </w:p>
    <w:p w14:paraId="06273BAB" w14:textId="63477D87" w:rsidR="00541AD6" w:rsidRPr="00697EDA" w:rsidRDefault="002D4CBA" w:rsidP="00A1499D">
      <w:pPr>
        <w:pStyle w:val="ListParagraph"/>
        <w:numPr>
          <w:ilvl w:val="0"/>
          <w:numId w:val="34"/>
        </w:numPr>
        <w:spacing w:before="160"/>
        <w:rPr>
          <w:rFonts w:cs="Arial"/>
          <w:sz w:val="24"/>
          <w:szCs w:val="24"/>
          <w:lang w:val="fr-CA"/>
        </w:rPr>
      </w:pPr>
      <w:r w:rsidRPr="00697EDA">
        <w:rPr>
          <w:rFonts w:cs="Arial"/>
          <w:sz w:val="24"/>
          <w:szCs w:val="24"/>
          <w:lang w:val="fr-CA"/>
        </w:rPr>
        <w:t>Le rôle a-t-il été confirmé</w:t>
      </w:r>
      <w:r w:rsidR="00541AD6" w:rsidRPr="00697EDA">
        <w:rPr>
          <w:rFonts w:cs="Arial"/>
          <w:sz w:val="24"/>
          <w:szCs w:val="24"/>
          <w:lang w:val="fr-CA"/>
        </w:rPr>
        <w:t>?</w:t>
      </w:r>
    </w:p>
    <w:p w14:paraId="2A28CBBD" w14:textId="465351E0" w:rsidR="00541AD6" w:rsidRPr="00697EDA" w:rsidRDefault="002D4CBA" w:rsidP="00A1499D">
      <w:pPr>
        <w:pStyle w:val="ListParagraph"/>
        <w:numPr>
          <w:ilvl w:val="0"/>
          <w:numId w:val="34"/>
        </w:numPr>
        <w:spacing w:before="160"/>
        <w:rPr>
          <w:rFonts w:cs="Arial"/>
          <w:sz w:val="24"/>
          <w:szCs w:val="24"/>
          <w:lang w:val="fr-CA"/>
        </w:rPr>
      </w:pPr>
      <w:r w:rsidRPr="00697EDA">
        <w:rPr>
          <w:rFonts w:cs="Arial"/>
          <w:sz w:val="24"/>
          <w:szCs w:val="24"/>
          <w:lang w:val="fr-CA"/>
        </w:rPr>
        <w:t>Si «</w:t>
      </w:r>
      <w:r w:rsidR="00403FEC" w:rsidRPr="00697EDA">
        <w:rPr>
          <w:rFonts w:cs="Arial"/>
          <w:sz w:val="24"/>
          <w:szCs w:val="24"/>
          <w:lang w:val="fr-CA"/>
        </w:rPr>
        <w:t> </w:t>
      </w:r>
      <w:r w:rsidRPr="00697EDA">
        <w:rPr>
          <w:rFonts w:cs="Arial"/>
          <w:sz w:val="24"/>
          <w:szCs w:val="24"/>
          <w:lang w:val="fr-CA"/>
        </w:rPr>
        <w:t>Oui</w:t>
      </w:r>
      <w:r w:rsidR="00403FEC" w:rsidRPr="00697EDA">
        <w:rPr>
          <w:rFonts w:cs="Arial"/>
          <w:sz w:val="24"/>
          <w:szCs w:val="24"/>
          <w:lang w:val="fr-CA"/>
        </w:rPr>
        <w:t> </w:t>
      </w:r>
      <w:r w:rsidRPr="00697EDA">
        <w:rPr>
          <w:rFonts w:cs="Arial"/>
          <w:sz w:val="24"/>
          <w:szCs w:val="24"/>
          <w:lang w:val="fr-CA"/>
        </w:rPr>
        <w:t xml:space="preserve">» à </w:t>
      </w:r>
      <w:r w:rsidRPr="00697EDA">
        <w:rPr>
          <w:rFonts w:cs="Arial"/>
          <w:b/>
          <w:bCs/>
          <w:sz w:val="24"/>
          <w:szCs w:val="24"/>
          <w:lang w:val="fr-CA"/>
        </w:rPr>
        <w:t>[O8a]</w:t>
      </w:r>
      <w:r w:rsidRPr="00697EDA">
        <w:rPr>
          <w:rFonts w:cs="Arial"/>
          <w:sz w:val="24"/>
          <w:szCs w:val="24"/>
          <w:lang w:val="fr-CA"/>
        </w:rPr>
        <w:t>, décrire comme le rôle a été confirmé.</w:t>
      </w:r>
    </w:p>
    <w:p w14:paraId="7A1CE979" w14:textId="4C689FE7" w:rsidR="00541AD6" w:rsidRPr="00697EDA" w:rsidRDefault="00826CA2" w:rsidP="00541AD6">
      <w:pPr>
        <w:rPr>
          <w:rFonts w:cs="Arial"/>
          <w:color w:val="000000" w:themeColor="text1"/>
          <w:sz w:val="24"/>
          <w:szCs w:val="24"/>
          <w:lang w:val="fr-CA"/>
        </w:rPr>
      </w:pPr>
      <w:r w:rsidRPr="00697EDA">
        <w:rPr>
          <w:rFonts w:cs="Arial"/>
          <w:sz w:val="24"/>
          <w:szCs w:val="24"/>
          <w:lang w:val="fr-CA"/>
        </w:rPr>
        <w:t>Vous trouverez ci-dessous du contexte et des suggestions supplémentaires pour chaque question</w:t>
      </w:r>
      <w:r w:rsidR="00541AD6" w:rsidRPr="00697EDA">
        <w:rPr>
          <w:rFonts w:cs="Arial"/>
          <w:color w:val="000000" w:themeColor="text1"/>
          <w:sz w:val="24"/>
          <w:szCs w:val="24"/>
          <w:lang w:val="fr-CA"/>
        </w:rPr>
        <w:t>.</w:t>
      </w:r>
    </w:p>
    <w:p w14:paraId="4235C2AA" w14:textId="5C8F703E" w:rsidR="00541AD6" w:rsidRPr="00697EDA" w:rsidRDefault="00541AD6" w:rsidP="00541AD6">
      <w:pPr>
        <w:keepNext/>
        <w:rPr>
          <w:rFonts w:cs="Arial"/>
          <w:sz w:val="24"/>
          <w:szCs w:val="24"/>
          <w:lang w:val="fr-CA"/>
        </w:rPr>
      </w:pPr>
      <w:r w:rsidRPr="00697EDA">
        <w:rPr>
          <w:rFonts w:cs="Arial"/>
          <w:b/>
          <w:bCs/>
          <w:sz w:val="24"/>
          <w:szCs w:val="24"/>
          <w:lang w:val="fr-CA"/>
        </w:rPr>
        <w:lastRenderedPageBreak/>
        <w:t>[</w:t>
      </w:r>
      <w:r w:rsidR="002D4CBA" w:rsidRPr="00697EDA">
        <w:rPr>
          <w:rFonts w:cs="Arial"/>
          <w:b/>
          <w:bCs/>
          <w:sz w:val="24"/>
          <w:szCs w:val="24"/>
          <w:lang w:val="fr-CA"/>
        </w:rPr>
        <w:t>VCS</w:t>
      </w:r>
      <w:r w:rsidRPr="00697EDA">
        <w:rPr>
          <w:rFonts w:cs="Arial"/>
          <w:b/>
          <w:bCs/>
          <w:sz w:val="24"/>
          <w:szCs w:val="24"/>
          <w:lang w:val="fr-CA"/>
        </w:rPr>
        <w:t xml:space="preserve">8] </w:t>
      </w:r>
      <w:r w:rsidR="008B6812" w:rsidRPr="00697EDA">
        <w:rPr>
          <w:rFonts w:cs="Arial"/>
          <w:b/>
          <w:bCs/>
          <w:sz w:val="24"/>
          <w:szCs w:val="24"/>
          <w:lang w:val="fr-CA"/>
        </w:rPr>
        <w:t>Le rôle du fournisseur de services dans le maintien des données de qualité utilisées pour une Liste d’identificateurs uniques a-t-il été confirmé</w:t>
      </w:r>
      <w:r w:rsidRPr="00697EDA">
        <w:rPr>
          <w:rFonts w:cs="Arial"/>
          <w:b/>
          <w:bCs/>
          <w:sz w:val="24"/>
          <w:szCs w:val="24"/>
          <w:lang w:val="fr-CA"/>
        </w:rPr>
        <w:t>?</w:t>
      </w:r>
    </w:p>
    <w:p w14:paraId="2379C967" w14:textId="69880235" w:rsidR="00541AD6" w:rsidRPr="00697EDA" w:rsidRDefault="009751F1" w:rsidP="00A1499D">
      <w:pPr>
        <w:pStyle w:val="ListParagraph"/>
        <w:numPr>
          <w:ilvl w:val="0"/>
          <w:numId w:val="26"/>
        </w:numPr>
        <w:spacing w:before="160"/>
        <w:rPr>
          <w:rFonts w:cs="Arial"/>
          <w:color w:val="000000" w:themeColor="text1"/>
          <w:sz w:val="24"/>
          <w:szCs w:val="24"/>
          <w:lang w:val="fr-CA"/>
        </w:rPr>
      </w:pPr>
      <w:r w:rsidRPr="00697EDA">
        <w:rPr>
          <w:rFonts w:cs="Arial"/>
          <w:color w:val="000000" w:themeColor="text1"/>
          <w:sz w:val="24"/>
          <w:szCs w:val="24"/>
          <w:lang w:val="fr-CA"/>
        </w:rPr>
        <w:t>Tous les fournisseurs de services ont un rôle à jouer dans le maintien de la qualité des données pour une Liste d’identificateurs uniques. La documentation de cette information aide à confirmer les attentes. Par exemple</w:t>
      </w:r>
      <w:r w:rsidR="00B46808" w:rsidRPr="00697EDA">
        <w:rPr>
          <w:rFonts w:cs="Arial"/>
          <w:color w:val="000000" w:themeColor="text1"/>
          <w:sz w:val="24"/>
          <w:szCs w:val="24"/>
          <w:lang w:val="fr-CA"/>
        </w:rPr>
        <w:t> </w:t>
      </w:r>
      <w:r w:rsidRPr="00697EDA">
        <w:rPr>
          <w:rFonts w:cs="Arial"/>
          <w:color w:val="000000" w:themeColor="text1"/>
          <w:sz w:val="24"/>
          <w:szCs w:val="24"/>
          <w:lang w:val="fr-CA"/>
        </w:rPr>
        <w:t>:</w:t>
      </w:r>
    </w:p>
    <w:p w14:paraId="12303F80" w14:textId="6C88927A" w:rsidR="00541AD6" w:rsidRPr="00697EDA" w:rsidRDefault="00225691" w:rsidP="00A1499D">
      <w:pPr>
        <w:pStyle w:val="ListParagraph"/>
        <w:numPr>
          <w:ilvl w:val="1"/>
          <w:numId w:val="26"/>
        </w:numPr>
        <w:spacing w:before="160"/>
        <w:rPr>
          <w:rFonts w:cs="Arial"/>
          <w:color w:val="000000" w:themeColor="text1"/>
          <w:sz w:val="24"/>
          <w:szCs w:val="24"/>
          <w:lang w:val="fr-CA"/>
        </w:rPr>
      </w:pPr>
      <w:r w:rsidRPr="00697EDA">
        <w:rPr>
          <w:rFonts w:cs="Arial"/>
          <w:color w:val="000000" w:themeColor="text1"/>
          <w:sz w:val="24"/>
          <w:szCs w:val="24"/>
          <w:lang w:val="fr-CA"/>
        </w:rPr>
        <w:t>Les sources d’aiguillage aident à relier toutes les personnes en situation d’itinérance au système, afin que les dossiers des clients dans le SISA demeurent actifs et que les personnes puissent être desservies adéquatement</w:t>
      </w:r>
      <w:r w:rsidR="00541AD6" w:rsidRPr="00697EDA">
        <w:rPr>
          <w:rFonts w:cs="Arial"/>
          <w:color w:val="000000" w:themeColor="text1"/>
          <w:sz w:val="24"/>
          <w:szCs w:val="24"/>
          <w:lang w:val="fr-CA"/>
        </w:rPr>
        <w:t xml:space="preserve">. </w:t>
      </w:r>
    </w:p>
    <w:p w14:paraId="6000C520" w14:textId="557A2E45" w:rsidR="00541AD6" w:rsidRPr="00697EDA" w:rsidRDefault="00665358" w:rsidP="00A1499D">
      <w:pPr>
        <w:pStyle w:val="ListParagraph"/>
        <w:numPr>
          <w:ilvl w:val="1"/>
          <w:numId w:val="26"/>
        </w:numPr>
        <w:spacing w:before="160"/>
        <w:rPr>
          <w:rFonts w:cs="Arial"/>
          <w:color w:val="000000" w:themeColor="text1"/>
          <w:sz w:val="24"/>
          <w:szCs w:val="24"/>
          <w:lang w:val="fr-CA"/>
        </w:rPr>
      </w:pPr>
      <w:r w:rsidRPr="00697EDA">
        <w:rPr>
          <w:rFonts w:cs="Arial"/>
          <w:color w:val="000000" w:themeColor="text1"/>
          <w:sz w:val="24"/>
          <w:szCs w:val="24"/>
          <w:lang w:val="fr-CA"/>
        </w:rPr>
        <w:t>Les fournisseurs de services qui utilisent le SGII ont souvent plusieurs exigences en matière de saisie de données, y compris la documentation des consentements des clients et la mise à jour ou la création de dossiers de clients. Ils doivent également s’assurer que les données jugées pertinentes et nécessaires pour l’accès coordonné sont à jour et complètes, y compris l’historique du logement et les données utilisées pour déterminer qui est admissible aux services et qui devrait être priorisé pour les logements vacants</w:t>
      </w:r>
      <w:r w:rsidR="00541AD6" w:rsidRPr="00697EDA">
        <w:rPr>
          <w:rFonts w:cs="Arial"/>
          <w:color w:val="000000" w:themeColor="text1"/>
          <w:sz w:val="24"/>
          <w:szCs w:val="24"/>
          <w:lang w:val="fr-CA"/>
        </w:rPr>
        <w:t>.</w:t>
      </w:r>
    </w:p>
    <w:p w14:paraId="18973C3C" w14:textId="40CE7F4A" w:rsidR="00541AD6" w:rsidRPr="00697EDA" w:rsidRDefault="00541AD6" w:rsidP="00541AD6">
      <w:pPr>
        <w:rPr>
          <w:rFonts w:cs="Arial"/>
          <w:b/>
          <w:bCs/>
          <w:color w:val="000000" w:themeColor="text1"/>
          <w:sz w:val="24"/>
          <w:szCs w:val="24"/>
          <w:lang w:val="fr-CA"/>
        </w:rPr>
      </w:pPr>
      <w:r w:rsidRPr="00697EDA">
        <w:rPr>
          <w:rFonts w:cs="Arial"/>
          <w:b/>
          <w:bCs/>
          <w:color w:val="000000" w:themeColor="text1"/>
          <w:sz w:val="24"/>
          <w:szCs w:val="24"/>
          <w:lang w:val="fr-CA"/>
        </w:rPr>
        <w:t xml:space="preserve">[O8] </w:t>
      </w:r>
      <w:r w:rsidR="00F7742A" w:rsidRPr="00697EDA">
        <w:rPr>
          <w:rFonts w:cs="Arial"/>
          <w:b/>
          <w:bCs/>
          <w:color w:val="000000" w:themeColor="text1"/>
          <w:sz w:val="24"/>
          <w:szCs w:val="24"/>
          <w:lang w:val="fr-CA"/>
        </w:rPr>
        <w:t>Comment le rôle de maintien de la qualité des données pour une Liste d’identificateurs uniques a-t-il été confirmé</w:t>
      </w:r>
      <w:r w:rsidRPr="00697EDA">
        <w:rPr>
          <w:rFonts w:cs="Arial"/>
          <w:b/>
          <w:bCs/>
          <w:color w:val="000000" w:themeColor="text1"/>
          <w:sz w:val="24"/>
          <w:szCs w:val="24"/>
          <w:lang w:val="fr-CA"/>
        </w:rPr>
        <w:t>?</w:t>
      </w:r>
    </w:p>
    <w:p w14:paraId="1EB2FB31" w14:textId="6059649D" w:rsidR="007F592B" w:rsidRPr="00697EDA" w:rsidRDefault="007F592B" w:rsidP="00A1499D">
      <w:pPr>
        <w:pStyle w:val="ListParagraph"/>
        <w:numPr>
          <w:ilvl w:val="0"/>
          <w:numId w:val="33"/>
        </w:numPr>
        <w:spacing w:before="160"/>
        <w:rPr>
          <w:rFonts w:cs="Arial"/>
          <w:b/>
          <w:bCs/>
          <w:sz w:val="24"/>
          <w:szCs w:val="24"/>
          <w:lang w:val="fr-CA"/>
        </w:rPr>
      </w:pPr>
      <w:r w:rsidRPr="00697EDA">
        <w:rPr>
          <w:rFonts w:cs="Arial"/>
          <w:color w:val="000000" w:themeColor="text1"/>
          <w:sz w:val="24"/>
          <w:szCs w:val="24"/>
          <w:lang w:val="fr-CA"/>
        </w:rPr>
        <w:t>Les fournisseurs de services peuvent confirmer leurs rôles dans le maintien d’une Liste d’identificateurs uniques de diverses façons, notamment</w:t>
      </w:r>
      <w:r w:rsidR="0059088B" w:rsidRPr="00697EDA">
        <w:rPr>
          <w:rFonts w:cs="Arial"/>
          <w:color w:val="000000" w:themeColor="text1"/>
          <w:sz w:val="24"/>
          <w:szCs w:val="24"/>
          <w:lang w:val="fr-CA"/>
        </w:rPr>
        <w:t> :</w:t>
      </w:r>
    </w:p>
    <w:p w14:paraId="53CC5842" w14:textId="02C08BE5" w:rsidR="0059088B" w:rsidRPr="00697EDA" w:rsidRDefault="0059088B" w:rsidP="0059088B">
      <w:pPr>
        <w:pStyle w:val="ListBullet"/>
        <w:numPr>
          <w:ilvl w:val="1"/>
          <w:numId w:val="33"/>
        </w:numPr>
        <w:rPr>
          <w:rFonts w:cs="Arial"/>
          <w:color w:val="000000" w:themeColor="text1"/>
          <w:sz w:val="24"/>
          <w:szCs w:val="24"/>
          <w:lang w:val="fr-CA"/>
        </w:rPr>
      </w:pPr>
      <w:r w:rsidRPr="00697EDA">
        <w:rPr>
          <w:rFonts w:cs="Arial"/>
          <w:color w:val="000000" w:themeColor="text1"/>
          <w:sz w:val="24"/>
          <w:szCs w:val="24"/>
          <w:lang w:val="fr-CA"/>
        </w:rPr>
        <w:t>Conclure une entente de financement avec un bailleur de fonds qui a déterminé que le rôle et les responsabilités sont des «</w:t>
      </w:r>
      <w:r w:rsidR="00403FEC" w:rsidRPr="00697EDA">
        <w:rPr>
          <w:rFonts w:cs="Arial"/>
          <w:color w:val="000000" w:themeColor="text1"/>
          <w:sz w:val="24"/>
          <w:szCs w:val="24"/>
          <w:lang w:val="fr-CA"/>
        </w:rPr>
        <w:t> </w:t>
      </w:r>
      <w:r w:rsidRPr="00697EDA">
        <w:rPr>
          <w:rFonts w:cs="Arial"/>
          <w:color w:val="000000" w:themeColor="text1"/>
          <w:sz w:val="24"/>
          <w:szCs w:val="24"/>
          <w:lang w:val="fr-CA"/>
        </w:rPr>
        <w:t>activités financées</w:t>
      </w:r>
      <w:r w:rsidR="00403FEC" w:rsidRPr="00697EDA">
        <w:rPr>
          <w:rFonts w:cs="Arial"/>
          <w:color w:val="000000" w:themeColor="text1"/>
          <w:sz w:val="24"/>
          <w:szCs w:val="24"/>
          <w:lang w:val="fr-CA"/>
        </w:rPr>
        <w:t> </w:t>
      </w:r>
      <w:r w:rsidRPr="00697EDA">
        <w:rPr>
          <w:rFonts w:cs="Arial"/>
          <w:color w:val="000000" w:themeColor="text1"/>
          <w:sz w:val="24"/>
          <w:szCs w:val="24"/>
          <w:lang w:val="fr-CA"/>
        </w:rPr>
        <w:t>» explicites;</w:t>
      </w:r>
    </w:p>
    <w:p w14:paraId="6162B37E" w14:textId="77777777" w:rsidR="0059088B" w:rsidRPr="00697EDA" w:rsidRDefault="0059088B" w:rsidP="0059088B">
      <w:pPr>
        <w:pStyle w:val="ListBullet"/>
        <w:numPr>
          <w:ilvl w:val="1"/>
          <w:numId w:val="33"/>
        </w:numPr>
        <w:spacing w:after="0"/>
        <w:rPr>
          <w:rFonts w:cs="Arial"/>
          <w:color w:val="000000" w:themeColor="text1"/>
          <w:sz w:val="24"/>
          <w:szCs w:val="24"/>
          <w:lang w:val="fr-CA"/>
        </w:rPr>
      </w:pPr>
      <w:r w:rsidRPr="00697EDA">
        <w:rPr>
          <w:rFonts w:cs="Arial"/>
          <w:color w:val="000000" w:themeColor="text1"/>
          <w:sz w:val="24"/>
          <w:szCs w:val="24"/>
          <w:lang w:val="fr-CA"/>
        </w:rPr>
        <w:t xml:space="preserve">Signer un protocole d’entente (PE) avec d’autres organisations qui ont convenu de jouer le même rôle dans la communauté; </w:t>
      </w:r>
      <w:r w:rsidRPr="00697EDA">
        <w:rPr>
          <w:rFonts w:cs="Arial"/>
          <w:color w:val="000000" w:themeColor="text1"/>
          <w:sz w:val="24"/>
          <w:szCs w:val="24"/>
          <w:u w:val="single"/>
          <w:lang w:val="fr-CA"/>
        </w:rPr>
        <w:t>ou</w:t>
      </w:r>
    </w:p>
    <w:p w14:paraId="4E884077" w14:textId="77777777" w:rsidR="0059088B" w:rsidRPr="00697EDA" w:rsidRDefault="0059088B" w:rsidP="0059088B">
      <w:pPr>
        <w:pStyle w:val="ListParagraph"/>
        <w:numPr>
          <w:ilvl w:val="1"/>
          <w:numId w:val="33"/>
        </w:numPr>
        <w:spacing w:before="160"/>
        <w:rPr>
          <w:rFonts w:cs="Arial"/>
          <w:b/>
          <w:bCs/>
          <w:sz w:val="24"/>
          <w:szCs w:val="24"/>
          <w:lang w:val="fr-CA"/>
        </w:rPr>
      </w:pPr>
      <w:r w:rsidRPr="00697EDA">
        <w:rPr>
          <w:rFonts w:cs="Arial"/>
          <w:color w:val="000000" w:themeColor="text1"/>
          <w:sz w:val="24"/>
          <w:szCs w:val="24"/>
          <w:lang w:val="fr-CA"/>
        </w:rPr>
        <w:t>Participer à un groupe de travail local qui élabore un protocole pour les fournisseurs de services jouant un certain rôle (p. ex. décrire les responsabilités associées au rôle); approuver la version finale pourrait signifier que le nouveau protocole sera adopté par l’organisation ou le fournisseur de services.</w:t>
      </w:r>
    </w:p>
    <w:p w14:paraId="0C89B8C1" w14:textId="4C374D8D" w:rsidR="00541AD6" w:rsidRPr="00697EDA" w:rsidRDefault="00541AD6" w:rsidP="00F41C6C">
      <w:pPr>
        <w:pStyle w:val="Heading3"/>
        <w:spacing w:before="240" w:after="160"/>
        <w:rPr>
          <w:i/>
          <w:iCs/>
          <w:lang w:val="fr-CA"/>
        </w:rPr>
      </w:pPr>
      <w:bookmarkStart w:id="75" w:name="_Toc182774402"/>
      <w:bookmarkStart w:id="76" w:name="_Toc183442791"/>
      <w:r w:rsidRPr="00697EDA">
        <w:rPr>
          <w:i/>
          <w:iCs/>
          <w:lang w:val="fr-CA"/>
        </w:rPr>
        <w:t>Part</w:t>
      </w:r>
      <w:r w:rsidR="003D768D" w:rsidRPr="00697EDA">
        <w:rPr>
          <w:i/>
          <w:iCs/>
          <w:lang w:val="fr-CA"/>
        </w:rPr>
        <w:t>ie</w:t>
      </w:r>
      <w:r w:rsidR="00085C62" w:rsidRPr="00697EDA">
        <w:rPr>
          <w:i/>
          <w:iCs/>
          <w:lang w:val="fr-CA"/>
        </w:rPr>
        <w:t> </w:t>
      </w:r>
      <w:r w:rsidRPr="00697EDA">
        <w:rPr>
          <w:i/>
          <w:iCs/>
          <w:lang w:val="fr-CA"/>
        </w:rPr>
        <w:t>9</w:t>
      </w:r>
      <w:r w:rsidR="00B46808" w:rsidRPr="00697EDA">
        <w:rPr>
          <w:i/>
          <w:iCs/>
          <w:lang w:val="fr-CA"/>
        </w:rPr>
        <w:t> </w:t>
      </w:r>
      <w:r w:rsidRPr="00697EDA">
        <w:rPr>
          <w:i/>
          <w:iCs/>
          <w:lang w:val="fr-CA"/>
        </w:rPr>
        <w:t xml:space="preserve">: </w:t>
      </w:r>
      <w:bookmarkEnd w:id="75"/>
      <w:r w:rsidR="003D768D" w:rsidRPr="00697EDA">
        <w:rPr>
          <w:i/>
          <w:iCs/>
          <w:lang w:val="fr-CA"/>
        </w:rPr>
        <w:t>Répertoire des ressources</w:t>
      </w:r>
      <w:bookmarkEnd w:id="76"/>
    </w:p>
    <w:p w14:paraId="5E943F77" w14:textId="05D1D3C4" w:rsidR="00FC728B" w:rsidRPr="00697EDA" w:rsidRDefault="00FC728B" w:rsidP="00FC728B">
      <w:pPr>
        <w:rPr>
          <w:rFonts w:cs="Arial"/>
          <w:sz w:val="24"/>
          <w:szCs w:val="24"/>
          <w:lang w:val="fr-CA"/>
        </w:rPr>
      </w:pPr>
      <w:r w:rsidRPr="00697EDA">
        <w:rPr>
          <w:rFonts w:cs="Arial"/>
          <w:sz w:val="24"/>
          <w:szCs w:val="24"/>
          <w:lang w:val="fr-CA"/>
        </w:rPr>
        <w:t xml:space="preserve">Cette partie comprend deux questions, dont l’une qui est </w:t>
      </w:r>
      <w:r w:rsidR="004C7D2B">
        <w:rPr>
          <w:rFonts w:cs="Arial"/>
          <w:sz w:val="24"/>
          <w:szCs w:val="24"/>
          <w:lang w:val="fr-CA"/>
        </w:rPr>
        <w:t>obligatoir</w:t>
      </w:r>
      <w:r w:rsidR="004C7D2B" w:rsidRPr="00697EDA">
        <w:rPr>
          <w:rFonts w:cs="Arial"/>
          <w:sz w:val="24"/>
          <w:szCs w:val="24"/>
          <w:lang w:val="fr-CA"/>
        </w:rPr>
        <w:t xml:space="preserve">e </w:t>
      </w:r>
      <w:r w:rsidRPr="00697EDA">
        <w:rPr>
          <w:rFonts w:cs="Arial"/>
          <w:sz w:val="24"/>
          <w:szCs w:val="24"/>
          <w:lang w:val="fr-CA"/>
        </w:rPr>
        <w:t xml:space="preserve">dans le cadre de Vers un chez-soi </w:t>
      </w:r>
      <w:r w:rsidRPr="00697EDA">
        <w:rPr>
          <w:rFonts w:cs="Arial"/>
          <w:b/>
          <w:bCs/>
          <w:sz w:val="24"/>
          <w:szCs w:val="24"/>
          <w:lang w:val="fr-CA"/>
        </w:rPr>
        <w:t xml:space="preserve">[VCS9] </w:t>
      </w:r>
      <w:r w:rsidRPr="00697EDA">
        <w:rPr>
          <w:rFonts w:cs="Arial"/>
          <w:sz w:val="24"/>
          <w:szCs w:val="24"/>
          <w:lang w:val="fr-CA"/>
        </w:rPr>
        <w:t xml:space="preserve">et l’autre qui est optionnelle, mais recommandée </w:t>
      </w:r>
      <w:r w:rsidRPr="00697EDA">
        <w:rPr>
          <w:rFonts w:cs="Arial"/>
          <w:b/>
          <w:bCs/>
          <w:sz w:val="24"/>
          <w:szCs w:val="24"/>
          <w:lang w:val="fr-CA"/>
        </w:rPr>
        <w:t>[O9]</w:t>
      </w:r>
      <w:r w:rsidRPr="00697EDA">
        <w:rPr>
          <w:rFonts w:cs="Arial"/>
          <w:sz w:val="24"/>
          <w:szCs w:val="24"/>
          <w:lang w:val="fr-CA"/>
        </w:rPr>
        <w:t>.</w:t>
      </w:r>
    </w:p>
    <w:p w14:paraId="739F0FFB" w14:textId="4BE73737" w:rsidR="00541AD6" w:rsidRPr="00697EDA" w:rsidRDefault="00541AD6" w:rsidP="007E7190">
      <w:pPr>
        <w:ind w:left="360"/>
        <w:rPr>
          <w:rFonts w:cs="Arial"/>
          <w:b/>
          <w:sz w:val="24"/>
          <w:szCs w:val="24"/>
          <w:lang w:val="fr-CA"/>
        </w:rPr>
      </w:pPr>
      <w:r w:rsidRPr="00697EDA">
        <w:rPr>
          <w:rFonts w:cs="Arial"/>
          <w:b/>
          <w:sz w:val="24"/>
          <w:szCs w:val="24"/>
          <w:lang w:val="fr-CA"/>
        </w:rPr>
        <w:t>[</w:t>
      </w:r>
      <w:r w:rsidR="00FC728B" w:rsidRPr="00697EDA">
        <w:rPr>
          <w:rFonts w:cs="Arial"/>
          <w:b/>
          <w:sz w:val="24"/>
          <w:szCs w:val="24"/>
          <w:lang w:val="fr-CA"/>
        </w:rPr>
        <w:t>VCS</w:t>
      </w:r>
      <w:r w:rsidRPr="00697EDA">
        <w:rPr>
          <w:rFonts w:cs="Arial"/>
          <w:b/>
          <w:sz w:val="24"/>
          <w:szCs w:val="24"/>
          <w:lang w:val="fr-CA"/>
        </w:rPr>
        <w:t xml:space="preserve">9] </w:t>
      </w:r>
      <w:r w:rsidR="00FC728B" w:rsidRPr="00697EDA">
        <w:rPr>
          <w:rFonts w:cs="Arial"/>
          <w:sz w:val="24"/>
          <w:szCs w:val="24"/>
          <w:lang w:val="fr-CA"/>
        </w:rPr>
        <w:t>Répertoire des ressources</w:t>
      </w:r>
      <w:r w:rsidRPr="00697EDA">
        <w:rPr>
          <w:rFonts w:cs="Arial"/>
          <w:sz w:val="24"/>
          <w:szCs w:val="24"/>
          <w:lang w:val="fr-CA"/>
        </w:rPr>
        <w:t xml:space="preserve"> (</w:t>
      </w:r>
      <w:r w:rsidR="003D768D" w:rsidRPr="00697EDA">
        <w:rPr>
          <w:rFonts w:cs="Arial"/>
          <w:sz w:val="24"/>
          <w:szCs w:val="24"/>
          <w:lang w:val="fr-CA"/>
        </w:rPr>
        <w:t>l</w:t>
      </w:r>
      <w:r w:rsidR="00AF25CD" w:rsidRPr="00697EDA">
        <w:rPr>
          <w:rFonts w:cs="Arial"/>
          <w:sz w:val="24"/>
          <w:szCs w:val="24"/>
          <w:lang w:val="fr-CA"/>
        </w:rPr>
        <w:t>es logements vacants sont pourvus grâce à l’accès coordonné</w:t>
      </w:r>
      <w:r w:rsidRPr="00697EDA">
        <w:rPr>
          <w:rFonts w:cs="Arial"/>
          <w:sz w:val="24"/>
          <w:szCs w:val="24"/>
          <w:lang w:val="fr-CA"/>
        </w:rPr>
        <w:t>)</w:t>
      </w:r>
    </w:p>
    <w:p w14:paraId="38351183" w14:textId="4773D0F1" w:rsidR="00541AD6" w:rsidRPr="00697EDA" w:rsidRDefault="00AF25CD" w:rsidP="00A1499D">
      <w:pPr>
        <w:pStyle w:val="ListParagraph"/>
        <w:numPr>
          <w:ilvl w:val="0"/>
          <w:numId w:val="29"/>
        </w:numPr>
        <w:spacing w:before="160"/>
        <w:rPr>
          <w:rFonts w:cs="Arial"/>
          <w:sz w:val="24"/>
          <w:szCs w:val="24"/>
          <w:lang w:val="fr-CA"/>
        </w:rPr>
      </w:pPr>
      <w:r w:rsidRPr="00697EDA">
        <w:rPr>
          <w:rFonts w:cs="Arial"/>
          <w:sz w:val="24"/>
          <w:szCs w:val="24"/>
          <w:lang w:val="fr-CA"/>
        </w:rPr>
        <w:t>Lits</w:t>
      </w:r>
      <w:r w:rsidR="00541AD6" w:rsidRPr="00697EDA">
        <w:rPr>
          <w:rFonts w:cs="Arial"/>
          <w:sz w:val="24"/>
          <w:szCs w:val="24"/>
          <w:lang w:val="fr-CA"/>
        </w:rPr>
        <w:t>/</w:t>
      </w:r>
      <w:r w:rsidRPr="00697EDA">
        <w:rPr>
          <w:rFonts w:cs="Arial"/>
          <w:sz w:val="24"/>
          <w:szCs w:val="24"/>
          <w:lang w:val="fr-CA"/>
        </w:rPr>
        <w:t>Unités</w:t>
      </w:r>
      <w:r w:rsidR="00541AD6" w:rsidRPr="00697EDA">
        <w:rPr>
          <w:rFonts w:cs="Arial"/>
          <w:sz w:val="24"/>
          <w:szCs w:val="24"/>
          <w:lang w:val="fr-CA"/>
        </w:rPr>
        <w:t>/</w:t>
      </w:r>
      <w:r w:rsidRPr="00697EDA">
        <w:rPr>
          <w:rFonts w:cs="Arial"/>
          <w:sz w:val="24"/>
          <w:szCs w:val="24"/>
          <w:lang w:val="fr-CA"/>
        </w:rPr>
        <w:t>Places</w:t>
      </w:r>
    </w:p>
    <w:p w14:paraId="336BE04D" w14:textId="5DB5C67D" w:rsidR="008612F7" w:rsidRPr="00697EDA" w:rsidRDefault="008612F7" w:rsidP="008612F7">
      <w:pPr>
        <w:pStyle w:val="ListParagraph"/>
        <w:numPr>
          <w:ilvl w:val="0"/>
          <w:numId w:val="29"/>
        </w:numPr>
        <w:spacing w:before="160"/>
        <w:rPr>
          <w:rFonts w:cs="Arial"/>
          <w:sz w:val="24"/>
          <w:szCs w:val="24"/>
          <w:lang w:val="fr-CA"/>
        </w:rPr>
      </w:pPr>
      <w:r w:rsidRPr="00697EDA">
        <w:rPr>
          <w:rFonts w:cs="Arial"/>
          <w:sz w:val="24"/>
          <w:szCs w:val="24"/>
          <w:lang w:val="fr-CA"/>
        </w:rPr>
        <w:t>Suppléments (nombre et/ou montant)</w:t>
      </w:r>
    </w:p>
    <w:p w14:paraId="4C88B2A7" w14:textId="218CA3C5" w:rsidR="008612F7" w:rsidRPr="00697EDA" w:rsidRDefault="008612F7" w:rsidP="008612F7">
      <w:pPr>
        <w:pStyle w:val="ListParagraph"/>
        <w:numPr>
          <w:ilvl w:val="0"/>
          <w:numId w:val="29"/>
        </w:numPr>
        <w:spacing w:before="160"/>
        <w:rPr>
          <w:rFonts w:cs="Arial"/>
          <w:sz w:val="24"/>
          <w:szCs w:val="24"/>
          <w:lang w:val="fr-CA"/>
        </w:rPr>
      </w:pPr>
      <w:r w:rsidRPr="00697EDA">
        <w:rPr>
          <w:rFonts w:cs="Arial"/>
          <w:sz w:val="24"/>
          <w:szCs w:val="24"/>
          <w:lang w:val="fr-CA"/>
        </w:rPr>
        <w:lastRenderedPageBreak/>
        <w:t xml:space="preserve">Mesures de soutien </w:t>
      </w:r>
    </w:p>
    <w:p w14:paraId="333A91DA" w14:textId="77777777" w:rsidR="008612F7" w:rsidRPr="00697EDA" w:rsidRDefault="008612F7" w:rsidP="008612F7">
      <w:pPr>
        <w:pStyle w:val="ListParagraph"/>
        <w:numPr>
          <w:ilvl w:val="0"/>
          <w:numId w:val="29"/>
        </w:numPr>
        <w:spacing w:before="160"/>
        <w:rPr>
          <w:rFonts w:cs="Arial"/>
          <w:sz w:val="24"/>
          <w:szCs w:val="24"/>
          <w:lang w:val="fr-CA"/>
        </w:rPr>
      </w:pPr>
      <w:r w:rsidRPr="00697EDA">
        <w:rPr>
          <w:rFonts w:cs="Arial"/>
          <w:sz w:val="24"/>
          <w:szCs w:val="24"/>
          <w:lang w:val="fr-CA"/>
        </w:rPr>
        <w:t>Autre(s) source(s)</w:t>
      </w:r>
    </w:p>
    <w:p w14:paraId="4D23C376" w14:textId="1DFA72A2" w:rsidR="00541AD6" w:rsidRPr="00697EDA" w:rsidRDefault="008612F7" w:rsidP="008612F7">
      <w:pPr>
        <w:pStyle w:val="ListParagraph"/>
        <w:numPr>
          <w:ilvl w:val="0"/>
          <w:numId w:val="29"/>
        </w:numPr>
        <w:spacing w:before="160"/>
        <w:rPr>
          <w:rFonts w:cs="Arial"/>
          <w:sz w:val="24"/>
          <w:szCs w:val="24"/>
          <w:lang w:val="fr-CA"/>
        </w:rPr>
      </w:pPr>
      <w:r w:rsidRPr="00697EDA">
        <w:rPr>
          <w:rFonts w:cs="Arial"/>
          <w:sz w:val="24"/>
          <w:szCs w:val="24"/>
          <w:lang w:val="fr-CA"/>
        </w:rPr>
        <w:t>Notes</w:t>
      </w:r>
    </w:p>
    <w:p w14:paraId="700E6EFD" w14:textId="2B7387CC" w:rsidR="00541AD6" w:rsidRPr="00697EDA" w:rsidRDefault="00541AD6" w:rsidP="00541AD6">
      <w:pPr>
        <w:ind w:firstLine="360"/>
        <w:rPr>
          <w:rFonts w:cs="Arial"/>
          <w:sz w:val="24"/>
          <w:szCs w:val="24"/>
          <w:lang w:val="fr-CA"/>
        </w:rPr>
      </w:pPr>
      <w:r w:rsidRPr="00697EDA">
        <w:rPr>
          <w:rFonts w:cs="Arial"/>
          <w:b/>
          <w:bCs/>
          <w:sz w:val="24"/>
          <w:szCs w:val="24"/>
          <w:lang w:val="fr-CA"/>
        </w:rPr>
        <w:t>[O9]</w:t>
      </w:r>
      <w:r w:rsidRPr="00697EDA">
        <w:rPr>
          <w:rFonts w:cs="Arial"/>
          <w:sz w:val="24"/>
          <w:szCs w:val="24"/>
          <w:lang w:val="fr-CA"/>
        </w:rPr>
        <w:t xml:space="preserve"> </w:t>
      </w:r>
      <w:r w:rsidR="00B977AA" w:rsidRPr="00697EDA">
        <w:rPr>
          <w:rFonts w:cs="Arial"/>
          <w:sz w:val="24"/>
          <w:szCs w:val="24"/>
          <w:lang w:val="fr-CA"/>
        </w:rPr>
        <w:t xml:space="preserve">Confirmation des engagements </w:t>
      </w:r>
      <w:r w:rsidR="00C12114">
        <w:rPr>
          <w:rFonts w:cs="Arial"/>
          <w:sz w:val="24"/>
          <w:szCs w:val="24"/>
          <w:lang w:val="fr-CA"/>
        </w:rPr>
        <w:t>du</w:t>
      </w:r>
      <w:r w:rsidR="00B977AA" w:rsidRPr="00697EDA">
        <w:rPr>
          <w:rFonts w:cs="Arial"/>
          <w:sz w:val="24"/>
          <w:szCs w:val="24"/>
          <w:lang w:val="fr-CA"/>
        </w:rPr>
        <w:t xml:space="preserve"> Répertoire des ressources</w:t>
      </w:r>
    </w:p>
    <w:p w14:paraId="74C4DA0A" w14:textId="250A3977" w:rsidR="00541AD6" w:rsidRPr="00697EDA" w:rsidRDefault="00B977AA" w:rsidP="00A1499D">
      <w:pPr>
        <w:pStyle w:val="ListParagraph"/>
        <w:numPr>
          <w:ilvl w:val="0"/>
          <w:numId w:val="49"/>
        </w:numPr>
        <w:spacing w:before="160"/>
        <w:rPr>
          <w:rFonts w:cs="Arial"/>
          <w:sz w:val="24"/>
          <w:szCs w:val="24"/>
          <w:lang w:val="fr-CA"/>
        </w:rPr>
      </w:pPr>
      <w:r w:rsidRPr="00697EDA">
        <w:rPr>
          <w:rFonts w:cs="Arial"/>
          <w:sz w:val="24"/>
          <w:szCs w:val="24"/>
          <w:lang w:val="fr-CA"/>
        </w:rPr>
        <w:t>Les engagements ont-ils été confirmés</w:t>
      </w:r>
      <w:r w:rsidR="00541AD6" w:rsidRPr="00697EDA">
        <w:rPr>
          <w:rFonts w:cs="Arial"/>
          <w:sz w:val="24"/>
          <w:szCs w:val="24"/>
          <w:lang w:val="fr-CA"/>
        </w:rPr>
        <w:t>?</w:t>
      </w:r>
    </w:p>
    <w:p w14:paraId="3EEDB4D5" w14:textId="4E70B53D" w:rsidR="00541AD6" w:rsidRPr="00697EDA" w:rsidRDefault="00B977AA" w:rsidP="00A1499D">
      <w:pPr>
        <w:pStyle w:val="ListParagraph"/>
        <w:numPr>
          <w:ilvl w:val="0"/>
          <w:numId w:val="49"/>
        </w:numPr>
        <w:spacing w:before="160"/>
        <w:rPr>
          <w:rFonts w:cs="Arial"/>
          <w:sz w:val="24"/>
          <w:szCs w:val="24"/>
          <w:lang w:val="fr-CA"/>
        </w:rPr>
      </w:pPr>
      <w:r w:rsidRPr="00697EDA">
        <w:rPr>
          <w:rFonts w:cs="Arial"/>
          <w:sz w:val="24"/>
          <w:szCs w:val="24"/>
          <w:lang w:val="fr-CA"/>
        </w:rPr>
        <w:t xml:space="preserve">Si ou à </w:t>
      </w:r>
      <w:r w:rsidRPr="00697EDA">
        <w:rPr>
          <w:rFonts w:cs="Arial"/>
          <w:b/>
          <w:bCs/>
          <w:sz w:val="24"/>
          <w:szCs w:val="24"/>
          <w:lang w:val="fr-CA"/>
        </w:rPr>
        <w:t>[O9a]</w:t>
      </w:r>
      <w:r w:rsidRPr="00697EDA">
        <w:rPr>
          <w:rFonts w:cs="Arial"/>
          <w:sz w:val="24"/>
          <w:szCs w:val="24"/>
          <w:lang w:val="fr-CA"/>
        </w:rPr>
        <w:t>, décrire comment ils ont été confirmés.</w:t>
      </w:r>
    </w:p>
    <w:p w14:paraId="403F2B51" w14:textId="6F6DBFBE" w:rsidR="00541AD6" w:rsidRPr="00697EDA" w:rsidRDefault="00826CA2" w:rsidP="00541AD6">
      <w:pPr>
        <w:rPr>
          <w:rFonts w:cs="Arial"/>
          <w:color w:val="000000" w:themeColor="text1"/>
          <w:sz w:val="24"/>
          <w:szCs w:val="24"/>
          <w:lang w:val="fr-CA"/>
        </w:rPr>
      </w:pPr>
      <w:r w:rsidRPr="00697EDA">
        <w:rPr>
          <w:rFonts w:cs="Arial"/>
          <w:sz w:val="24"/>
          <w:szCs w:val="24"/>
          <w:lang w:val="fr-CA"/>
        </w:rPr>
        <w:t>Vous trouverez ci-dessous du contexte et des suggestions supplémentaires pour chaque question</w:t>
      </w:r>
      <w:r w:rsidR="00541AD6" w:rsidRPr="00697EDA">
        <w:rPr>
          <w:rFonts w:cs="Arial"/>
          <w:color w:val="000000" w:themeColor="text1"/>
          <w:sz w:val="24"/>
          <w:szCs w:val="24"/>
          <w:lang w:val="fr-CA"/>
        </w:rPr>
        <w:t>.</w:t>
      </w:r>
    </w:p>
    <w:p w14:paraId="526D9765" w14:textId="1A3E3CFC" w:rsidR="00541AD6" w:rsidRPr="00697EDA" w:rsidRDefault="00541AD6" w:rsidP="00541AD6">
      <w:pPr>
        <w:keepNext/>
        <w:rPr>
          <w:rFonts w:cs="Arial"/>
          <w:b/>
          <w:color w:val="000000" w:themeColor="text1"/>
          <w:sz w:val="24"/>
          <w:szCs w:val="24"/>
          <w:lang w:val="fr-CA"/>
        </w:rPr>
      </w:pPr>
      <w:r w:rsidRPr="00697EDA">
        <w:rPr>
          <w:rFonts w:cs="Arial"/>
          <w:b/>
          <w:color w:val="000000" w:themeColor="text1"/>
          <w:sz w:val="24"/>
          <w:szCs w:val="24"/>
          <w:lang w:val="fr-CA"/>
        </w:rPr>
        <w:t>[</w:t>
      </w:r>
      <w:r w:rsidR="00637E06" w:rsidRPr="00697EDA">
        <w:rPr>
          <w:rFonts w:cs="Arial"/>
          <w:b/>
          <w:color w:val="000000" w:themeColor="text1"/>
          <w:sz w:val="24"/>
          <w:szCs w:val="24"/>
          <w:lang w:val="fr-CA"/>
        </w:rPr>
        <w:t>VCS</w:t>
      </w:r>
      <w:r w:rsidRPr="00697EDA">
        <w:rPr>
          <w:rFonts w:cs="Arial"/>
          <w:b/>
          <w:color w:val="000000" w:themeColor="text1"/>
          <w:sz w:val="24"/>
          <w:szCs w:val="24"/>
          <w:lang w:val="fr-CA"/>
        </w:rPr>
        <w:t xml:space="preserve">9] </w:t>
      </w:r>
      <w:r w:rsidR="0062254E" w:rsidRPr="00697EDA">
        <w:rPr>
          <w:rFonts w:cs="Arial"/>
          <w:b/>
          <w:color w:val="000000" w:themeColor="text1"/>
          <w:sz w:val="24"/>
          <w:szCs w:val="24"/>
          <w:lang w:val="fr-CA"/>
        </w:rPr>
        <w:t>Le fournisseur de services s’engage-t-il à fournir des logements ou des ressources connexes au Répertoire des ressources</w:t>
      </w:r>
      <w:r w:rsidRPr="00697EDA">
        <w:rPr>
          <w:rFonts w:cs="Arial"/>
          <w:b/>
          <w:color w:val="000000" w:themeColor="text1"/>
          <w:sz w:val="24"/>
          <w:szCs w:val="24"/>
          <w:lang w:val="fr-CA"/>
        </w:rPr>
        <w:t>?</w:t>
      </w:r>
    </w:p>
    <w:p w14:paraId="5B373AAB" w14:textId="06BFAFD0" w:rsidR="0062254E" w:rsidRPr="00697EDA" w:rsidRDefault="0062254E" w:rsidP="00A1499D">
      <w:pPr>
        <w:pStyle w:val="ListParagraph"/>
        <w:numPr>
          <w:ilvl w:val="0"/>
          <w:numId w:val="26"/>
        </w:numPr>
        <w:spacing w:before="160"/>
        <w:rPr>
          <w:rFonts w:cs="Arial"/>
          <w:color w:val="000000" w:themeColor="text1"/>
          <w:sz w:val="24"/>
          <w:szCs w:val="24"/>
          <w:lang w:val="fr-CA"/>
        </w:rPr>
      </w:pPr>
      <w:r w:rsidRPr="00697EDA">
        <w:rPr>
          <w:rFonts w:cs="Arial"/>
          <w:color w:val="000000" w:themeColor="text1"/>
          <w:sz w:val="24"/>
          <w:szCs w:val="24"/>
          <w:lang w:val="fr-CA"/>
        </w:rPr>
        <w:t xml:space="preserve">Le Répertoire des ressources comprend les logements, les </w:t>
      </w:r>
      <w:r w:rsidR="00F20251" w:rsidRPr="00697EDA">
        <w:rPr>
          <w:rFonts w:cs="Arial"/>
          <w:color w:val="000000" w:themeColor="text1"/>
          <w:sz w:val="24"/>
          <w:szCs w:val="24"/>
          <w:lang w:val="fr-CA"/>
        </w:rPr>
        <w:t xml:space="preserve">suppléments au loyer et les mesures de soutien permettant de combler les logements vacants par l’entremise de l’accès coordonné. </w:t>
      </w:r>
    </w:p>
    <w:p w14:paraId="4E26516D" w14:textId="28CBACB9" w:rsidR="00F20251" w:rsidRPr="00697EDA" w:rsidRDefault="00F20251" w:rsidP="00A1499D">
      <w:pPr>
        <w:pStyle w:val="ListParagraph"/>
        <w:numPr>
          <w:ilvl w:val="0"/>
          <w:numId w:val="26"/>
        </w:numPr>
        <w:spacing w:before="160"/>
        <w:rPr>
          <w:rFonts w:cs="Arial"/>
          <w:color w:val="000000" w:themeColor="text1"/>
          <w:sz w:val="24"/>
          <w:szCs w:val="24"/>
          <w:lang w:val="fr-CA"/>
        </w:rPr>
      </w:pPr>
      <w:r w:rsidRPr="00697EDA">
        <w:rPr>
          <w:rFonts w:cs="Arial"/>
          <w:color w:val="000000" w:themeColor="text1"/>
          <w:sz w:val="24"/>
          <w:szCs w:val="24"/>
          <w:lang w:val="fr-CA"/>
        </w:rPr>
        <w:t xml:space="preserve">Les logements vacants peuvent être comblés exclusivement </w:t>
      </w:r>
      <w:r w:rsidR="00347B48" w:rsidRPr="00697EDA">
        <w:rPr>
          <w:rFonts w:cs="Arial"/>
          <w:color w:val="000000" w:themeColor="text1"/>
          <w:sz w:val="24"/>
          <w:szCs w:val="24"/>
          <w:lang w:val="fr-CA"/>
        </w:rPr>
        <w:t>au moyen du</w:t>
      </w:r>
      <w:r w:rsidRPr="00697EDA">
        <w:rPr>
          <w:rFonts w:cs="Arial"/>
          <w:color w:val="000000" w:themeColor="text1"/>
          <w:sz w:val="24"/>
          <w:szCs w:val="24"/>
          <w:lang w:val="fr-CA"/>
        </w:rPr>
        <w:t xml:space="preserve"> système d’accès coordonné ou </w:t>
      </w:r>
      <w:r w:rsidR="00347B48" w:rsidRPr="00697EDA">
        <w:rPr>
          <w:rFonts w:cs="Arial"/>
          <w:color w:val="000000" w:themeColor="text1"/>
          <w:sz w:val="24"/>
          <w:szCs w:val="24"/>
          <w:lang w:val="fr-CA"/>
        </w:rPr>
        <w:t>d’autres processus (p. ex. un autre système de service qu</w:t>
      </w:r>
      <w:r w:rsidR="007206AB" w:rsidRPr="00697EDA">
        <w:rPr>
          <w:rFonts w:cs="Arial"/>
          <w:color w:val="000000" w:themeColor="text1"/>
          <w:sz w:val="24"/>
          <w:szCs w:val="24"/>
          <w:lang w:val="fr-CA"/>
        </w:rPr>
        <w:t>i utilise un processus parallèle, mais complémentaire, de jumelage et d’aiguillage vers des logements vacants</w:t>
      </w:r>
      <w:r w:rsidR="00652459" w:rsidRPr="00697EDA">
        <w:rPr>
          <w:rFonts w:cs="Arial"/>
          <w:color w:val="000000" w:themeColor="text1"/>
          <w:sz w:val="24"/>
          <w:szCs w:val="24"/>
          <w:lang w:val="fr-CA"/>
        </w:rPr>
        <w:t xml:space="preserve">). </w:t>
      </w:r>
    </w:p>
    <w:p w14:paraId="3117BFE5" w14:textId="01A00D7A" w:rsidR="007206AB" w:rsidRPr="00697EDA" w:rsidRDefault="00031946" w:rsidP="00A1499D">
      <w:pPr>
        <w:pStyle w:val="ListParagraph"/>
        <w:numPr>
          <w:ilvl w:val="0"/>
          <w:numId w:val="26"/>
        </w:numPr>
        <w:spacing w:before="160"/>
        <w:rPr>
          <w:rFonts w:cs="Arial"/>
          <w:color w:val="000000" w:themeColor="text1"/>
          <w:sz w:val="24"/>
          <w:szCs w:val="24"/>
          <w:lang w:val="fr-CA"/>
        </w:rPr>
      </w:pPr>
      <w:r w:rsidRPr="00697EDA">
        <w:rPr>
          <w:rFonts w:cs="Arial"/>
          <w:color w:val="000000" w:themeColor="text1"/>
          <w:sz w:val="24"/>
          <w:szCs w:val="24"/>
          <w:lang w:val="fr-CA"/>
        </w:rPr>
        <w:t xml:space="preserve">Les ressources consacrées au Répertoire des ressources peuvent représenter la totalité ou une partie de la capacité totale (tel que documenté dans le </w:t>
      </w:r>
      <w:r w:rsidR="008D5161" w:rsidRPr="00697EDA">
        <w:rPr>
          <w:rFonts w:cs="Arial"/>
          <w:color w:val="000000" w:themeColor="text1"/>
          <w:sz w:val="24"/>
          <w:szCs w:val="24"/>
          <w:lang w:val="fr-CA"/>
        </w:rPr>
        <w:t>m</w:t>
      </w:r>
      <w:r w:rsidRPr="00697EDA">
        <w:rPr>
          <w:rFonts w:cs="Arial"/>
          <w:color w:val="000000" w:themeColor="text1"/>
          <w:sz w:val="24"/>
          <w:szCs w:val="24"/>
          <w:lang w:val="fr-CA"/>
        </w:rPr>
        <w:t xml:space="preserve">odèle </w:t>
      </w:r>
      <w:r w:rsidR="008D5161" w:rsidRPr="00697EDA">
        <w:rPr>
          <w:rFonts w:cs="Arial"/>
          <w:color w:val="000000" w:themeColor="text1"/>
          <w:sz w:val="24"/>
          <w:szCs w:val="24"/>
          <w:lang w:val="fr-CA"/>
        </w:rPr>
        <w:t>de</w:t>
      </w:r>
      <w:r w:rsidRPr="00697EDA">
        <w:rPr>
          <w:rFonts w:cs="Arial"/>
          <w:color w:val="000000" w:themeColor="text1"/>
          <w:sz w:val="24"/>
          <w:szCs w:val="24"/>
          <w:lang w:val="fr-CA"/>
        </w:rPr>
        <w:t xml:space="preserve"> la cartographie des systèmes sous </w:t>
      </w:r>
      <w:r w:rsidRPr="00697EDA">
        <w:rPr>
          <w:rFonts w:cs="Arial"/>
          <w:b/>
          <w:bCs/>
          <w:color w:val="000000" w:themeColor="text1"/>
          <w:sz w:val="24"/>
          <w:szCs w:val="24"/>
          <w:lang w:val="fr-CA"/>
        </w:rPr>
        <w:t>[VCS6]</w:t>
      </w:r>
      <w:r w:rsidRPr="00697EDA">
        <w:rPr>
          <w:rFonts w:cs="Arial"/>
          <w:color w:val="000000" w:themeColor="text1"/>
          <w:sz w:val="24"/>
          <w:szCs w:val="24"/>
          <w:lang w:val="fr-CA"/>
        </w:rPr>
        <w:t>).</w:t>
      </w:r>
    </w:p>
    <w:p w14:paraId="46AC44B3" w14:textId="22C51AC4" w:rsidR="00031946" w:rsidRPr="00697EDA" w:rsidRDefault="00031946" w:rsidP="00A1499D">
      <w:pPr>
        <w:pStyle w:val="ListParagraph"/>
        <w:numPr>
          <w:ilvl w:val="0"/>
          <w:numId w:val="26"/>
        </w:numPr>
        <w:spacing w:before="160"/>
        <w:rPr>
          <w:rFonts w:cs="Arial"/>
          <w:color w:val="000000" w:themeColor="text1"/>
          <w:sz w:val="24"/>
          <w:szCs w:val="24"/>
          <w:lang w:val="fr-CA"/>
        </w:rPr>
      </w:pPr>
      <w:r w:rsidRPr="00697EDA">
        <w:rPr>
          <w:rFonts w:cs="Arial"/>
          <w:b/>
          <w:color w:val="000000" w:themeColor="text1"/>
          <w:sz w:val="24"/>
          <w:szCs w:val="24"/>
          <w:lang w:val="fr-CA"/>
        </w:rPr>
        <w:t>Remarque</w:t>
      </w:r>
      <w:r w:rsidR="00B46808" w:rsidRPr="00697EDA">
        <w:rPr>
          <w:rFonts w:cs="Arial"/>
          <w:b/>
          <w:color w:val="000000" w:themeColor="text1"/>
          <w:sz w:val="24"/>
          <w:szCs w:val="24"/>
          <w:lang w:val="fr-CA"/>
        </w:rPr>
        <w:t> </w:t>
      </w:r>
      <w:r w:rsidR="00541AD6" w:rsidRPr="00697EDA">
        <w:rPr>
          <w:rFonts w:cs="Arial"/>
          <w:b/>
          <w:color w:val="000000" w:themeColor="text1"/>
          <w:sz w:val="24"/>
          <w:szCs w:val="24"/>
          <w:lang w:val="fr-CA"/>
        </w:rPr>
        <w:t>:</w:t>
      </w:r>
      <w:r w:rsidR="00541AD6" w:rsidRPr="00697EDA">
        <w:rPr>
          <w:rFonts w:cs="Arial"/>
          <w:color w:val="000000" w:themeColor="text1"/>
          <w:sz w:val="24"/>
          <w:szCs w:val="24"/>
          <w:lang w:val="fr-CA"/>
        </w:rPr>
        <w:t xml:space="preserve"> </w:t>
      </w:r>
      <w:r w:rsidRPr="00697EDA">
        <w:rPr>
          <w:rFonts w:cs="Arial"/>
          <w:bCs/>
          <w:color w:val="000000" w:themeColor="text1"/>
          <w:sz w:val="24"/>
          <w:szCs w:val="24"/>
          <w:lang w:val="fr-CA"/>
        </w:rPr>
        <w:t>I</w:t>
      </w:r>
      <w:r w:rsidRPr="00697EDA">
        <w:rPr>
          <w:rFonts w:cs="Arial"/>
          <w:color w:val="000000" w:themeColor="text1"/>
          <w:sz w:val="24"/>
          <w:szCs w:val="24"/>
          <w:lang w:val="fr-CA"/>
        </w:rPr>
        <w:t>l s’avère une exigence minimale que les logements et les ressources connexes, r</w:t>
      </w:r>
      <w:r w:rsidR="00EC2457" w:rsidRPr="00697EDA">
        <w:rPr>
          <w:rFonts w:cs="Arial"/>
          <w:color w:val="000000" w:themeColor="text1"/>
          <w:sz w:val="24"/>
          <w:szCs w:val="24"/>
          <w:lang w:val="fr-CA"/>
        </w:rPr>
        <w:t>elevant</w:t>
      </w:r>
      <w:r w:rsidRPr="00697EDA">
        <w:rPr>
          <w:rFonts w:cs="Arial"/>
          <w:color w:val="000000" w:themeColor="text1"/>
          <w:sz w:val="24"/>
          <w:szCs w:val="24"/>
          <w:lang w:val="fr-CA"/>
        </w:rPr>
        <w:t xml:space="preserve"> du financement du volet Communautés désignées ou du volet Itinérance dans les territoires soient inclus dans le Répertoire des ressources. </w:t>
      </w:r>
    </w:p>
    <w:p w14:paraId="43D8930A" w14:textId="01E3BD11" w:rsidR="00541AD6" w:rsidRPr="00697EDA" w:rsidRDefault="00541AD6" w:rsidP="005951EF">
      <w:pPr>
        <w:spacing w:before="160"/>
        <w:rPr>
          <w:rFonts w:cs="Arial"/>
          <w:b/>
          <w:bCs/>
          <w:color w:val="000000" w:themeColor="text1"/>
          <w:sz w:val="24"/>
          <w:szCs w:val="24"/>
          <w:lang w:val="fr-CA"/>
        </w:rPr>
      </w:pPr>
      <w:r w:rsidRPr="00697EDA">
        <w:rPr>
          <w:rFonts w:cs="Arial"/>
          <w:b/>
          <w:bCs/>
          <w:color w:val="000000" w:themeColor="text1"/>
          <w:sz w:val="24"/>
          <w:szCs w:val="24"/>
          <w:lang w:val="fr-CA"/>
        </w:rPr>
        <w:t xml:space="preserve">[O9] </w:t>
      </w:r>
      <w:r w:rsidR="005951EF" w:rsidRPr="00697EDA">
        <w:rPr>
          <w:rFonts w:cs="Arial"/>
          <w:b/>
          <w:bCs/>
          <w:color w:val="000000" w:themeColor="text1"/>
          <w:sz w:val="24"/>
          <w:szCs w:val="24"/>
          <w:lang w:val="fr-CA"/>
        </w:rPr>
        <w:t xml:space="preserve">Comment les engagements </w:t>
      </w:r>
      <w:r w:rsidR="003079BB" w:rsidRPr="00697EDA">
        <w:rPr>
          <w:rFonts w:cs="Arial"/>
          <w:b/>
          <w:bCs/>
          <w:color w:val="000000" w:themeColor="text1"/>
          <w:sz w:val="24"/>
          <w:szCs w:val="24"/>
          <w:lang w:val="fr-CA"/>
        </w:rPr>
        <w:t>en matière du Répertoire des ressources ont</w:t>
      </w:r>
      <w:r w:rsidR="00EC2457" w:rsidRPr="00697EDA">
        <w:rPr>
          <w:rFonts w:cs="Arial"/>
          <w:b/>
          <w:bCs/>
          <w:color w:val="000000" w:themeColor="text1"/>
          <w:sz w:val="24"/>
          <w:szCs w:val="24"/>
          <w:lang w:val="fr-CA"/>
        </w:rPr>
        <w:t>-ils</w:t>
      </w:r>
      <w:r w:rsidR="003079BB" w:rsidRPr="00697EDA">
        <w:rPr>
          <w:rFonts w:cs="Arial"/>
          <w:b/>
          <w:bCs/>
          <w:color w:val="000000" w:themeColor="text1"/>
          <w:sz w:val="24"/>
          <w:szCs w:val="24"/>
          <w:lang w:val="fr-CA"/>
        </w:rPr>
        <w:t xml:space="preserve"> été confirmés</w:t>
      </w:r>
      <w:r w:rsidRPr="00697EDA">
        <w:rPr>
          <w:rFonts w:cs="Arial"/>
          <w:b/>
          <w:bCs/>
          <w:color w:val="000000" w:themeColor="text1"/>
          <w:sz w:val="24"/>
          <w:szCs w:val="24"/>
          <w:lang w:val="fr-CA"/>
        </w:rPr>
        <w:t>?</w:t>
      </w:r>
    </w:p>
    <w:p w14:paraId="008A183D" w14:textId="79BD7CE3" w:rsidR="003D768D" w:rsidRPr="00697EDA" w:rsidRDefault="003D768D" w:rsidP="00A1499D">
      <w:pPr>
        <w:pStyle w:val="ListParagraph"/>
        <w:numPr>
          <w:ilvl w:val="0"/>
          <w:numId w:val="33"/>
        </w:numPr>
        <w:spacing w:before="160"/>
        <w:rPr>
          <w:rFonts w:cs="Arial"/>
          <w:b/>
          <w:bCs/>
          <w:sz w:val="24"/>
          <w:szCs w:val="24"/>
          <w:lang w:val="fr-CA"/>
        </w:rPr>
      </w:pPr>
      <w:r w:rsidRPr="00697EDA">
        <w:rPr>
          <w:rFonts w:cs="Arial"/>
          <w:color w:val="000000" w:themeColor="text1"/>
          <w:sz w:val="24"/>
          <w:szCs w:val="24"/>
          <w:lang w:val="fr-CA"/>
        </w:rPr>
        <w:t>Les fournisseurs de services peuvent confirmer leurs rôles dans le Répertoire des ressources de diverses façons, notamment :</w:t>
      </w:r>
      <w:r w:rsidRPr="00697EDA">
        <w:rPr>
          <w:rFonts w:cs="Arial"/>
          <w:sz w:val="24"/>
          <w:szCs w:val="24"/>
          <w:lang w:val="fr-CA"/>
        </w:rPr>
        <w:t xml:space="preserve"> </w:t>
      </w:r>
    </w:p>
    <w:p w14:paraId="6EC68C8E" w14:textId="178ADA49" w:rsidR="003D768D" w:rsidRPr="00697EDA" w:rsidRDefault="003D768D" w:rsidP="003D768D">
      <w:pPr>
        <w:pStyle w:val="ListBullet"/>
        <w:numPr>
          <w:ilvl w:val="1"/>
          <w:numId w:val="33"/>
        </w:numPr>
        <w:rPr>
          <w:rFonts w:cs="Arial"/>
          <w:color w:val="000000" w:themeColor="text1"/>
          <w:sz w:val="24"/>
          <w:szCs w:val="24"/>
          <w:lang w:val="fr-CA"/>
        </w:rPr>
      </w:pPr>
      <w:r w:rsidRPr="00697EDA">
        <w:rPr>
          <w:rFonts w:cs="Arial"/>
          <w:color w:val="000000" w:themeColor="text1"/>
          <w:sz w:val="24"/>
          <w:szCs w:val="24"/>
          <w:lang w:val="fr-CA"/>
        </w:rPr>
        <w:t xml:space="preserve">Conclure une entente de financement </w:t>
      </w:r>
      <w:r w:rsidR="00C941B7">
        <w:rPr>
          <w:rFonts w:cs="Arial"/>
          <w:color w:val="000000" w:themeColor="text1"/>
          <w:sz w:val="24"/>
          <w:szCs w:val="24"/>
          <w:lang w:val="fr-CA"/>
        </w:rPr>
        <w:t xml:space="preserve">qui prévoit que les unités de logement, les subventions et/ou les mesures de soutien </w:t>
      </w:r>
      <w:r w:rsidR="00695E2F">
        <w:rPr>
          <w:rFonts w:cs="Arial"/>
          <w:color w:val="000000" w:themeColor="text1"/>
          <w:sz w:val="24"/>
          <w:szCs w:val="24"/>
          <w:lang w:val="fr-CA"/>
        </w:rPr>
        <w:t xml:space="preserve">qui sont </w:t>
      </w:r>
      <w:r w:rsidR="00902414">
        <w:rPr>
          <w:rFonts w:cs="Arial"/>
          <w:color w:val="000000" w:themeColor="text1"/>
          <w:sz w:val="24"/>
          <w:szCs w:val="24"/>
          <w:lang w:val="fr-CA"/>
        </w:rPr>
        <w:t xml:space="preserve">financés </w:t>
      </w:r>
      <w:r w:rsidR="00AB25FD">
        <w:rPr>
          <w:rFonts w:cs="Arial"/>
          <w:color w:val="000000" w:themeColor="text1"/>
          <w:sz w:val="24"/>
          <w:szCs w:val="24"/>
          <w:lang w:val="fr-CA"/>
        </w:rPr>
        <w:t xml:space="preserve">ne rempliront les </w:t>
      </w:r>
      <w:r w:rsidR="00802F56">
        <w:rPr>
          <w:rFonts w:cs="Arial"/>
          <w:color w:val="000000" w:themeColor="text1"/>
          <w:sz w:val="24"/>
          <w:szCs w:val="24"/>
          <w:lang w:val="fr-CA"/>
        </w:rPr>
        <w:t xml:space="preserve">logements vacants </w:t>
      </w:r>
      <w:r w:rsidR="00AB25FD">
        <w:rPr>
          <w:rFonts w:cs="Arial"/>
          <w:color w:val="000000" w:themeColor="text1"/>
          <w:sz w:val="24"/>
          <w:szCs w:val="24"/>
          <w:lang w:val="fr-CA"/>
        </w:rPr>
        <w:t>que par le biais de l’accès coordonné</w:t>
      </w:r>
      <w:r w:rsidRPr="00697EDA">
        <w:rPr>
          <w:rFonts w:cs="Arial"/>
          <w:color w:val="000000" w:themeColor="text1"/>
          <w:sz w:val="24"/>
          <w:szCs w:val="24"/>
          <w:lang w:val="fr-CA"/>
        </w:rPr>
        <w:t>;</w:t>
      </w:r>
    </w:p>
    <w:p w14:paraId="520B207E" w14:textId="44E4E415" w:rsidR="003D768D" w:rsidRPr="00697EDA" w:rsidRDefault="003D768D" w:rsidP="003D768D">
      <w:pPr>
        <w:pStyle w:val="ListBullet"/>
        <w:numPr>
          <w:ilvl w:val="1"/>
          <w:numId w:val="33"/>
        </w:numPr>
        <w:spacing w:after="0"/>
        <w:rPr>
          <w:rFonts w:cs="Arial"/>
          <w:color w:val="000000" w:themeColor="text1"/>
          <w:sz w:val="24"/>
          <w:szCs w:val="24"/>
          <w:lang w:val="fr-CA"/>
        </w:rPr>
      </w:pPr>
      <w:r w:rsidRPr="00697EDA">
        <w:rPr>
          <w:rFonts w:cs="Arial"/>
          <w:color w:val="000000" w:themeColor="text1"/>
          <w:sz w:val="24"/>
          <w:szCs w:val="24"/>
          <w:lang w:val="fr-CA"/>
        </w:rPr>
        <w:t xml:space="preserve">Signer un protocole d’entente (PE) avec </w:t>
      </w:r>
      <w:r w:rsidR="00274779">
        <w:rPr>
          <w:rFonts w:cs="Arial"/>
          <w:color w:val="000000" w:themeColor="text1"/>
          <w:sz w:val="24"/>
          <w:szCs w:val="24"/>
          <w:lang w:val="fr-CA"/>
        </w:rPr>
        <w:t>le responsable local de l’accès coordonné qui s’engage à fournir des unités de logement spécifiques</w:t>
      </w:r>
      <w:r w:rsidR="00B83DA6">
        <w:rPr>
          <w:rFonts w:cs="Arial"/>
          <w:color w:val="000000" w:themeColor="text1"/>
          <w:sz w:val="24"/>
          <w:szCs w:val="24"/>
          <w:lang w:val="fr-CA"/>
        </w:rPr>
        <w:t xml:space="preserve">, des suppléments et/ou </w:t>
      </w:r>
      <w:r w:rsidR="007974D0">
        <w:rPr>
          <w:rFonts w:cs="Arial"/>
          <w:color w:val="000000" w:themeColor="text1"/>
          <w:sz w:val="24"/>
          <w:szCs w:val="24"/>
          <w:lang w:val="fr-CA"/>
        </w:rPr>
        <w:t>des soutiens au système d’accès coordonné</w:t>
      </w:r>
      <w:r w:rsidRPr="00697EDA">
        <w:rPr>
          <w:rFonts w:cs="Arial"/>
          <w:color w:val="000000" w:themeColor="text1"/>
          <w:sz w:val="24"/>
          <w:szCs w:val="24"/>
          <w:lang w:val="fr-CA"/>
        </w:rPr>
        <w:t xml:space="preserve">; </w:t>
      </w:r>
      <w:r w:rsidRPr="00697EDA">
        <w:rPr>
          <w:rFonts w:cs="Arial"/>
          <w:color w:val="000000" w:themeColor="text1"/>
          <w:sz w:val="24"/>
          <w:szCs w:val="24"/>
          <w:u w:val="single"/>
          <w:lang w:val="fr-CA"/>
        </w:rPr>
        <w:t>ou</w:t>
      </w:r>
    </w:p>
    <w:p w14:paraId="758916F9" w14:textId="7F749888" w:rsidR="00541AD6" w:rsidRPr="00697EDA" w:rsidRDefault="003D768D" w:rsidP="003D768D">
      <w:pPr>
        <w:pStyle w:val="ListParagraph"/>
        <w:numPr>
          <w:ilvl w:val="1"/>
          <w:numId w:val="33"/>
        </w:numPr>
        <w:spacing w:before="160"/>
        <w:rPr>
          <w:rFonts w:cs="Arial"/>
          <w:b/>
          <w:bCs/>
          <w:sz w:val="24"/>
          <w:szCs w:val="24"/>
          <w:lang w:val="fr-CA"/>
        </w:rPr>
      </w:pPr>
      <w:r w:rsidRPr="00697EDA">
        <w:rPr>
          <w:rFonts w:cs="Arial"/>
          <w:color w:val="000000" w:themeColor="text1"/>
          <w:sz w:val="24"/>
          <w:szCs w:val="24"/>
          <w:lang w:val="fr-CA"/>
        </w:rPr>
        <w:t xml:space="preserve">Participer à un groupe de travail local qui élabore un protocole pour </w:t>
      </w:r>
      <w:r w:rsidR="00E646E4">
        <w:rPr>
          <w:rFonts w:cs="Arial"/>
          <w:color w:val="000000" w:themeColor="text1"/>
          <w:sz w:val="24"/>
          <w:szCs w:val="24"/>
          <w:lang w:val="fr-CA"/>
        </w:rPr>
        <w:t xml:space="preserve"> le jumelage</w:t>
      </w:r>
      <w:r w:rsidR="00E31EA5">
        <w:rPr>
          <w:rFonts w:cs="Arial"/>
          <w:color w:val="000000" w:themeColor="text1"/>
          <w:sz w:val="24"/>
          <w:szCs w:val="24"/>
          <w:lang w:val="fr-CA"/>
        </w:rPr>
        <w:t xml:space="preserve"> des logements vacants et </w:t>
      </w:r>
      <w:r w:rsidR="00F551A4" w:rsidRPr="007E7190">
        <w:rPr>
          <w:rFonts w:cs="Arial"/>
          <w:bCs/>
          <w:color w:val="FFFFFF" w:themeColor="background1"/>
          <w:sz w:val="24"/>
          <w:szCs w:val="24"/>
          <w:lang w:val="fr-CA"/>
        </w:rPr>
        <w:t>les services d’aiguillage</w:t>
      </w:r>
      <w:r w:rsidRPr="00697EDA">
        <w:rPr>
          <w:rFonts w:cs="Arial"/>
          <w:color w:val="000000" w:themeColor="text1"/>
          <w:sz w:val="24"/>
          <w:szCs w:val="24"/>
          <w:lang w:val="fr-CA"/>
        </w:rPr>
        <w:t xml:space="preserve">; approuver la </w:t>
      </w:r>
      <w:r w:rsidRPr="00697EDA">
        <w:rPr>
          <w:rFonts w:cs="Arial"/>
          <w:color w:val="000000" w:themeColor="text1"/>
          <w:sz w:val="24"/>
          <w:szCs w:val="24"/>
          <w:lang w:val="fr-CA"/>
        </w:rPr>
        <w:lastRenderedPageBreak/>
        <w:t>version finale pourrait signifier que le nouveau protocole sera adopté par l’organisation ou le fournisseur de services</w:t>
      </w:r>
      <w:r w:rsidR="00541AD6" w:rsidRPr="00697EDA">
        <w:rPr>
          <w:rFonts w:cs="Arial"/>
          <w:sz w:val="24"/>
          <w:szCs w:val="24"/>
          <w:lang w:val="fr-CA"/>
        </w:rPr>
        <w:t>.</w:t>
      </w:r>
    </w:p>
    <w:p w14:paraId="27435554" w14:textId="73B7CEB6" w:rsidR="00541AD6" w:rsidRPr="00697EDA" w:rsidRDefault="00541AD6" w:rsidP="00F835F3">
      <w:pPr>
        <w:pStyle w:val="Heading3"/>
        <w:spacing w:before="240" w:after="160"/>
        <w:rPr>
          <w:i/>
          <w:iCs/>
          <w:lang w:val="fr-CA"/>
        </w:rPr>
      </w:pPr>
      <w:bookmarkStart w:id="77" w:name="_Toc182774403"/>
      <w:bookmarkStart w:id="78" w:name="_Toc183442792"/>
      <w:r w:rsidRPr="00697EDA">
        <w:rPr>
          <w:i/>
          <w:iCs/>
          <w:lang w:val="fr-CA"/>
        </w:rPr>
        <w:t>Part</w:t>
      </w:r>
      <w:r w:rsidR="003D768D" w:rsidRPr="00697EDA">
        <w:rPr>
          <w:i/>
          <w:iCs/>
          <w:lang w:val="fr-CA"/>
        </w:rPr>
        <w:t>ie</w:t>
      </w:r>
      <w:r w:rsidR="00085C62" w:rsidRPr="00697EDA">
        <w:rPr>
          <w:i/>
          <w:iCs/>
          <w:lang w:val="fr-CA"/>
        </w:rPr>
        <w:t> </w:t>
      </w:r>
      <w:r w:rsidRPr="00697EDA">
        <w:rPr>
          <w:i/>
          <w:iCs/>
          <w:lang w:val="fr-CA"/>
        </w:rPr>
        <w:t>10</w:t>
      </w:r>
      <w:r w:rsidR="00B46808" w:rsidRPr="00697EDA">
        <w:rPr>
          <w:i/>
          <w:iCs/>
          <w:lang w:val="fr-CA"/>
        </w:rPr>
        <w:t> </w:t>
      </w:r>
      <w:r w:rsidRPr="00697EDA">
        <w:rPr>
          <w:i/>
          <w:iCs/>
          <w:lang w:val="fr-CA"/>
        </w:rPr>
        <w:t xml:space="preserve">: </w:t>
      </w:r>
      <w:r w:rsidR="003D768D" w:rsidRPr="00697EDA">
        <w:rPr>
          <w:i/>
          <w:iCs/>
          <w:lang w:val="fr-CA"/>
        </w:rPr>
        <w:t>Processus de l’accès coordonné</w:t>
      </w:r>
      <w:bookmarkEnd w:id="77"/>
      <w:bookmarkEnd w:id="78"/>
    </w:p>
    <w:p w14:paraId="0AC0794D" w14:textId="1C32CC52" w:rsidR="00C724A5" w:rsidRPr="00697EDA" w:rsidRDefault="00C724A5" w:rsidP="00C724A5">
      <w:pPr>
        <w:rPr>
          <w:rFonts w:cs="Arial"/>
          <w:sz w:val="24"/>
          <w:szCs w:val="24"/>
          <w:lang w:val="fr-CA"/>
        </w:rPr>
      </w:pPr>
      <w:r w:rsidRPr="00697EDA">
        <w:rPr>
          <w:rFonts w:cs="Arial"/>
          <w:sz w:val="24"/>
          <w:szCs w:val="24"/>
          <w:lang w:val="fr-CA"/>
        </w:rPr>
        <w:t xml:space="preserve">Cette partie comprend deux questions qui sont optionnelles, mais recommandées </w:t>
      </w:r>
      <w:r w:rsidRPr="00697EDA">
        <w:rPr>
          <w:rFonts w:cs="Arial"/>
          <w:b/>
          <w:bCs/>
          <w:sz w:val="24"/>
          <w:szCs w:val="24"/>
          <w:lang w:val="fr-CA"/>
        </w:rPr>
        <w:t>[O10, O11]</w:t>
      </w:r>
      <w:r w:rsidRPr="00697EDA">
        <w:rPr>
          <w:rFonts w:cs="Arial"/>
          <w:sz w:val="24"/>
          <w:szCs w:val="24"/>
          <w:lang w:val="fr-CA"/>
        </w:rPr>
        <w:t>.</w:t>
      </w:r>
    </w:p>
    <w:p w14:paraId="2E51E4D6" w14:textId="708FEBF1" w:rsidR="00541AD6" w:rsidRPr="00697EDA" w:rsidRDefault="00541AD6" w:rsidP="008E50EC">
      <w:pPr>
        <w:ind w:firstLine="360"/>
        <w:rPr>
          <w:rFonts w:cs="Arial"/>
          <w:sz w:val="24"/>
          <w:szCs w:val="24"/>
          <w:lang w:val="fr-CA"/>
        </w:rPr>
      </w:pPr>
      <w:r w:rsidRPr="00697EDA">
        <w:rPr>
          <w:rFonts w:cs="Arial"/>
          <w:b/>
          <w:sz w:val="24"/>
          <w:szCs w:val="24"/>
          <w:lang w:val="fr-CA"/>
        </w:rPr>
        <w:t xml:space="preserve">[O10] </w:t>
      </w:r>
      <w:r w:rsidR="008E50EC" w:rsidRPr="00697EDA">
        <w:rPr>
          <w:rFonts w:cs="Arial"/>
          <w:sz w:val="24"/>
          <w:szCs w:val="24"/>
          <w:lang w:val="fr-CA"/>
        </w:rPr>
        <w:t>Méthode de triage/d</w:t>
      </w:r>
      <w:r w:rsidR="00567A82" w:rsidRPr="00697EDA">
        <w:rPr>
          <w:rFonts w:cs="Arial"/>
          <w:sz w:val="24"/>
          <w:szCs w:val="24"/>
          <w:lang w:val="fr-CA"/>
        </w:rPr>
        <w:t>’</w:t>
      </w:r>
      <w:r w:rsidR="008E50EC" w:rsidRPr="00697EDA">
        <w:rPr>
          <w:rFonts w:cs="Arial"/>
          <w:sz w:val="24"/>
          <w:szCs w:val="24"/>
          <w:lang w:val="fr-CA"/>
        </w:rPr>
        <w:t>évaluation commune (p. ex. outils</w:t>
      </w:r>
      <w:r w:rsidRPr="00697EDA">
        <w:rPr>
          <w:rFonts w:cs="Arial"/>
          <w:sz w:val="24"/>
          <w:szCs w:val="24"/>
          <w:lang w:val="fr-CA"/>
        </w:rPr>
        <w:t>)</w:t>
      </w:r>
    </w:p>
    <w:p w14:paraId="16C4AEF3" w14:textId="543FED07" w:rsidR="00541AD6" w:rsidRPr="00697EDA" w:rsidRDefault="00541AD6" w:rsidP="00541AD6">
      <w:pPr>
        <w:ind w:firstLine="360"/>
        <w:rPr>
          <w:rFonts w:cs="Arial"/>
          <w:b/>
          <w:sz w:val="24"/>
          <w:szCs w:val="24"/>
          <w:lang w:val="fr-CA"/>
        </w:rPr>
      </w:pPr>
      <w:r w:rsidRPr="00697EDA">
        <w:rPr>
          <w:rFonts w:cs="Arial"/>
          <w:b/>
          <w:sz w:val="24"/>
          <w:szCs w:val="24"/>
          <w:lang w:val="fr-CA"/>
        </w:rPr>
        <w:t xml:space="preserve">[O11] </w:t>
      </w:r>
      <w:r w:rsidR="008E50EC" w:rsidRPr="00697EDA">
        <w:rPr>
          <w:rFonts w:cs="Arial"/>
          <w:sz w:val="24"/>
          <w:szCs w:val="24"/>
          <w:lang w:val="fr-CA"/>
        </w:rPr>
        <w:t>Participation à des concertations de cas ou à des processus connexes</w:t>
      </w:r>
    </w:p>
    <w:p w14:paraId="12786584" w14:textId="33F56689" w:rsidR="00541AD6" w:rsidRPr="00697EDA" w:rsidRDefault="00826CA2" w:rsidP="00541AD6">
      <w:pPr>
        <w:rPr>
          <w:rFonts w:cs="Arial"/>
          <w:color w:val="000000" w:themeColor="text1"/>
          <w:sz w:val="24"/>
          <w:szCs w:val="24"/>
          <w:lang w:val="fr-CA"/>
        </w:rPr>
      </w:pPr>
      <w:r w:rsidRPr="00697EDA">
        <w:rPr>
          <w:rFonts w:cs="Arial"/>
          <w:sz w:val="24"/>
          <w:szCs w:val="24"/>
          <w:lang w:val="fr-CA"/>
        </w:rPr>
        <w:t>Vous trouverez ci-dessous du contexte et des suggestions supplémentaires pour chaque question</w:t>
      </w:r>
      <w:r w:rsidR="00541AD6" w:rsidRPr="00697EDA">
        <w:rPr>
          <w:rFonts w:cs="Arial"/>
          <w:color w:val="000000" w:themeColor="text1"/>
          <w:sz w:val="24"/>
          <w:szCs w:val="24"/>
          <w:lang w:val="fr-CA"/>
        </w:rPr>
        <w:t>.</w:t>
      </w:r>
    </w:p>
    <w:p w14:paraId="2FDB2623" w14:textId="4670F09F" w:rsidR="00541AD6" w:rsidRPr="00697EDA" w:rsidRDefault="00541AD6" w:rsidP="00541AD6">
      <w:pPr>
        <w:rPr>
          <w:rFonts w:cs="Arial"/>
          <w:b/>
          <w:bCs/>
          <w:color w:val="000000" w:themeColor="text1"/>
          <w:sz w:val="24"/>
          <w:szCs w:val="24"/>
          <w:lang w:val="fr-CA"/>
        </w:rPr>
      </w:pPr>
      <w:r w:rsidRPr="00697EDA">
        <w:rPr>
          <w:rFonts w:cs="Arial"/>
          <w:b/>
          <w:bCs/>
          <w:color w:val="000000" w:themeColor="text1"/>
          <w:sz w:val="24"/>
          <w:szCs w:val="24"/>
          <w:lang w:val="fr-CA"/>
        </w:rPr>
        <w:t xml:space="preserve">[O10] </w:t>
      </w:r>
      <w:r w:rsidR="00426684" w:rsidRPr="00697EDA">
        <w:rPr>
          <w:rFonts w:cs="Arial"/>
          <w:b/>
          <w:bCs/>
          <w:color w:val="000000" w:themeColor="text1"/>
          <w:sz w:val="24"/>
          <w:szCs w:val="24"/>
          <w:lang w:val="fr-CA"/>
        </w:rPr>
        <w:t>Quelle est l’approche appliquée</w:t>
      </w:r>
      <w:r w:rsidRPr="00697EDA">
        <w:rPr>
          <w:rFonts w:cs="Arial"/>
          <w:b/>
          <w:bCs/>
          <w:color w:val="000000" w:themeColor="text1"/>
          <w:sz w:val="24"/>
          <w:szCs w:val="24"/>
          <w:lang w:val="fr-CA"/>
        </w:rPr>
        <w:t>?</w:t>
      </w:r>
    </w:p>
    <w:p w14:paraId="0552D480" w14:textId="3915EC2A" w:rsidR="00541AD6" w:rsidRPr="00697EDA" w:rsidRDefault="00D040C9" w:rsidP="00A1499D">
      <w:pPr>
        <w:pStyle w:val="ListParagraph"/>
        <w:numPr>
          <w:ilvl w:val="0"/>
          <w:numId w:val="26"/>
        </w:numPr>
        <w:spacing w:before="160"/>
        <w:rPr>
          <w:rFonts w:cs="Arial"/>
          <w:sz w:val="24"/>
          <w:szCs w:val="24"/>
          <w:lang w:val="fr-CA"/>
        </w:rPr>
      </w:pPr>
      <w:r w:rsidRPr="00697EDA">
        <w:rPr>
          <w:rFonts w:cs="Arial"/>
          <w:color w:val="000000" w:themeColor="text1"/>
          <w:sz w:val="24"/>
          <w:szCs w:val="24"/>
          <w:lang w:val="fr-CA"/>
        </w:rPr>
        <w:t>Dans le cadre de Vers un chez-soi, les fournisseurs de services qui aident les clients avec le triage initial ou les évaluations plus approfondies doivent travailler ensemble pour appliquer un processus commun et unifié à tous les groupes de la population de la communauté</w:t>
      </w:r>
      <w:r w:rsidR="00541AD6" w:rsidRPr="00697EDA">
        <w:rPr>
          <w:rFonts w:cs="Arial"/>
          <w:color w:val="000000" w:themeColor="text1"/>
          <w:sz w:val="24"/>
          <w:szCs w:val="24"/>
          <w:lang w:val="fr-CA"/>
        </w:rPr>
        <w:t xml:space="preserve">. </w:t>
      </w:r>
    </w:p>
    <w:p w14:paraId="68A627F8" w14:textId="370C87B4" w:rsidR="00FF55FD" w:rsidRPr="00697EDA" w:rsidRDefault="00D040C9" w:rsidP="00A1499D">
      <w:pPr>
        <w:pStyle w:val="ListParagraph"/>
        <w:numPr>
          <w:ilvl w:val="1"/>
          <w:numId w:val="26"/>
        </w:numPr>
        <w:spacing w:before="160"/>
        <w:rPr>
          <w:rFonts w:cs="Arial"/>
          <w:sz w:val="24"/>
          <w:szCs w:val="24"/>
          <w:lang w:val="fr-CA"/>
        </w:rPr>
      </w:pPr>
      <w:r w:rsidRPr="00697EDA">
        <w:rPr>
          <w:rFonts w:cs="Arial"/>
          <w:b/>
          <w:bCs/>
          <w:color w:val="000000" w:themeColor="text1"/>
          <w:sz w:val="24"/>
          <w:szCs w:val="24"/>
          <w:lang w:val="fr-CA"/>
        </w:rPr>
        <w:t xml:space="preserve">Le triage initial </w:t>
      </w:r>
      <w:r w:rsidR="00007C51" w:rsidRPr="00697EDA">
        <w:rPr>
          <w:rFonts w:cs="Arial"/>
          <w:b/>
          <w:bCs/>
          <w:color w:val="000000" w:themeColor="text1"/>
          <w:sz w:val="24"/>
          <w:szCs w:val="24"/>
          <w:lang w:val="fr-CA"/>
        </w:rPr>
        <w:t>désigne</w:t>
      </w:r>
      <w:r w:rsidR="00B46808" w:rsidRPr="00697EDA">
        <w:rPr>
          <w:rFonts w:cs="Arial"/>
          <w:b/>
          <w:bCs/>
          <w:color w:val="000000" w:themeColor="text1"/>
          <w:sz w:val="24"/>
          <w:szCs w:val="24"/>
          <w:lang w:val="fr-CA"/>
        </w:rPr>
        <w:t> </w:t>
      </w:r>
      <w:r w:rsidR="00541AD6" w:rsidRPr="00697EDA">
        <w:rPr>
          <w:rFonts w:cs="Arial"/>
          <w:b/>
          <w:bCs/>
          <w:color w:val="000000" w:themeColor="text1"/>
          <w:sz w:val="24"/>
          <w:szCs w:val="24"/>
          <w:lang w:val="fr-CA"/>
        </w:rPr>
        <w:t>:</w:t>
      </w:r>
      <w:r w:rsidR="00541AD6" w:rsidRPr="00697EDA">
        <w:rPr>
          <w:rFonts w:cs="Arial"/>
          <w:color w:val="000000" w:themeColor="text1"/>
          <w:sz w:val="24"/>
          <w:szCs w:val="24"/>
          <w:lang w:val="fr-CA"/>
        </w:rPr>
        <w:t xml:space="preserve"> </w:t>
      </w:r>
      <w:r w:rsidR="00FF55FD" w:rsidRPr="00697EDA">
        <w:rPr>
          <w:rFonts w:cs="Arial"/>
          <w:color w:val="000000" w:themeColor="text1"/>
          <w:sz w:val="24"/>
          <w:szCs w:val="24"/>
          <w:lang w:val="fr-CA"/>
        </w:rPr>
        <w:t xml:space="preserve">Le fait d’assurer la sécurité et répondre aux besoins de base (p. ex. nourriture et abri), </w:t>
      </w:r>
      <w:r w:rsidR="00AB13BB" w:rsidRPr="00697EDA">
        <w:rPr>
          <w:rFonts w:cs="Arial"/>
          <w:color w:val="000000" w:themeColor="text1"/>
          <w:sz w:val="24"/>
          <w:szCs w:val="24"/>
          <w:lang w:val="fr-CA"/>
        </w:rPr>
        <w:t xml:space="preserve">et </w:t>
      </w:r>
      <w:r w:rsidR="00FF55FD" w:rsidRPr="00697EDA">
        <w:rPr>
          <w:rFonts w:cs="Arial"/>
          <w:color w:val="000000" w:themeColor="text1"/>
          <w:sz w:val="24"/>
          <w:szCs w:val="24"/>
          <w:lang w:val="fr-CA"/>
        </w:rPr>
        <w:t xml:space="preserve">guider les personnes tout au long du processus visant à mettre fin à une expulsion (prévention de l’itinérance) ou à trouver un endroit sûr et approprié où loger, </w:t>
      </w:r>
      <w:r w:rsidR="007D1BF1">
        <w:rPr>
          <w:rFonts w:cs="Arial"/>
          <w:color w:val="000000" w:themeColor="text1"/>
          <w:sz w:val="24"/>
          <w:szCs w:val="24"/>
          <w:lang w:val="fr-CA"/>
        </w:rPr>
        <w:t>autre qu’un</w:t>
      </w:r>
      <w:r w:rsidR="00FF55FD" w:rsidRPr="00697EDA">
        <w:rPr>
          <w:rFonts w:cs="Arial"/>
          <w:color w:val="000000" w:themeColor="text1"/>
          <w:sz w:val="24"/>
          <w:szCs w:val="24"/>
          <w:lang w:val="fr-CA"/>
        </w:rPr>
        <w:t xml:space="preserve"> refuge (détournement des refuge</w:t>
      </w:r>
      <w:r w:rsidR="00EC2457" w:rsidRPr="00697EDA">
        <w:rPr>
          <w:rFonts w:cs="Arial"/>
          <w:color w:val="000000" w:themeColor="text1"/>
          <w:sz w:val="24"/>
          <w:szCs w:val="24"/>
          <w:lang w:val="fr-CA"/>
        </w:rPr>
        <w:t>s</w:t>
      </w:r>
      <w:r w:rsidR="00FF55FD" w:rsidRPr="00697EDA">
        <w:rPr>
          <w:rFonts w:cs="Arial"/>
          <w:color w:val="000000" w:themeColor="text1"/>
          <w:sz w:val="24"/>
          <w:szCs w:val="24"/>
          <w:lang w:val="fr-CA"/>
        </w:rPr>
        <w:t xml:space="preserve">). </w:t>
      </w:r>
    </w:p>
    <w:p w14:paraId="31CAB8B8" w14:textId="601DED78" w:rsidR="00541AD6" w:rsidRPr="00697EDA" w:rsidRDefault="00AB13BB" w:rsidP="00A1499D">
      <w:pPr>
        <w:pStyle w:val="ListParagraph"/>
        <w:numPr>
          <w:ilvl w:val="1"/>
          <w:numId w:val="26"/>
        </w:numPr>
        <w:spacing w:before="160"/>
        <w:rPr>
          <w:rFonts w:cs="Arial"/>
          <w:sz w:val="24"/>
          <w:szCs w:val="24"/>
          <w:lang w:val="fr-CA"/>
        </w:rPr>
      </w:pPr>
      <w:r w:rsidRPr="00697EDA">
        <w:rPr>
          <w:rFonts w:cs="Arial"/>
          <w:b/>
          <w:bCs/>
          <w:color w:val="000000" w:themeColor="text1"/>
          <w:sz w:val="24"/>
          <w:szCs w:val="24"/>
          <w:lang w:val="fr-CA"/>
        </w:rPr>
        <w:t>L’évaluation plus approfondie désigne</w:t>
      </w:r>
      <w:r w:rsidR="00B46808" w:rsidRPr="00697EDA">
        <w:rPr>
          <w:rFonts w:cs="Arial"/>
          <w:b/>
          <w:bCs/>
          <w:color w:val="000000" w:themeColor="text1"/>
          <w:sz w:val="24"/>
          <w:szCs w:val="24"/>
          <w:lang w:val="fr-CA"/>
        </w:rPr>
        <w:t> </w:t>
      </w:r>
      <w:r w:rsidRPr="00697EDA">
        <w:rPr>
          <w:rFonts w:cs="Arial"/>
          <w:b/>
          <w:bCs/>
          <w:color w:val="000000" w:themeColor="text1"/>
          <w:sz w:val="24"/>
          <w:szCs w:val="24"/>
          <w:lang w:val="fr-CA"/>
        </w:rPr>
        <w:t>:</w:t>
      </w:r>
      <w:r w:rsidR="00541AD6" w:rsidRPr="00697EDA">
        <w:rPr>
          <w:rFonts w:cs="Arial"/>
          <w:color w:val="000000" w:themeColor="text1"/>
          <w:sz w:val="24"/>
          <w:szCs w:val="24"/>
          <w:lang w:val="fr-CA"/>
        </w:rPr>
        <w:t xml:space="preserve"> </w:t>
      </w:r>
      <w:r w:rsidR="003504C7" w:rsidRPr="00697EDA">
        <w:rPr>
          <w:rFonts w:cs="Arial"/>
          <w:color w:val="000000" w:themeColor="text1"/>
          <w:sz w:val="24"/>
          <w:szCs w:val="24"/>
          <w:lang w:val="fr-CA"/>
        </w:rPr>
        <w:t>La collecte d’informations pour mieux comprendre les forces, la profondeur des besoins et les préférences des personnes en matière de logement, notamment au moyen d’un ou de plusieurs outils d’évaluation communs pour établir l’ordre de priorité aux logements vacants dans le Répertoire des ressources</w:t>
      </w:r>
      <w:r w:rsidR="00541AD6" w:rsidRPr="00697EDA">
        <w:rPr>
          <w:rFonts w:cs="Arial"/>
          <w:color w:val="000000" w:themeColor="text1"/>
          <w:sz w:val="24"/>
          <w:szCs w:val="24"/>
          <w:lang w:val="fr-CA"/>
        </w:rPr>
        <w:t>.</w:t>
      </w:r>
    </w:p>
    <w:p w14:paraId="491D2B82" w14:textId="14C8299D" w:rsidR="00541AD6" w:rsidRPr="00697EDA" w:rsidRDefault="007D5D6F" w:rsidP="00A1499D">
      <w:pPr>
        <w:pStyle w:val="ListParagraph"/>
        <w:numPr>
          <w:ilvl w:val="0"/>
          <w:numId w:val="26"/>
        </w:numPr>
        <w:spacing w:before="160"/>
        <w:rPr>
          <w:rFonts w:cs="Arial"/>
          <w:sz w:val="24"/>
          <w:szCs w:val="24"/>
          <w:lang w:val="fr-CA"/>
        </w:rPr>
      </w:pPr>
      <w:r w:rsidRPr="00697EDA">
        <w:rPr>
          <w:rFonts w:cs="Arial"/>
          <w:color w:val="000000" w:themeColor="text1"/>
          <w:sz w:val="24"/>
          <w:szCs w:val="24"/>
          <w:lang w:val="fr-CA"/>
        </w:rPr>
        <w:t>De plus, dans le cadre de Vers un chez-soi, même si les communautés peuvent choisir d’utiliser plus d’un outil</w:t>
      </w:r>
      <w:r w:rsidR="0010420D">
        <w:rPr>
          <w:rFonts w:cs="Arial"/>
          <w:color w:val="000000" w:themeColor="text1"/>
          <w:sz w:val="24"/>
          <w:szCs w:val="24"/>
          <w:lang w:val="fr-CA"/>
        </w:rPr>
        <w:t xml:space="preserve">, </w:t>
      </w:r>
      <w:r w:rsidR="00450D04">
        <w:rPr>
          <w:rFonts w:cs="Arial"/>
          <w:color w:val="000000" w:themeColor="text1"/>
          <w:sz w:val="24"/>
          <w:szCs w:val="24"/>
          <w:lang w:val="fr-CA"/>
        </w:rPr>
        <w:t xml:space="preserve">elles doivent mettre en place </w:t>
      </w:r>
      <w:r w:rsidRPr="00697EDA">
        <w:rPr>
          <w:rFonts w:cs="Arial"/>
          <w:color w:val="000000" w:themeColor="text1"/>
          <w:sz w:val="24"/>
          <w:szCs w:val="24"/>
          <w:lang w:val="fr-CA"/>
        </w:rPr>
        <w:t>un protocole pour clarifier leur utilisation</w:t>
      </w:r>
      <w:r w:rsidR="00541AD6" w:rsidRPr="00697EDA">
        <w:rPr>
          <w:rFonts w:cs="Arial"/>
          <w:color w:val="000000" w:themeColor="text1"/>
          <w:sz w:val="24"/>
          <w:szCs w:val="24"/>
          <w:lang w:val="fr-CA"/>
        </w:rPr>
        <w:t>.</w:t>
      </w:r>
    </w:p>
    <w:p w14:paraId="7F1AEAB2" w14:textId="6CEDD868" w:rsidR="00541AD6" w:rsidRPr="00697EDA" w:rsidRDefault="00ED18D9" w:rsidP="00A1499D">
      <w:pPr>
        <w:pStyle w:val="ListParagraph"/>
        <w:numPr>
          <w:ilvl w:val="0"/>
          <w:numId w:val="26"/>
        </w:numPr>
        <w:spacing w:before="160"/>
        <w:rPr>
          <w:rFonts w:cs="Arial"/>
          <w:sz w:val="24"/>
          <w:szCs w:val="24"/>
          <w:lang w:val="fr-CA"/>
        </w:rPr>
      </w:pPr>
      <w:r w:rsidRPr="00697EDA">
        <w:rPr>
          <w:rFonts w:cs="Arial"/>
          <w:sz w:val="24"/>
          <w:szCs w:val="24"/>
          <w:lang w:val="fr-CA"/>
        </w:rPr>
        <w:t>Les renseignements recueillis grâce à cette question peuvent aider les communautés à mieux comprendre les outils et les approches existants. Voici quelques exemples</w:t>
      </w:r>
      <w:r w:rsidR="00B46808" w:rsidRPr="00697EDA">
        <w:rPr>
          <w:rFonts w:cs="Arial"/>
          <w:sz w:val="24"/>
          <w:szCs w:val="24"/>
          <w:lang w:val="fr-CA"/>
        </w:rPr>
        <w:t> </w:t>
      </w:r>
      <w:r w:rsidR="00541AD6" w:rsidRPr="00697EDA">
        <w:rPr>
          <w:rFonts w:cs="Arial"/>
          <w:color w:val="000000" w:themeColor="text1"/>
          <w:sz w:val="24"/>
          <w:szCs w:val="24"/>
          <w:lang w:val="fr-CA"/>
        </w:rPr>
        <w:t>:</w:t>
      </w:r>
    </w:p>
    <w:p w14:paraId="78FB6B0B" w14:textId="77777777" w:rsidR="00D3346D" w:rsidRPr="00697EDA" w:rsidRDefault="00D3346D" w:rsidP="00D3346D">
      <w:pPr>
        <w:pStyle w:val="ListParagraph"/>
        <w:numPr>
          <w:ilvl w:val="1"/>
          <w:numId w:val="26"/>
        </w:numPr>
        <w:spacing w:before="160"/>
        <w:rPr>
          <w:rFonts w:cs="Arial"/>
          <w:color w:val="000000" w:themeColor="text1"/>
          <w:sz w:val="24"/>
          <w:szCs w:val="24"/>
          <w:lang w:val="fr-CA"/>
        </w:rPr>
      </w:pPr>
      <w:r w:rsidRPr="00697EDA">
        <w:rPr>
          <w:rFonts w:cs="Arial"/>
          <w:color w:val="000000" w:themeColor="text1"/>
          <w:sz w:val="24"/>
          <w:szCs w:val="24"/>
          <w:lang w:val="fr-CA"/>
        </w:rPr>
        <w:t>Aide-mémoire servant à orienter les activités de prévention de l’itinérance et de détournement des refuges.</w:t>
      </w:r>
    </w:p>
    <w:p w14:paraId="1D7C06F7" w14:textId="604684E6" w:rsidR="00541AD6" w:rsidRPr="00697EDA" w:rsidRDefault="00D3346D" w:rsidP="00D3346D">
      <w:pPr>
        <w:pStyle w:val="ListParagraph"/>
        <w:numPr>
          <w:ilvl w:val="1"/>
          <w:numId w:val="26"/>
        </w:numPr>
        <w:spacing w:before="160"/>
        <w:rPr>
          <w:rFonts w:cs="Arial"/>
          <w:sz w:val="24"/>
          <w:szCs w:val="24"/>
          <w:lang w:val="fr-CA"/>
        </w:rPr>
      </w:pPr>
      <w:r w:rsidRPr="00697EDA">
        <w:rPr>
          <w:rFonts w:cs="Arial"/>
          <w:color w:val="000000" w:themeColor="text1"/>
          <w:sz w:val="24"/>
          <w:szCs w:val="24"/>
          <w:lang w:val="fr-CA"/>
        </w:rPr>
        <w:t>Modèles de plan de logement qui indiquent les mesures que les personnes doivent prendre pour trouver, sécuriser et emménager dans un logement</w:t>
      </w:r>
      <w:r w:rsidR="00541AD6" w:rsidRPr="00697EDA">
        <w:rPr>
          <w:rFonts w:cs="Arial"/>
          <w:color w:val="000000" w:themeColor="text1"/>
          <w:sz w:val="24"/>
          <w:szCs w:val="24"/>
          <w:lang w:val="fr-CA"/>
        </w:rPr>
        <w:t>.</w:t>
      </w:r>
    </w:p>
    <w:p w14:paraId="62939882" w14:textId="77777777" w:rsidR="00313D96" w:rsidRPr="00697EDA" w:rsidRDefault="00313D96" w:rsidP="00313D96">
      <w:pPr>
        <w:pStyle w:val="ListParagraph"/>
        <w:numPr>
          <w:ilvl w:val="1"/>
          <w:numId w:val="26"/>
        </w:numPr>
        <w:spacing w:before="160"/>
        <w:rPr>
          <w:rFonts w:cs="Arial"/>
          <w:color w:val="000000" w:themeColor="text1"/>
          <w:sz w:val="24"/>
          <w:szCs w:val="24"/>
          <w:lang w:val="fr-CA"/>
        </w:rPr>
      </w:pPr>
      <w:r w:rsidRPr="00697EDA">
        <w:rPr>
          <w:rFonts w:cs="Arial"/>
          <w:color w:val="000000" w:themeColor="text1"/>
          <w:sz w:val="24"/>
          <w:szCs w:val="24"/>
          <w:lang w:val="fr-CA"/>
        </w:rPr>
        <w:t>Questions utilisées pour mesurer l’ampleur du besoin ou de la gravité dans les domaines de la vie qui sont liés à la stabilité du logement ou aux risques liés à la location.</w:t>
      </w:r>
    </w:p>
    <w:p w14:paraId="11E5A859" w14:textId="534E9FDF" w:rsidR="00541AD6" w:rsidRPr="00697EDA" w:rsidRDefault="00313D96" w:rsidP="00313D96">
      <w:pPr>
        <w:pStyle w:val="ListParagraph"/>
        <w:numPr>
          <w:ilvl w:val="1"/>
          <w:numId w:val="26"/>
        </w:numPr>
        <w:spacing w:before="160"/>
        <w:rPr>
          <w:rFonts w:cs="Arial"/>
          <w:sz w:val="24"/>
          <w:szCs w:val="24"/>
          <w:lang w:val="fr-CA"/>
        </w:rPr>
      </w:pPr>
      <w:r w:rsidRPr="00697EDA">
        <w:rPr>
          <w:rFonts w:cs="Arial"/>
          <w:color w:val="000000" w:themeColor="text1"/>
          <w:sz w:val="24"/>
          <w:szCs w:val="24"/>
          <w:lang w:val="fr-CA"/>
        </w:rPr>
        <w:lastRenderedPageBreak/>
        <w:t>Organigrammes qui montrent comment apparier les personnes figurant sur une Liste d’identificateurs uniques avec les logements, les subventions et les mesures de soutien qui deviennent disponibles</w:t>
      </w:r>
      <w:r w:rsidR="00541AD6" w:rsidRPr="00697EDA">
        <w:rPr>
          <w:rFonts w:cs="Arial"/>
          <w:color w:val="000000" w:themeColor="text1"/>
          <w:sz w:val="24"/>
          <w:szCs w:val="24"/>
          <w:lang w:val="fr-CA"/>
        </w:rPr>
        <w:t>.</w:t>
      </w:r>
    </w:p>
    <w:p w14:paraId="2DCA6894" w14:textId="6F09D6B2" w:rsidR="005B653A" w:rsidRPr="00697EDA" w:rsidRDefault="005B653A" w:rsidP="005B653A">
      <w:pPr>
        <w:pStyle w:val="ListParagraph"/>
        <w:numPr>
          <w:ilvl w:val="1"/>
          <w:numId w:val="26"/>
        </w:numPr>
        <w:spacing w:before="160"/>
        <w:rPr>
          <w:rFonts w:cs="Arial"/>
          <w:color w:val="000000" w:themeColor="text1"/>
          <w:sz w:val="24"/>
          <w:szCs w:val="24"/>
          <w:lang w:val="fr-CA"/>
        </w:rPr>
      </w:pPr>
      <w:r w:rsidRPr="00697EDA">
        <w:rPr>
          <w:rFonts w:cs="Arial"/>
          <w:color w:val="000000" w:themeColor="text1"/>
          <w:sz w:val="24"/>
          <w:szCs w:val="24"/>
          <w:lang w:val="fr-CA"/>
        </w:rPr>
        <w:t>Principes et protocoles pour assurer la sécurité culturelle des personnes qui s’identifient comme Autochtones, tel qu</w:t>
      </w:r>
      <w:r w:rsidR="00567A82" w:rsidRPr="00697EDA">
        <w:rPr>
          <w:rFonts w:cs="Arial"/>
          <w:color w:val="000000" w:themeColor="text1"/>
          <w:sz w:val="24"/>
          <w:szCs w:val="24"/>
          <w:lang w:val="fr-CA"/>
        </w:rPr>
        <w:t>’</w:t>
      </w:r>
      <w:r w:rsidRPr="00697EDA">
        <w:rPr>
          <w:rFonts w:cs="Arial"/>
          <w:color w:val="000000" w:themeColor="text1"/>
          <w:sz w:val="24"/>
          <w:szCs w:val="24"/>
          <w:lang w:val="fr-CA"/>
        </w:rPr>
        <w:t>élaboré par des partenaires autochtones locaux.</w:t>
      </w:r>
    </w:p>
    <w:p w14:paraId="4216B1F8" w14:textId="491AC7A9" w:rsidR="00541AD6" w:rsidRPr="00697EDA" w:rsidRDefault="005B653A" w:rsidP="005B653A">
      <w:pPr>
        <w:pStyle w:val="ListParagraph"/>
        <w:numPr>
          <w:ilvl w:val="1"/>
          <w:numId w:val="26"/>
        </w:numPr>
        <w:spacing w:before="160"/>
        <w:rPr>
          <w:rFonts w:cs="Arial"/>
          <w:sz w:val="24"/>
          <w:szCs w:val="24"/>
          <w:lang w:val="fr-CA"/>
        </w:rPr>
      </w:pPr>
      <w:r w:rsidRPr="00697EDA">
        <w:rPr>
          <w:rFonts w:cs="Arial"/>
          <w:b/>
          <w:bCs/>
          <w:color w:val="000000" w:themeColor="text1"/>
          <w:sz w:val="24"/>
          <w:szCs w:val="24"/>
          <w:lang w:val="fr-CA"/>
        </w:rPr>
        <w:t>Remarque :</w:t>
      </w:r>
      <w:r w:rsidRPr="00697EDA">
        <w:rPr>
          <w:rFonts w:cs="Arial"/>
          <w:color w:val="000000" w:themeColor="text1"/>
          <w:sz w:val="24"/>
          <w:szCs w:val="24"/>
          <w:lang w:val="fr-CA"/>
        </w:rPr>
        <w:t xml:space="preserve"> Cette question s’adresse uniquement aux fournisseurs de services qui jouent un rôle de triage ou d’évaluation dans le système d’accès coordonné</w:t>
      </w:r>
      <w:r w:rsidR="00541AD6" w:rsidRPr="00697EDA">
        <w:rPr>
          <w:rFonts w:cs="Arial"/>
          <w:color w:val="000000" w:themeColor="text1"/>
          <w:sz w:val="24"/>
          <w:szCs w:val="24"/>
          <w:lang w:val="fr-CA"/>
        </w:rPr>
        <w:t>.</w:t>
      </w:r>
    </w:p>
    <w:p w14:paraId="7BB64551" w14:textId="62516189" w:rsidR="00541AD6" w:rsidRPr="00697EDA" w:rsidRDefault="00541EDC" w:rsidP="00A1499D">
      <w:pPr>
        <w:pStyle w:val="ListParagraph"/>
        <w:numPr>
          <w:ilvl w:val="0"/>
          <w:numId w:val="26"/>
        </w:numPr>
        <w:spacing w:before="160"/>
        <w:rPr>
          <w:rFonts w:cs="Arial"/>
          <w:sz w:val="24"/>
          <w:szCs w:val="24"/>
          <w:lang w:val="fr-CA"/>
        </w:rPr>
      </w:pPr>
      <w:r w:rsidRPr="00697EDA">
        <w:rPr>
          <w:rFonts w:cs="Arial"/>
          <w:sz w:val="24"/>
          <w:szCs w:val="24"/>
          <w:lang w:val="fr-CA"/>
        </w:rPr>
        <w:t>L’objectif est d’harmoniser, de renforcer et d’améliorer les approches existantes, afin qu’il y ait un processus commun et unifié en place pour tous les groupes de la population</w:t>
      </w:r>
      <w:r w:rsidR="00541AD6" w:rsidRPr="00697EDA">
        <w:rPr>
          <w:rFonts w:cs="Arial"/>
          <w:sz w:val="24"/>
          <w:szCs w:val="24"/>
          <w:lang w:val="fr-CA"/>
        </w:rPr>
        <w:t xml:space="preserve">. </w:t>
      </w:r>
    </w:p>
    <w:p w14:paraId="1A8E268B" w14:textId="13477C49" w:rsidR="00541AD6" w:rsidRPr="00697EDA" w:rsidRDefault="00541AD6" w:rsidP="00541AD6">
      <w:pPr>
        <w:rPr>
          <w:rFonts w:cs="Arial"/>
          <w:b/>
          <w:bCs/>
          <w:color w:val="000000" w:themeColor="text1"/>
          <w:sz w:val="24"/>
          <w:szCs w:val="24"/>
          <w:lang w:val="fr-CA"/>
        </w:rPr>
      </w:pPr>
      <w:r w:rsidRPr="00697EDA">
        <w:rPr>
          <w:rFonts w:cs="Arial"/>
          <w:b/>
          <w:bCs/>
          <w:color w:val="000000" w:themeColor="text1"/>
          <w:sz w:val="24"/>
          <w:szCs w:val="24"/>
          <w:lang w:val="fr-CA"/>
        </w:rPr>
        <w:t xml:space="preserve">[O11] </w:t>
      </w:r>
      <w:r w:rsidR="00541EDC" w:rsidRPr="00697EDA">
        <w:rPr>
          <w:rFonts w:cs="Arial"/>
          <w:b/>
          <w:bCs/>
          <w:color w:val="000000" w:themeColor="text1"/>
          <w:sz w:val="24"/>
          <w:szCs w:val="24"/>
          <w:lang w:val="fr-CA"/>
        </w:rPr>
        <w:t>Le fournisseur de services participe-t-il à des concertations de cas ou à des processus connexes</w:t>
      </w:r>
      <w:r w:rsidRPr="00697EDA">
        <w:rPr>
          <w:rFonts w:cs="Arial"/>
          <w:b/>
          <w:bCs/>
          <w:color w:val="000000" w:themeColor="text1"/>
          <w:sz w:val="24"/>
          <w:szCs w:val="24"/>
          <w:lang w:val="fr-CA"/>
        </w:rPr>
        <w:t>?</w:t>
      </w:r>
    </w:p>
    <w:p w14:paraId="5A696E8C" w14:textId="7797EBA6" w:rsidR="00541AD6" w:rsidRPr="00697EDA" w:rsidRDefault="006C561F" w:rsidP="00A1499D">
      <w:pPr>
        <w:pStyle w:val="ListParagraph"/>
        <w:numPr>
          <w:ilvl w:val="0"/>
          <w:numId w:val="33"/>
        </w:numPr>
        <w:spacing w:before="160"/>
        <w:rPr>
          <w:rFonts w:cs="Arial"/>
          <w:b/>
          <w:bCs/>
          <w:sz w:val="24"/>
          <w:szCs w:val="24"/>
          <w:lang w:val="fr-CA"/>
        </w:rPr>
      </w:pPr>
      <w:r w:rsidRPr="00697EDA">
        <w:rPr>
          <w:rFonts w:cs="Arial"/>
          <w:sz w:val="24"/>
          <w:szCs w:val="24"/>
          <w:lang w:val="fr-CA"/>
        </w:rPr>
        <w:t>Dans le cadre de Vers un chez-soi, la concertation de cas est une forme spécialisée de résolution de problèmes, souvent utilisée pour aider les personnes à accéder à une gamme de services, de logements et de ressources connexes, afin qu’elles puissent aller de l’avant avec leurs plans de logement. En mettant en commun l’expertise et les connaissances, les concertations de cas peuvent aider à trouver des solutions à des défis plus complexes</w:t>
      </w:r>
      <w:r w:rsidR="00541AD6" w:rsidRPr="00697EDA">
        <w:rPr>
          <w:rFonts w:cs="Arial"/>
          <w:sz w:val="24"/>
          <w:szCs w:val="24"/>
          <w:lang w:val="fr-CA"/>
        </w:rPr>
        <w:t>.</w:t>
      </w:r>
    </w:p>
    <w:p w14:paraId="19C2D8B6" w14:textId="4BE0FBAA" w:rsidR="00541AD6" w:rsidRPr="00697EDA" w:rsidRDefault="00EE2945" w:rsidP="00A1499D">
      <w:pPr>
        <w:pStyle w:val="ListParagraph"/>
        <w:numPr>
          <w:ilvl w:val="0"/>
          <w:numId w:val="33"/>
        </w:numPr>
        <w:spacing w:before="160"/>
        <w:rPr>
          <w:rFonts w:cs="Arial"/>
          <w:b/>
          <w:bCs/>
          <w:sz w:val="24"/>
          <w:szCs w:val="24"/>
          <w:lang w:val="fr-CA"/>
        </w:rPr>
      </w:pPr>
      <w:r w:rsidRPr="00697EDA">
        <w:rPr>
          <w:rFonts w:cs="Arial"/>
          <w:sz w:val="24"/>
          <w:szCs w:val="24"/>
          <w:lang w:val="fr-CA"/>
        </w:rPr>
        <w:t>La collecte de ces renseignements est utile pour déterminer quels fournisseurs de services sont déjà engagés dans ce genre d’activités et qu</w:t>
      </w:r>
      <w:r w:rsidR="00943B47">
        <w:rPr>
          <w:rFonts w:cs="Arial"/>
          <w:sz w:val="24"/>
          <w:szCs w:val="24"/>
          <w:lang w:val="fr-CA"/>
        </w:rPr>
        <w:t>els fournisseurs</w:t>
      </w:r>
      <w:r w:rsidRPr="00697EDA">
        <w:rPr>
          <w:rFonts w:cs="Arial"/>
          <w:sz w:val="24"/>
          <w:szCs w:val="24"/>
          <w:lang w:val="fr-CA"/>
        </w:rPr>
        <w:t xml:space="preserve"> pourrai</w:t>
      </w:r>
      <w:r w:rsidR="00CA3CE3">
        <w:rPr>
          <w:rFonts w:cs="Arial"/>
          <w:sz w:val="24"/>
          <w:szCs w:val="24"/>
          <w:lang w:val="fr-CA"/>
        </w:rPr>
        <w:t>en</w:t>
      </w:r>
      <w:r w:rsidRPr="00697EDA">
        <w:rPr>
          <w:rFonts w:cs="Arial"/>
          <w:sz w:val="24"/>
          <w:szCs w:val="24"/>
          <w:lang w:val="fr-CA"/>
        </w:rPr>
        <w:t xml:space="preserve">t être </w:t>
      </w:r>
      <w:r w:rsidR="00CA3CE3">
        <w:rPr>
          <w:rFonts w:cs="Arial"/>
          <w:sz w:val="24"/>
          <w:szCs w:val="24"/>
          <w:lang w:val="fr-CA"/>
        </w:rPr>
        <w:t>de</w:t>
      </w:r>
      <w:r w:rsidRPr="00697EDA">
        <w:rPr>
          <w:rFonts w:cs="Arial"/>
          <w:sz w:val="24"/>
          <w:szCs w:val="24"/>
          <w:lang w:val="fr-CA"/>
        </w:rPr>
        <w:t xml:space="preserve"> bon</w:t>
      </w:r>
      <w:r w:rsidR="00CA3CE3">
        <w:rPr>
          <w:rFonts w:cs="Arial"/>
          <w:sz w:val="24"/>
          <w:szCs w:val="24"/>
          <w:lang w:val="fr-CA"/>
        </w:rPr>
        <w:t>s</w:t>
      </w:r>
      <w:r w:rsidRPr="00697EDA">
        <w:rPr>
          <w:rFonts w:cs="Arial"/>
          <w:sz w:val="24"/>
          <w:szCs w:val="24"/>
          <w:lang w:val="fr-CA"/>
        </w:rPr>
        <w:t xml:space="preserve"> candidat</w:t>
      </w:r>
      <w:r w:rsidR="00CA3CE3">
        <w:rPr>
          <w:rFonts w:cs="Arial"/>
          <w:sz w:val="24"/>
          <w:szCs w:val="24"/>
          <w:lang w:val="fr-CA"/>
        </w:rPr>
        <w:t>s</w:t>
      </w:r>
      <w:r w:rsidRPr="00697EDA">
        <w:rPr>
          <w:rFonts w:cs="Arial"/>
          <w:sz w:val="24"/>
          <w:szCs w:val="24"/>
          <w:lang w:val="fr-CA"/>
        </w:rPr>
        <w:t xml:space="preserve"> pour le faire à l’avenir, compte tenu de leur mandat, des services qu’ils offrent, des personnes qu’ils visent à desservir, etc</w:t>
      </w:r>
      <w:r w:rsidR="00541AD6" w:rsidRPr="00697EDA">
        <w:rPr>
          <w:rFonts w:cs="Arial"/>
          <w:sz w:val="24"/>
          <w:szCs w:val="24"/>
          <w:lang w:val="fr-CA"/>
        </w:rPr>
        <w:t>.</w:t>
      </w:r>
    </w:p>
    <w:p w14:paraId="63008E83" w14:textId="42ED5A5B" w:rsidR="00541AD6" w:rsidRPr="00697EDA" w:rsidRDefault="00FB1CF6" w:rsidP="00A1499D">
      <w:pPr>
        <w:pStyle w:val="ListParagraph"/>
        <w:numPr>
          <w:ilvl w:val="0"/>
          <w:numId w:val="33"/>
        </w:numPr>
        <w:spacing w:before="160"/>
        <w:rPr>
          <w:rFonts w:cs="Arial"/>
          <w:sz w:val="24"/>
          <w:szCs w:val="24"/>
          <w:lang w:val="fr-CA"/>
        </w:rPr>
      </w:pPr>
      <w:r w:rsidRPr="00697EDA">
        <w:rPr>
          <w:rFonts w:cs="Arial"/>
          <w:b/>
          <w:color w:val="000000" w:themeColor="text1"/>
          <w:sz w:val="24"/>
          <w:szCs w:val="24"/>
          <w:lang w:val="fr-CA"/>
        </w:rPr>
        <w:t xml:space="preserve">Remarque : </w:t>
      </w:r>
      <w:r w:rsidRPr="00697EDA">
        <w:rPr>
          <w:rFonts w:cs="Arial"/>
          <w:bCs/>
          <w:color w:val="000000" w:themeColor="text1"/>
          <w:sz w:val="24"/>
          <w:szCs w:val="24"/>
          <w:lang w:val="fr-CA"/>
        </w:rPr>
        <w:t>Les communautés financées dans le cadre du volet Communautés désignées et les capitales territoriales financées dans le cadre du volet Itinérance dans les territoires doivent au moins mettre en place des processus pour s’assurer que les personnes reçoivent le soutien nécessaire pour suivre le processus d’accès coordonné. Ce processus fait souvent référence à la navigation de service ou la concertation de cas</w:t>
      </w:r>
      <w:r w:rsidR="00541AD6" w:rsidRPr="00697EDA">
        <w:rPr>
          <w:rFonts w:cs="Arial"/>
          <w:bCs/>
          <w:sz w:val="24"/>
          <w:szCs w:val="24"/>
          <w:lang w:val="fr-CA"/>
        </w:rPr>
        <w:t>.</w:t>
      </w:r>
    </w:p>
    <w:p w14:paraId="276833F9" w14:textId="765CF728" w:rsidR="00541AD6" w:rsidRPr="00697EDA" w:rsidRDefault="00541AD6" w:rsidP="00E32EF9">
      <w:pPr>
        <w:pStyle w:val="Heading3"/>
        <w:spacing w:before="240" w:after="160"/>
        <w:rPr>
          <w:i/>
          <w:iCs/>
          <w:lang w:val="fr-CA"/>
        </w:rPr>
      </w:pPr>
      <w:bookmarkStart w:id="79" w:name="_Toc182774404"/>
      <w:bookmarkStart w:id="80" w:name="_Toc183442793"/>
      <w:r w:rsidRPr="00697EDA">
        <w:rPr>
          <w:i/>
          <w:iCs/>
          <w:lang w:val="fr-CA"/>
        </w:rPr>
        <w:t>Part</w:t>
      </w:r>
      <w:r w:rsidR="00FB1CF6" w:rsidRPr="00697EDA">
        <w:rPr>
          <w:i/>
          <w:iCs/>
          <w:lang w:val="fr-CA"/>
        </w:rPr>
        <w:t>ie</w:t>
      </w:r>
      <w:r w:rsidR="00085C62" w:rsidRPr="00697EDA">
        <w:rPr>
          <w:i/>
          <w:iCs/>
          <w:lang w:val="fr-CA"/>
        </w:rPr>
        <w:t> </w:t>
      </w:r>
      <w:r w:rsidRPr="00697EDA">
        <w:rPr>
          <w:i/>
          <w:iCs/>
          <w:lang w:val="fr-CA"/>
        </w:rPr>
        <w:t>11</w:t>
      </w:r>
      <w:r w:rsidR="00B46808" w:rsidRPr="00697EDA">
        <w:rPr>
          <w:i/>
          <w:iCs/>
          <w:lang w:val="fr-CA"/>
        </w:rPr>
        <w:t> </w:t>
      </w:r>
      <w:r w:rsidRPr="00697EDA">
        <w:rPr>
          <w:i/>
          <w:iCs/>
          <w:lang w:val="fr-CA"/>
        </w:rPr>
        <w:t xml:space="preserve">: </w:t>
      </w:r>
      <w:bookmarkStart w:id="81" w:name="traige_assessment"/>
      <w:bookmarkEnd w:id="79"/>
      <w:r w:rsidR="00FB1CF6" w:rsidRPr="00697EDA">
        <w:rPr>
          <w:i/>
          <w:iCs/>
          <w:lang w:val="fr-CA"/>
        </w:rPr>
        <w:t>SGII</w:t>
      </w:r>
      <w:bookmarkEnd w:id="80"/>
    </w:p>
    <w:p w14:paraId="7B44CF7E" w14:textId="11239089" w:rsidR="001040B4" w:rsidRPr="00697EDA" w:rsidRDefault="001040B4" w:rsidP="001040B4">
      <w:pPr>
        <w:rPr>
          <w:rFonts w:cs="Arial"/>
          <w:sz w:val="24"/>
          <w:szCs w:val="24"/>
          <w:lang w:val="fr-CA"/>
        </w:rPr>
      </w:pPr>
      <w:r w:rsidRPr="00697EDA">
        <w:rPr>
          <w:rFonts w:cs="Arial"/>
          <w:sz w:val="24"/>
          <w:szCs w:val="24"/>
          <w:lang w:val="fr-CA"/>
        </w:rPr>
        <w:t xml:space="preserve">Cette partie comprend trois questions, dont l’une qui est </w:t>
      </w:r>
      <w:r w:rsidR="00847B96">
        <w:rPr>
          <w:rFonts w:cs="Arial"/>
          <w:sz w:val="24"/>
          <w:szCs w:val="24"/>
          <w:lang w:val="fr-CA"/>
        </w:rPr>
        <w:t>obligatoire</w:t>
      </w:r>
      <w:r w:rsidR="00847B96" w:rsidRPr="00697EDA">
        <w:rPr>
          <w:rFonts w:cs="Arial"/>
          <w:sz w:val="24"/>
          <w:szCs w:val="24"/>
          <w:lang w:val="fr-CA"/>
        </w:rPr>
        <w:t xml:space="preserve"> </w:t>
      </w:r>
      <w:r w:rsidRPr="00697EDA">
        <w:rPr>
          <w:rFonts w:cs="Arial"/>
          <w:sz w:val="24"/>
          <w:szCs w:val="24"/>
          <w:lang w:val="fr-CA"/>
        </w:rPr>
        <w:t xml:space="preserve">dans le cadre de Vers un chez-soi </w:t>
      </w:r>
      <w:r w:rsidRPr="00697EDA">
        <w:rPr>
          <w:rFonts w:cs="Arial"/>
          <w:b/>
          <w:bCs/>
          <w:sz w:val="24"/>
          <w:szCs w:val="24"/>
          <w:lang w:val="fr-CA"/>
        </w:rPr>
        <w:t xml:space="preserve">[VCS11] </w:t>
      </w:r>
      <w:r w:rsidRPr="00697EDA">
        <w:rPr>
          <w:rFonts w:cs="Arial"/>
          <w:sz w:val="24"/>
          <w:szCs w:val="24"/>
          <w:lang w:val="fr-CA"/>
        </w:rPr>
        <w:t xml:space="preserve">et les deux autres qui sont optionnelles, mais recommandées </w:t>
      </w:r>
      <w:r w:rsidRPr="00697EDA">
        <w:rPr>
          <w:rFonts w:cs="Arial"/>
          <w:b/>
          <w:bCs/>
          <w:sz w:val="24"/>
          <w:szCs w:val="24"/>
          <w:lang w:val="fr-CA"/>
        </w:rPr>
        <w:t>[O12, O13]</w:t>
      </w:r>
      <w:r w:rsidRPr="00697EDA">
        <w:rPr>
          <w:rFonts w:cs="Arial"/>
          <w:sz w:val="24"/>
          <w:szCs w:val="24"/>
          <w:lang w:val="fr-CA"/>
        </w:rPr>
        <w:t>.</w:t>
      </w:r>
    </w:p>
    <w:p w14:paraId="574721D6" w14:textId="619A0139" w:rsidR="00541AD6" w:rsidRPr="00697EDA" w:rsidRDefault="00541AD6" w:rsidP="00541AD6">
      <w:pPr>
        <w:ind w:firstLine="360"/>
        <w:rPr>
          <w:rFonts w:cs="Arial"/>
          <w:sz w:val="24"/>
          <w:szCs w:val="24"/>
          <w:lang w:val="fr-CA"/>
        </w:rPr>
      </w:pPr>
      <w:r w:rsidRPr="00697EDA">
        <w:rPr>
          <w:rFonts w:cs="Arial"/>
          <w:b/>
          <w:sz w:val="24"/>
          <w:szCs w:val="24"/>
          <w:lang w:val="fr-CA"/>
        </w:rPr>
        <w:t>[</w:t>
      </w:r>
      <w:r w:rsidR="00464333" w:rsidRPr="00697EDA">
        <w:rPr>
          <w:rFonts w:cs="Arial"/>
          <w:b/>
          <w:sz w:val="24"/>
          <w:szCs w:val="24"/>
          <w:lang w:val="fr-CA"/>
        </w:rPr>
        <w:t>VCS</w:t>
      </w:r>
      <w:r w:rsidRPr="00697EDA">
        <w:rPr>
          <w:rFonts w:cs="Arial"/>
          <w:b/>
          <w:sz w:val="24"/>
          <w:szCs w:val="24"/>
          <w:lang w:val="fr-CA"/>
        </w:rPr>
        <w:t>10]</w:t>
      </w:r>
      <w:r w:rsidRPr="00697EDA">
        <w:rPr>
          <w:rFonts w:cs="Arial"/>
          <w:sz w:val="24"/>
          <w:szCs w:val="24"/>
          <w:lang w:val="fr-CA"/>
        </w:rPr>
        <w:t xml:space="preserve"> </w:t>
      </w:r>
      <w:r w:rsidR="00464333" w:rsidRPr="00697EDA">
        <w:rPr>
          <w:rFonts w:cs="Arial"/>
          <w:sz w:val="24"/>
          <w:szCs w:val="24"/>
          <w:lang w:val="fr-CA"/>
        </w:rPr>
        <w:t>Le fournisseur de services utilise actuellement le SGII.</w:t>
      </w:r>
    </w:p>
    <w:p w14:paraId="5EE9F039" w14:textId="6D607A28" w:rsidR="00541AD6" w:rsidRPr="00697EDA" w:rsidRDefault="00541AD6" w:rsidP="00541AD6">
      <w:pPr>
        <w:ind w:firstLine="360"/>
        <w:rPr>
          <w:rFonts w:cs="Arial"/>
          <w:sz w:val="24"/>
          <w:szCs w:val="24"/>
          <w:lang w:val="fr-CA"/>
        </w:rPr>
      </w:pPr>
      <w:r w:rsidRPr="00697EDA">
        <w:rPr>
          <w:rFonts w:cs="Arial"/>
          <w:b/>
          <w:sz w:val="24"/>
          <w:szCs w:val="24"/>
          <w:lang w:val="fr-CA"/>
        </w:rPr>
        <w:t xml:space="preserve">[O12] </w:t>
      </w:r>
      <w:r w:rsidR="00B961D5" w:rsidRPr="00697EDA">
        <w:rPr>
          <w:rFonts w:cs="Arial"/>
          <w:bCs/>
          <w:sz w:val="24"/>
          <w:szCs w:val="24"/>
          <w:lang w:val="fr-CA"/>
        </w:rPr>
        <w:t xml:space="preserve">Le fournisseur de services </w:t>
      </w:r>
      <w:r w:rsidR="004D5E58" w:rsidRPr="00697EDA">
        <w:rPr>
          <w:rFonts w:cs="Arial"/>
          <w:bCs/>
          <w:sz w:val="24"/>
          <w:szCs w:val="24"/>
          <w:lang w:val="fr-CA"/>
        </w:rPr>
        <w:t>utilise d’autres systèmes de données ou outils utilisés pour recueillir des données sur l’itinérance.</w:t>
      </w:r>
    </w:p>
    <w:p w14:paraId="4FB1A09C" w14:textId="00F82090" w:rsidR="00541AD6" w:rsidRPr="00697EDA" w:rsidRDefault="00541AD6" w:rsidP="00541AD6">
      <w:pPr>
        <w:ind w:firstLine="360"/>
        <w:rPr>
          <w:rFonts w:cs="Arial"/>
          <w:sz w:val="24"/>
          <w:szCs w:val="24"/>
          <w:lang w:val="fr-CA"/>
        </w:rPr>
      </w:pPr>
      <w:r w:rsidRPr="00697EDA">
        <w:rPr>
          <w:rFonts w:cs="Arial"/>
          <w:b/>
          <w:sz w:val="24"/>
          <w:szCs w:val="24"/>
          <w:lang w:val="fr-CA"/>
        </w:rPr>
        <w:t>[O13]</w:t>
      </w:r>
      <w:r w:rsidRPr="00697EDA">
        <w:rPr>
          <w:rFonts w:cs="Arial"/>
          <w:sz w:val="24"/>
          <w:szCs w:val="24"/>
          <w:lang w:val="fr-CA"/>
        </w:rPr>
        <w:t xml:space="preserve"> </w:t>
      </w:r>
      <w:r w:rsidR="00460292" w:rsidRPr="00697EDA">
        <w:rPr>
          <w:rFonts w:cs="Arial"/>
          <w:sz w:val="24"/>
          <w:szCs w:val="24"/>
          <w:lang w:val="fr-CA"/>
        </w:rPr>
        <w:t>Si le fournisseur prévoit utiliser le SGII de la communauté</w:t>
      </w:r>
    </w:p>
    <w:p w14:paraId="6C6B5BB5" w14:textId="7578139B" w:rsidR="00541AD6" w:rsidRPr="00697EDA" w:rsidRDefault="00460292" w:rsidP="00A1499D">
      <w:pPr>
        <w:pStyle w:val="ListParagraph"/>
        <w:numPr>
          <w:ilvl w:val="0"/>
          <w:numId w:val="23"/>
        </w:numPr>
        <w:spacing w:before="160"/>
        <w:rPr>
          <w:rFonts w:cs="Arial"/>
          <w:sz w:val="24"/>
          <w:szCs w:val="24"/>
          <w:lang w:val="fr-CA"/>
        </w:rPr>
      </w:pPr>
      <w:r w:rsidRPr="00697EDA">
        <w:rPr>
          <w:rFonts w:cs="Arial"/>
          <w:sz w:val="24"/>
          <w:szCs w:val="24"/>
          <w:lang w:val="fr-CA"/>
        </w:rPr>
        <w:lastRenderedPageBreak/>
        <w:t>Niveau de priorité en matière d</w:t>
      </w:r>
      <w:r w:rsidR="00567A82" w:rsidRPr="00697EDA">
        <w:rPr>
          <w:rFonts w:cs="Arial"/>
          <w:sz w:val="24"/>
          <w:szCs w:val="24"/>
          <w:lang w:val="fr-CA"/>
        </w:rPr>
        <w:t>’</w:t>
      </w:r>
      <w:r w:rsidRPr="00697EDA">
        <w:rPr>
          <w:rFonts w:cs="Arial"/>
          <w:sz w:val="24"/>
          <w:szCs w:val="24"/>
          <w:lang w:val="fr-CA"/>
        </w:rPr>
        <w:t xml:space="preserve">intégration </w:t>
      </w:r>
    </w:p>
    <w:p w14:paraId="6DAA2331" w14:textId="30422E00" w:rsidR="00541AD6" w:rsidRPr="00697EDA" w:rsidRDefault="001C25F2" w:rsidP="00A1499D">
      <w:pPr>
        <w:pStyle w:val="ListParagraph"/>
        <w:numPr>
          <w:ilvl w:val="0"/>
          <w:numId w:val="23"/>
        </w:numPr>
        <w:spacing w:before="160"/>
        <w:rPr>
          <w:rFonts w:cs="Arial"/>
          <w:sz w:val="24"/>
          <w:szCs w:val="24"/>
          <w:lang w:val="fr-CA"/>
        </w:rPr>
      </w:pPr>
      <w:r w:rsidRPr="00697EDA">
        <w:rPr>
          <w:rFonts w:cs="Arial"/>
          <w:sz w:val="24"/>
          <w:szCs w:val="24"/>
          <w:lang w:val="fr-CA"/>
        </w:rPr>
        <w:t>Mois cible de l’intégration (mois-année)</w:t>
      </w:r>
    </w:p>
    <w:p w14:paraId="3314F322" w14:textId="094832F2" w:rsidR="00541AD6" w:rsidRPr="00697EDA" w:rsidRDefault="001C25F2" w:rsidP="00A1499D">
      <w:pPr>
        <w:pStyle w:val="ListParagraph"/>
        <w:numPr>
          <w:ilvl w:val="0"/>
          <w:numId w:val="23"/>
        </w:numPr>
        <w:spacing w:before="160"/>
        <w:rPr>
          <w:rFonts w:cs="Arial"/>
          <w:sz w:val="24"/>
          <w:szCs w:val="24"/>
          <w:lang w:val="fr-CA"/>
        </w:rPr>
      </w:pPr>
      <w:r w:rsidRPr="00697EDA">
        <w:rPr>
          <w:rFonts w:cs="Arial"/>
          <w:sz w:val="24"/>
          <w:szCs w:val="24"/>
          <w:lang w:val="fr-CA"/>
        </w:rPr>
        <w:t>Nombre d’utilisateurs du SGII (meilleure estimation</w:t>
      </w:r>
      <w:r w:rsidR="00541AD6" w:rsidRPr="00697EDA">
        <w:rPr>
          <w:rFonts w:cs="Arial"/>
          <w:sz w:val="24"/>
          <w:szCs w:val="24"/>
          <w:lang w:val="fr-CA"/>
        </w:rPr>
        <w:t>)</w:t>
      </w:r>
    </w:p>
    <w:p w14:paraId="45C01B38" w14:textId="666C8195" w:rsidR="00541AD6" w:rsidRPr="00697EDA" w:rsidRDefault="00826CA2" w:rsidP="00541AD6">
      <w:pPr>
        <w:rPr>
          <w:rFonts w:cs="Arial"/>
          <w:sz w:val="24"/>
          <w:szCs w:val="24"/>
          <w:lang w:val="fr-CA"/>
        </w:rPr>
      </w:pPr>
      <w:r w:rsidRPr="00697EDA">
        <w:rPr>
          <w:rFonts w:cs="Arial"/>
          <w:sz w:val="24"/>
          <w:szCs w:val="24"/>
          <w:lang w:val="fr-CA"/>
        </w:rPr>
        <w:t>Vous trouverez ci-dessous du contexte et des suggestions supplémentaires pour chaque question</w:t>
      </w:r>
      <w:r w:rsidR="00541AD6" w:rsidRPr="00697EDA">
        <w:rPr>
          <w:rFonts w:cs="Arial"/>
          <w:sz w:val="24"/>
          <w:szCs w:val="24"/>
          <w:lang w:val="fr-CA"/>
        </w:rPr>
        <w:t>.</w:t>
      </w:r>
    </w:p>
    <w:p w14:paraId="75E11233" w14:textId="4221BD42" w:rsidR="00541AD6" w:rsidRPr="00697EDA" w:rsidRDefault="00541AD6" w:rsidP="00541AD6">
      <w:pPr>
        <w:keepNext/>
        <w:rPr>
          <w:rFonts w:cs="Arial"/>
          <w:sz w:val="24"/>
          <w:szCs w:val="24"/>
          <w:lang w:val="fr-CA"/>
        </w:rPr>
      </w:pPr>
      <w:r w:rsidRPr="00697EDA">
        <w:rPr>
          <w:rFonts w:cs="Arial"/>
          <w:b/>
          <w:sz w:val="24"/>
          <w:szCs w:val="24"/>
          <w:lang w:val="fr-CA"/>
        </w:rPr>
        <w:t>[</w:t>
      </w:r>
      <w:r w:rsidR="00872CC6" w:rsidRPr="00697EDA">
        <w:rPr>
          <w:rFonts w:cs="Arial"/>
          <w:b/>
          <w:sz w:val="24"/>
          <w:szCs w:val="24"/>
          <w:lang w:val="fr-CA"/>
        </w:rPr>
        <w:t>VCS</w:t>
      </w:r>
      <w:r w:rsidRPr="00697EDA">
        <w:rPr>
          <w:rFonts w:cs="Arial"/>
          <w:b/>
          <w:sz w:val="24"/>
          <w:szCs w:val="24"/>
          <w:lang w:val="fr-CA"/>
        </w:rPr>
        <w:t>10]</w:t>
      </w:r>
      <w:r w:rsidRPr="00697EDA">
        <w:rPr>
          <w:rFonts w:cs="Arial"/>
          <w:sz w:val="24"/>
          <w:szCs w:val="24"/>
          <w:lang w:val="fr-CA"/>
        </w:rPr>
        <w:t xml:space="preserve"> </w:t>
      </w:r>
      <w:r w:rsidR="00DA602C" w:rsidRPr="00697EDA">
        <w:rPr>
          <w:rFonts w:cs="Arial"/>
          <w:b/>
          <w:bCs/>
          <w:sz w:val="24"/>
          <w:szCs w:val="24"/>
          <w:lang w:val="fr-CA"/>
        </w:rPr>
        <w:t>Le fournisseur de services utilise-t-il actuellement le SGII ou prévoit-il le faire à l’avenir</w:t>
      </w:r>
      <w:r w:rsidRPr="00697EDA">
        <w:rPr>
          <w:rFonts w:cs="Arial"/>
          <w:b/>
          <w:bCs/>
          <w:sz w:val="24"/>
          <w:szCs w:val="24"/>
          <w:lang w:val="fr-CA"/>
        </w:rPr>
        <w:t>?</w:t>
      </w:r>
    </w:p>
    <w:p w14:paraId="56842D15" w14:textId="1DC8AB49" w:rsidR="00541AD6" w:rsidRPr="00697EDA" w:rsidRDefault="00DA602C" w:rsidP="00A1499D">
      <w:pPr>
        <w:pStyle w:val="ListParagraph"/>
        <w:numPr>
          <w:ilvl w:val="0"/>
          <w:numId w:val="26"/>
        </w:numPr>
        <w:spacing w:before="160"/>
        <w:rPr>
          <w:rFonts w:cs="Arial"/>
          <w:sz w:val="24"/>
          <w:szCs w:val="24"/>
          <w:lang w:val="fr-CA"/>
        </w:rPr>
      </w:pPr>
      <w:r w:rsidRPr="00697EDA">
        <w:rPr>
          <w:rFonts w:cs="Arial"/>
          <w:sz w:val="24"/>
          <w:szCs w:val="24"/>
          <w:lang w:val="fr-CA"/>
        </w:rPr>
        <w:t>Le fournisseur de services</w:t>
      </w:r>
      <w:r w:rsidR="00B46808" w:rsidRPr="00697EDA">
        <w:rPr>
          <w:rFonts w:cs="Arial"/>
          <w:sz w:val="24"/>
          <w:szCs w:val="24"/>
          <w:lang w:val="fr-CA"/>
        </w:rPr>
        <w:t> </w:t>
      </w:r>
      <w:r w:rsidR="00541AD6" w:rsidRPr="00697EDA">
        <w:rPr>
          <w:rFonts w:cs="Arial"/>
          <w:sz w:val="24"/>
          <w:szCs w:val="24"/>
          <w:lang w:val="fr-CA"/>
        </w:rPr>
        <w:t>:</w:t>
      </w:r>
    </w:p>
    <w:p w14:paraId="27C25087" w14:textId="1403A1B1" w:rsidR="00541AD6" w:rsidRPr="00697EDA" w:rsidRDefault="000306D3" w:rsidP="00A1499D">
      <w:pPr>
        <w:pStyle w:val="ListParagraph"/>
        <w:numPr>
          <w:ilvl w:val="1"/>
          <w:numId w:val="26"/>
        </w:numPr>
        <w:spacing w:before="160"/>
        <w:rPr>
          <w:rFonts w:cs="Arial"/>
          <w:sz w:val="24"/>
          <w:szCs w:val="24"/>
          <w:lang w:val="fr-CA"/>
        </w:rPr>
      </w:pPr>
      <w:r w:rsidRPr="00697EDA">
        <w:rPr>
          <w:rFonts w:cs="Arial"/>
          <w:sz w:val="24"/>
          <w:szCs w:val="24"/>
          <w:lang w:val="fr-CA"/>
        </w:rPr>
        <w:t>se sert déjà du SISA ou d’un autre SGII dans le cadre de Vers un chez-soi</w:t>
      </w:r>
      <w:r w:rsidR="00541AD6" w:rsidRPr="00697EDA">
        <w:rPr>
          <w:rFonts w:cs="Arial"/>
          <w:sz w:val="24"/>
          <w:szCs w:val="24"/>
          <w:lang w:val="fr-CA"/>
        </w:rPr>
        <w:t xml:space="preserve">; </w:t>
      </w:r>
      <w:r w:rsidRPr="00697EDA">
        <w:rPr>
          <w:rFonts w:cs="Arial"/>
          <w:sz w:val="24"/>
          <w:szCs w:val="24"/>
          <w:lang w:val="fr-CA"/>
        </w:rPr>
        <w:t>ou</w:t>
      </w:r>
    </w:p>
    <w:p w14:paraId="649812F9" w14:textId="4DAF3F18" w:rsidR="00541AD6" w:rsidRPr="00697EDA" w:rsidRDefault="000306D3" w:rsidP="00A1499D">
      <w:pPr>
        <w:pStyle w:val="ListParagraph"/>
        <w:numPr>
          <w:ilvl w:val="1"/>
          <w:numId w:val="26"/>
        </w:numPr>
        <w:spacing w:before="160"/>
        <w:rPr>
          <w:rFonts w:cs="Arial"/>
          <w:sz w:val="24"/>
          <w:szCs w:val="24"/>
          <w:lang w:val="fr-CA"/>
        </w:rPr>
      </w:pPr>
      <w:r w:rsidRPr="00697EDA">
        <w:rPr>
          <w:rFonts w:cs="Arial"/>
          <w:sz w:val="24"/>
          <w:szCs w:val="24"/>
          <w:lang w:val="fr-CA"/>
        </w:rPr>
        <w:t>effectue la collecte de données d’une autre façon</w:t>
      </w:r>
      <w:r w:rsidR="00541AD6" w:rsidRPr="00697EDA">
        <w:rPr>
          <w:rFonts w:cs="Arial"/>
          <w:sz w:val="24"/>
          <w:szCs w:val="24"/>
          <w:lang w:val="fr-CA"/>
        </w:rPr>
        <w:t>.</w:t>
      </w:r>
    </w:p>
    <w:p w14:paraId="25E23415" w14:textId="1F73964E" w:rsidR="000306D3" w:rsidRPr="00697EDA" w:rsidRDefault="000306D3" w:rsidP="000306D3">
      <w:pPr>
        <w:pStyle w:val="ListParagraph"/>
        <w:numPr>
          <w:ilvl w:val="0"/>
          <w:numId w:val="26"/>
        </w:numPr>
        <w:spacing w:before="160"/>
        <w:rPr>
          <w:rFonts w:cs="Arial"/>
          <w:sz w:val="24"/>
          <w:szCs w:val="24"/>
          <w:lang w:val="fr-CA"/>
        </w:rPr>
      </w:pPr>
      <w:r w:rsidRPr="00697EDA">
        <w:rPr>
          <w:rFonts w:cs="Arial"/>
          <w:sz w:val="24"/>
          <w:szCs w:val="24"/>
          <w:lang w:val="fr-CA"/>
        </w:rPr>
        <w:t xml:space="preserve">Si le fournisseur n’utilise pas actuellement le SGII, </w:t>
      </w:r>
      <w:r w:rsidR="00E55B77">
        <w:rPr>
          <w:rFonts w:cs="Arial"/>
          <w:sz w:val="24"/>
          <w:szCs w:val="24"/>
          <w:lang w:val="fr-CA"/>
        </w:rPr>
        <w:t>mais</w:t>
      </w:r>
      <w:r w:rsidRPr="00697EDA">
        <w:rPr>
          <w:rFonts w:cs="Arial"/>
          <w:sz w:val="24"/>
          <w:szCs w:val="24"/>
          <w:lang w:val="fr-CA"/>
        </w:rPr>
        <w:t xml:space="preserve"> prévoit le faire à l’avenir, de plus amples renseignements sur la façon de documenter ces plans se trouvent à la question </w:t>
      </w:r>
      <w:r w:rsidRPr="00697EDA">
        <w:rPr>
          <w:rFonts w:cs="Arial"/>
          <w:b/>
          <w:bCs/>
          <w:sz w:val="24"/>
          <w:szCs w:val="24"/>
          <w:lang w:val="fr-CA"/>
        </w:rPr>
        <w:t>[O13</w:t>
      </w:r>
      <w:r w:rsidR="00541AD6" w:rsidRPr="00697EDA">
        <w:rPr>
          <w:rFonts w:cs="Arial"/>
          <w:b/>
          <w:bCs/>
          <w:sz w:val="24"/>
          <w:szCs w:val="24"/>
          <w:lang w:val="fr-CA"/>
        </w:rPr>
        <w:t>]</w:t>
      </w:r>
      <w:r w:rsidR="00541AD6" w:rsidRPr="00697EDA">
        <w:rPr>
          <w:rFonts w:cs="Arial"/>
          <w:sz w:val="24"/>
          <w:szCs w:val="24"/>
          <w:lang w:val="fr-CA"/>
        </w:rPr>
        <w:t>.</w:t>
      </w:r>
    </w:p>
    <w:p w14:paraId="78C359E3" w14:textId="0E0B1BC9" w:rsidR="000306D3" w:rsidRPr="00697EDA" w:rsidRDefault="000306D3" w:rsidP="000306D3">
      <w:pPr>
        <w:rPr>
          <w:rFonts w:cs="Arial"/>
          <w:b/>
          <w:sz w:val="24"/>
          <w:szCs w:val="24"/>
          <w:lang w:val="fr-CA"/>
        </w:rPr>
      </w:pPr>
      <w:r w:rsidRPr="00697EDA">
        <w:rPr>
          <w:rFonts w:cs="Arial"/>
          <w:b/>
          <w:sz w:val="24"/>
          <w:szCs w:val="24"/>
          <w:lang w:val="fr-CA"/>
        </w:rPr>
        <w:t xml:space="preserve">[O12] Quels sont le(s) autre(s) système(s) de données ou le(s) outil(s) utilisés pour recueillir les données sur l’itinérance? </w:t>
      </w:r>
    </w:p>
    <w:p w14:paraId="795C4D00" w14:textId="61A47AA8" w:rsidR="000306D3" w:rsidRPr="00697EDA" w:rsidRDefault="000306D3" w:rsidP="000306D3">
      <w:pPr>
        <w:pStyle w:val="ListParagraph"/>
        <w:numPr>
          <w:ilvl w:val="0"/>
          <w:numId w:val="25"/>
        </w:numPr>
        <w:rPr>
          <w:rFonts w:cs="Arial"/>
          <w:sz w:val="24"/>
          <w:szCs w:val="24"/>
          <w:lang w:val="fr-CA"/>
        </w:rPr>
      </w:pPr>
      <w:r w:rsidRPr="00697EDA">
        <w:rPr>
          <w:rFonts w:cs="Arial"/>
          <w:sz w:val="24"/>
          <w:szCs w:val="24"/>
          <w:lang w:val="fr-CA"/>
        </w:rPr>
        <w:t xml:space="preserve">Parfois, les fournisseurs se serviront de plus d’un système de données ou d’un outil. Par exemple, un fournisseur pourrait utiliser une feuille de calcul Excel pour consigner les personnes qu’il dessert. Le fait de savoir si d’autres outils sont utilisés peut aider les communautés à déterminer l’incidence potentielle sur la qualité des données </w:t>
      </w:r>
      <w:r w:rsidR="0050614E" w:rsidRPr="00697EDA">
        <w:rPr>
          <w:rFonts w:cs="Arial"/>
          <w:sz w:val="24"/>
          <w:szCs w:val="24"/>
          <w:lang w:val="fr-CA"/>
        </w:rPr>
        <w:t>dans le SGII</w:t>
      </w:r>
      <w:r w:rsidRPr="00697EDA">
        <w:rPr>
          <w:rFonts w:cs="Arial"/>
          <w:sz w:val="24"/>
          <w:szCs w:val="24"/>
          <w:lang w:val="fr-CA"/>
        </w:rPr>
        <w:t>, et ce, si les données sur l’itinérance sont recueillies à plus d’un endroit.</w:t>
      </w:r>
    </w:p>
    <w:p w14:paraId="270F84AC" w14:textId="3059F73E" w:rsidR="0050614E" w:rsidRPr="00697EDA" w:rsidRDefault="00967AB3" w:rsidP="000306D3">
      <w:pPr>
        <w:pStyle w:val="ListParagraph"/>
        <w:numPr>
          <w:ilvl w:val="0"/>
          <w:numId w:val="25"/>
        </w:numPr>
        <w:rPr>
          <w:rFonts w:cs="Arial"/>
          <w:sz w:val="24"/>
          <w:szCs w:val="24"/>
          <w:lang w:val="fr-CA"/>
        </w:rPr>
      </w:pPr>
      <w:r w:rsidRPr="00697EDA">
        <w:rPr>
          <w:rFonts w:cs="Arial"/>
          <w:b/>
          <w:bCs/>
          <w:sz w:val="24"/>
          <w:szCs w:val="24"/>
          <w:lang w:val="fr-CA"/>
        </w:rPr>
        <w:t>Remarque :</w:t>
      </w:r>
      <w:r w:rsidRPr="00697EDA">
        <w:rPr>
          <w:rFonts w:cs="Arial"/>
          <w:sz w:val="24"/>
          <w:szCs w:val="24"/>
          <w:lang w:val="fr-CA"/>
        </w:rPr>
        <w:t xml:space="preserve"> Il s’agit d’une exigence minimale selon laquelle les fournisseurs de services financés dans le cadre du volet Communautés désignées de Vers un chez-soi ou du volet Itinérance territoriale utilisent le SISA, ou un </w:t>
      </w:r>
      <w:r w:rsidR="00695933">
        <w:rPr>
          <w:rFonts w:cs="Arial"/>
          <w:sz w:val="24"/>
          <w:szCs w:val="24"/>
          <w:lang w:val="fr-CA"/>
        </w:rPr>
        <w:t>SGII</w:t>
      </w:r>
      <w:r w:rsidRPr="00697EDA">
        <w:rPr>
          <w:rFonts w:cs="Arial"/>
          <w:sz w:val="24"/>
          <w:szCs w:val="24"/>
          <w:lang w:val="fr-CA"/>
        </w:rPr>
        <w:t xml:space="preserve"> équivalent existant.</w:t>
      </w:r>
    </w:p>
    <w:p w14:paraId="6502FCCC" w14:textId="066ED540" w:rsidR="000306D3" w:rsidRPr="00697EDA" w:rsidRDefault="000306D3" w:rsidP="000306D3">
      <w:pPr>
        <w:rPr>
          <w:rFonts w:cs="Arial"/>
          <w:b/>
          <w:bCs/>
          <w:sz w:val="24"/>
          <w:szCs w:val="24"/>
          <w:lang w:val="fr-CA"/>
        </w:rPr>
      </w:pPr>
      <w:r w:rsidRPr="00697EDA">
        <w:rPr>
          <w:rFonts w:cs="Arial"/>
          <w:b/>
          <w:bCs/>
          <w:sz w:val="24"/>
          <w:szCs w:val="24"/>
          <w:lang w:val="fr-CA"/>
        </w:rPr>
        <w:t>[O1</w:t>
      </w:r>
      <w:r w:rsidR="00967AB3" w:rsidRPr="00697EDA">
        <w:rPr>
          <w:rFonts w:cs="Arial"/>
          <w:b/>
          <w:bCs/>
          <w:sz w:val="24"/>
          <w:szCs w:val="24"/>
          <w:lang w:val="fr-CA"/>
        </w:rPr>
        <w:t>3</w:t>
      </w:r>
      <w:r w:rsidRPr="00697EDA">
        <w:rPr>
          <w:rFonts w:cs="Arial"/>
          <w:b/>
          <w:bCs/>
          <w:sz w:val="24"/>
          <w:szCs w:val="24"/>
          <w:lang w:val="fr-CA"/>
        </w:rPr>
        <w:t xml:space="preserve">] Quels sont les plans de mise en œuvre du </w:t>
      </w:r>
      <w:r w:rsidR="00A438FC">
        <w:rPr>
          <w:rFonts w:cs="Arial"/>
          <w:b/>
          <w:bCs/>
          <w:sz w:val="24"/>
          <w:szCs w:val="24"/>
          <w:lang w:val="fr-CA"/>
        </w:rPr>
        <w:t>SGII</w:t>
      </w:r>
      <w:r w:rsidR="00A438FC" w:rsidRPr="00697EDA">
        <w:rPr>
          <w:rFonts w:cs="Arial"/>
          <w:b/>
          <w:bCs/>
          <w:sz w:val="24"/>
          <w:szCs w:val="24"/>
          <w:lang w:val="fr-CA"/>
        </w:rPr>
        <w:t xml:space="preserve"> </w:t>
      </w:r>
      <w:r w:rsidRPr="00697EDA">
        <w:rPr>
          <w:rFonts w:cs="Arial"/>
          <w:b/>
          <w:bCs/>
          <w:sz w:val="24"/>
          <w:szCs w:val="24"/>
          <w:lang w:val="fr-CA"/>
        </w:rPr>
        <w:t>avec ce fournisseur (le cas échéant)?</w:t>
      </w:r>
    </w:p>
    <w:p w14:paraId="54043868" w14:textId="64F7B5EA" w:rsidR="00967AB3" w:rsidRPr="00697EDA" w:rsidRDefault="000306D3" w:rsidP="00967AB3">
      <w:pPr>
        <w:pStyle w:val="ListParagraph"/>
        <w:numPr>
          <w:ilvl w:val="0"/>
          <w:numId w:val="25"/>
        </w:numPr>
        <w:rPr>
          <w:rFonts w:cs="Arial"/>
          <w:szCs w:val="24"/>
          <w:lang w:val="fr-CA"/>
        </w:rPr>
      </w:pPr>
      <w:r w:rsidRPr="00697EDA">
        <w:rPr>
          <w:rFonts w:cs="Arial"/>
          <w:sz w:val="24"/>
          <w:szCs w:val="24"/>
          <w:lang w:val="fr-CA"/>
        </w:rPr>
        <w:t>Pour les fournisseurs qui planifient l’intégration d’un SGII, il importe de connaître le moment où ils estiment pouvoir l’utiliser (c.-à.-d. quel est le niveau de priorité pour l’intégration et la date cible). Il est également important de connaître le nombre d’utilisateurs qui seront intégrés par l’intermédiaire de ce fournisseur (meilleure estimation).</w:t>
      </w:r>
    </w:p>
    <w:p w14:paraId="4D0035E8" w14:textId="4F60EA2A" w:rsidR="000306D3" w:rsidRPr="00697EDA" w:rsidRDefault="000306D3" w:rsidP="00967AB3">
      <w:pPr>
        <w:pStyle w:val="ListParagraph"/>
        <w:numPr>
          <w:ilvl w:val="0"/>
          <w:numId w:val="25"/>
        </w:numPr>
        <w:rPr>
          <w:rFonts w:cs="Arial"/>
          <w:szCs w:val="24"/>
          <w:lang w:val="fr-CA"/>
        </w:rPr>
      </w:pPr>
      <w:r w:rsidRPr="00697EDA">
        <w:rPr>
          <w:rFonts w:cs="Arial"/>
          <w:sz w:val="24"/>
          <w:szCs w:val="24"/>
          <w:lang w:val="fr-CA"/>
        </w:rPr>
        <w:t>Ces informations aident les communautés dans le cadre de leur planification</w:t>
      </w:r>
      <w:r w:rsidRPr="00697EDA">
        <w:rPr>
          <w:rFonts w:cs="Arial"/>
          <w:b/>
          <w:sz w:val="24"/>
          <w:szCs w:val="24"/>
          <w:lang w:val="fr-CA"/>
        </w:rPr>
        <w:t>.</w:t>
      </w:r>
    </w:p>
    <w:p w14:paraId="02B01CF4" w14:textId="16F2F255" w:rsidR="00541AD6" w:rsidRPr="00697EDA" w:rsidRDefault="00541AD6" w:rsidP="00967AB3">
      <w:pPr>
        <w:pStyle w:val="Heading3"/>
        <w:spacing w:before="240" w:after="160"/>
        <w:rPr>
          <w:i/>
          <w:iCs/>
          <w:lang w:val="fr-CA"/>
        </w:rPr>
      </w:pPr>
      <w:bookmarkStart w:id="82" w:name="_Toc183442794"/>
      <w:bookmarkStart w:id="83" w:name="_Toc182774405"/>
      <w:r w:rsidRPr="00697EDA">
        <w:rPr>
          <w:i/>
          <w:iCs/>
          <w:lang w:val="fr-CA"/>
        </w:rPr>
        <w:t>Part</w:t>
      </w:r>
      <w:r w:rsidR="00967AB3" w:rsidRPr="00697EDA">
        <w:rPr>
          <w:i/>
          <w:iCs/>
          <w:lang w:val="fr-CA"/>
        </w:rPr>
        <w:t>ie</w:t>
      </w:r>
      <w:r w:rsidR="00085C62" w:rsidRPr="00697EDA">
        <w:rPr>
          <w:i/>
          <w:iCs/>
          <w:lang w:val="fr-CA"/>
        </w:rPr>
        <w:t> </w:t>
      </w:r>
      <w:r w:rsidRPr="00697EDA">
        <w:rPr>
          <w:i/>
          <w:iCs/>
          <w:lang w:val="fr-CA"/>
        </w:rPr>
        <w:t>12</w:t>
      </w:r>
      <w:r w:rsidR="00B46808" w:rsidRPr="00697EDA">
        <w:rPr>
          <w:i/>
          <w:iCs/>
          <w:lang w:val="fr-CA"/>
        </w:rPr>
        <w:t> </w:t>
      </w:r>
      <w:r w:rsidRPr="00697EDA">
        <w:rPr>
          <w:i/>
          <w:iCs/>
          <w:lang w:val="fr-CA"/>
        </w:rPr>
        <w:t>: Plan</w:t>
      </w:r>
      <w:r w:rsidR="00967AB3" w:rsidRPr="00697EDA">
        <w:rPr>
          <w:i/>
          <w:iCs/>
          <w:lang w:val="fr-CA"/>
        </w:rPr>
        <w:t>ification et prochaines étapes</w:t>
      </w:r>
      <w:bookmarkEnd w:id="82"/>
      <w:r w:rsidRPr="00697EDA">
        <w:rPr>
          <w:i/>
          <w:iCs/>
          <w:lang w:val="fr-CA"/>
        </w:rPr>
        <w:t xml:space="preserve"> </w:t>
      </w:r>
      <w:bookmarkEnd w:id="83"/>
    </w:p>
    <w:p w14:paraId="39538147" w14:textId="306833F9" w:rsidR="00541AD6" w:rsidRPr="00697EDA" w:rsidRDefault="003B0B1E" w:rsidP="00541AD6">
      <w:pPr>
        <w:rPr>
          <w:rFonts w:cs="Arial"/>
          <w:sz w:val="24"/>
          <w:szCs w:val="24"/>
          <w:lang w:val="fr-CA"/>
        </w:rPr>
      </w:pPr>
      <w:r w:rsidRPr="00697EDA">
        <w:rPr>
          <w:rFonts w:cs="Arial"/>
          <w:sz w:val="24"/>
          <w:szCs w:val="24"/>
          <w:lang w:val="fr-CA"/>
        </w:rPr>
        <w:t xml:space="preserve">Cette section </w:t>
      </w:r>
      <w:r w:rsidRPr="00697EDA">
        <w:rPr>
          <w:rFonts w:cs="Arial"/>
          <w:b/>
          <w:bCs/>
          <w:sz w:val="24"/>
          <w:szCs w:val="24"/>
          <w:lang w:val="fr-CA"/>
        </w:rPr>
        <w:t>[O14]</w:t>
      </w:r>
      <w:r w:rsidRPr="00697EDA">
        <w:rPr>
          <w:rFonts w:cs="Arial"/>
          <w:sz w:val="24"/>
          <w:szCs w:val="24"/>
          <w:lang w:val="fr-CA"/>
        </w:rPr>
        <w:t xml:space="preserve"> peut être utilisée à des fins de planification, comme la prise de notes sur les engagements avec le fournisseur de services et les prochaines étapes. Elle peut également être utilisée pour faire le suivi des plans de changements futurs au </w:t>
      </w:r>
      <w:r w:rsidRPr="00697EDA">
        <w:rPr>
          <w:rFonts w:cs="Arial"/>
          <w:sz w:val="24"/>
          <w:szCs w:val="24"/>
          <w:lang w:val="fr-CA"/>
        </w:rPr>
        <w:lastRenderedPageBreak/>
        <w:t>système (p. ex. nouveaux services lancés ou en attente d’une expansion à un programme existant</w:t>
      </w:r>
      <w:r w:rsidR="00541AD6" w:rsidRPr="00697EDA">
        <w:rPr>
          <w:rFonts w:cs="Arial"/>
          <w:sz w:val="24"/>
          <w:szCs w:val="24"/>
          <w:lang w:val="fr-CA"/>
        </w:rPr>
        <w:t xml:space="preserve">). </w:t>
      </w:r>
    </w:p>
    <w:p w14:paraId="539342F5" w14:textId="0AA81B1E" w:rsidR="00541AD6" w:rsidRPr="00697EDA" w:rsidRDefault="00AF7C0D" w:rsidP="00541AD6">
      <w:pPr>
        <w:rPr>
          <w:sz w:val="24"/>
          <w:szCs w:val="24"/>
          <w:lang w:val="fr-CA"/>
        </w:rPr>
      </w:pPr>
      <w:r w:rsidRPr="00697EDA">
        <w:rPr>
          <w:sz w:val="24"/>
          <w:szCs w:val="24"/>
          <w:lang w:val="fr-CA"/>
        </w:rPr>
        <w:t>À titre d’outil de planification, une cartographie des systèmes peut également identifier et décrire les fournisseurs de services qui en sont à diverses étapes d’intégration au système d’accès coordonné (p. ex. ils ont accepté de participer, mais n’utilisent pas encore le SGII ou les protocoles qui s’appliqueraient à eux</w:t>
      </w:r>
      <w:r w:rsidR="00541AD6" w:rsidRPr="00697EDA">
        <w:rPr>
          <w:sz w:val="24"/>
          <w:szCs w:val="24"/>
          <w:lang w:val="fr-CA"/>
        </w:rPr>
        <w:t>).</w:t>
      </w:r>
      <w:bookmarkEnd w:id="81"/>
    </w:p>
    <w:p w14:paraId="537C8A64" w14:textId="77777777" w:rsidR="00541AD6" w:rsidRPr="00697EDA" w:rsidRDefault="00541AD6" w:rsidP="00541AD6">
      <w:pPr>
        <w:rPr>
          <w:rFonts w:eastAsiaTheme="majorEastAsia" w:cs="Arial"/>
          <w:b/>
          <w:szCs w:val="24"/>
          <w:lang w:val="fr-CA"/>
        </w:rPr>
      </w:pPr>
      <w:r w:rsidRPr="00697EDA">
        <w:rPr>
          <w:rFonts w:eastAsiaTheme="majorEastAsia" w:cs="Arial"/>
          <w:b/>
          <w:szCs w:val="24"/>
          <w:lang w:val="fr-CA"/>
        </w:rPr>
        <w:br w:type="page"/>
      </w:r>
    </w:p>
    <w:p w14:paraId="6BD612EA" w14:textId="2A287DCF" w:rsidR="00541AD6" w:rsidRPr="00697EDA" w:rsidRDefault="00541AD6" w:rsidP="00541AD6">
      <w:pPr>
        <w:pStyle w:val="Heading1"/>
        <w:rPr>
          <w:lang w:val="fr-CA"/>
        </w:rPr>
      </w:pPr>
      <w:bookmarkStart w:id="84" w:name="_Toc183442795"/>
      <w:bookmarkStart w:id="85" w:name="_Toc182774406"/>
      <w:r w:rsidRPr="00697EDA">
        <w:rPr>
          <w:lang w:val="fr-CA"/>
        </w:rPr>
        <w:lastRenderedPageBreak/>
        <w:t>Chap</w:t>
      </w:r>
      <w:r w:rsidR="00AE15DA" w:rsidRPr="00697EDA">
        <w:rPr>
          <w:lang w:val="fr-CA"/>
        </w:rPr>
        <w:t>i</w:t>
      </w:r>
      <w:r w:rsidRPr="00697EDA">
        <w:rPr>
          <w:lang w:val="fr-CA"/>
        </w:rPr>
        <w:t>tr</w:t>
      </w:r>
      <w:r w:rsidR="00AE15DA" w:rsidRPr="00697EDA">
        <w:rPr>
          <w:lang w:val="fr-CA"/>
        </w:rPr>
        <w:t>e</w:t>
      </w:r>
      <w:r w:rsidR="00085C62" w:rsidRPr="00697EDA">
        <w:rPr>
          <w:lang w:val="fr-CA"/>
        </w:rPr>
        <w:t> </w:t>
      </w:r>
      <w:r w:rsidRPr="00697EDA">
        <w:rPr>
          <w:lang w:val="fr-CA"/>
        </w:rPr>
        <w:t>6</w:t>
      </w:r>
      <w:r w:rsidR="00B46808" w:rsidRPr="00697EDA">
        <w:rPr>
          <w:lang w:val="fr-CA"/>
        </w:rPr>
        <w:t> </w:t>
      </w:r>
      <w:r w:rsidRPr="00697EDA">
        <w:rPr>
          <w:lang w:val="fr-CA"/>
        </w:rPr>
        <w:t xml:space="preserve">: </w:t>
      </w:r>
      <w:r w:rsidR="00AE15DA" w:rsidRPr="00697EDA">
        <w:rPr>
          <w:lang w:val="fr-CA"/>
        </w:rPr>
        <w:t xml:space="preserve">Directives </w:t>
      </w:r>
      <w:r w:rsidR="00DC2735" w:rsidRPr="00697EDA">
        <w:rPr>
          <w:lang w:val="fr-CA"/>
        </w:rPr>
        <w:t>relatives au Répertoire des ressources</w:t>
      </w:r>
      <w:bookmarkEnd w:id="84"/>
      <w:r w:rsidR="00DC2735" w:rsidRPr="00697EDA">
        <w:rPr>
          <w:lang w:val="fr-CA"/>
        </w:rPr>
        <w:t xml:space="preserve"> </w:t>
      </w:r>
      <w:bookmarkEnd w:id="85"/>
    </w:p>
    <w:p w14:paraId="22BD1816" w14:textId="3361B73B" w:rsidR="003D5F26" w:rsidRPr="00697EDA" w:rsidRDefault="003D5F26" w:rsidP="003D5F26">
      <w:pPr>
        <w:rPr>
          <w:rFonts w:cs="Arial"/>
          <w:sz w:val="24"/>
          <w:szCs w:val="24"/>
          <w:lang w:val="fr-CA"/>
        </w:rPr>
      </w:pPr>
      <w:r w:rsidRPr="00697EDA">
        <w:rPr>
          <w:rFonts w:cs="Arial"/>
          <w:sz w:val="24"/>
          <w:szCs w:val="24"/>
          <w:lang w:val="fr-CA"/>
        </w:rPr>
        <w:t xml:space="preserve">Cette section du présent guide fournit un aperçu des questions retrouvées dans le </w:t>
      </w:r>
      <w:r w:rsidR="008D5161" w:rsidRPr="00697EDA">
        <w:rPr>
          <w:rFonts w:cs="Arial"/>
          <w:sz w:val="24"/>
          <w:szCs w:val="24"/>
          <w:lang w:val="fr-CA"/>
        </w:rPr>
        <w:t>m</w:t>
      </w:r>
      <w:r w:rsidRPr="00697EDA">
        <w:rPr>
          <w:rFonts w:cs="Arial"/>
          <w:sz w:val="24"/>
          <w:szCs w:val="24"/>
          <w:lang w:val="fr-CA"/>
        </w:rPr>
        <w:t xml:space="preserve">odèle du Répertoire des ressources permettant aux communautés de documenter les informations relatives au </w:t>
      </w:r>
      <w:r w:rsidR="000F0D88" w:rsidRPr="00697EDA">
        <w:rPr>
          <w:rFonts w:cs="Arial"/>
          <w:sz w:val="24"/>
          <w:szCs w:val="24"/>
          <w:lang w:val="fr-CA"/>
        </w:rPr>
        <w:t>fournisseur de services qui comblent les logements vacants, et ce, par l’entremise de l’accès coordonné (unités, suppléments au loyer et mesures de soutien)</w:t>
      </w:r>
      <w:r w:rsidRPr="00697EDA">
        <w:rPr>
          <w:rFonts w:cs="Arial"/>
          <w:sz w:val="24"/>
          <w:szCs w:val="24"/>
          <w:lang w:val="fr-CA"/>
        </w:rPr>
        <w:t>, y compris</w:t>
      </w:r>
      <w:r w:rsidR="000F0D88" w:rsidRPr="00697EDA">
        <w:rPr>
          <w:rFonts w:cs="Arial"/>
          <w:sz w:val="24"/>
          <w:szCs w:val="24"/>
          <w:lang w:val="fr-CA"/>
        </w:rPr>
        <w:t xml:space="preserve"> les informations utilisées pendant le processus de jumelage et d’aiguillage</w:t>
      </w:r>
      <w:r w:rsidRPr="00697EDA">
        <w:rPr>
          <w:rFonts w:cs="Arial"/>
          <w:sz w:val="24"/>
          <w:szCs w:val="24"/>
          <w:lang w:val="fr-CA"/>
        </w:rPr>
        <w:t xml:space="preserve">. </w:t>
      </w:r>
    </w:p>
    <w:p w14:paraId="6687D644" w14:textId="6FB2D6A1" w:rsidR="00940B46" w:rsidRPr="00697EDA" w:rsidRDefault="000F0D88" w:rsidP="00940B46">
      <w:pPr>
        <w:rPr>
          <w:rFonts w:cs="Arial"/>
          <w:sz w:val="24"/>
          <w:szCs w:val="24"/>
          <w:lang w:val="fr-CA"/>
        </w:rPr>
      </w:pPr>
      <w:r w:rsidRPr="00697EDA">
        <w:rPr>
          <w:rFonts w:cs="Arial"/>
          <w:b/>
          <w:bCs/>
          <w:sz w:val="24"/>
          <w:szCs w:val="24"/>
          <w:lang w:val="fr-CA"/>
        </w:rPr>
        <w:t>Remarque</w:t>
      </w:r>
      <w:r w:rsidR="00B46808" w:rsidRPr="00697EDA">
        <w:rPr>
          <w:rFonts w:cs="Arial"/>
          <w:b/>
          <w:bCs/>
          <w:sz w:val="24"/>
          <w:szCs w:val="24"/>
          <w:lang w:val="fr-CA"/>
        </w:rPr>
        <w:t> </w:t>
      </w:r>
      <w:r w:rsidRPr="00697EDA">
        <w:rPr>
          <w:rFonts w:cs="Arial"/>
          <w:b/>
          <w:bCs/>
          <w:sz w:val="24"/>
          <w:szCs w:val="24"/>
          <w:lang w:val="fr-CA"/>
        </w:rPr>
        <w:t>:</w:t>
      </w:r>
      <w:r w:rsidR="00541AD6" w:rsidRPr="00697EDA">
        <w:rPr>
          <w:rFonts w:cs="Arial"/>
          <w:sz w:val="24"/>
          <w:szCs w:val="24"/>
          <w:lang w:val="fr-CA"/>
        </w:rPr>
        <w:t xml:space="preserve"> </w:t>
      </w:r>
      <w:r w:rsidR="00940B46" w:rsidRPr="00697EDA">
        <w:rPr>
          <w:rFonts w:cs="Arial"/>
          <w:sz w:val="24"/>
          <w:szCs w:val="24"/>
          <w:lang w:val="fr-CA"/>
        </w:rPr>
        <w:t>Les questions dans ce modèle ont une étiquette «</w:t>
      </w:r>
      <w:r w:rsidR="00403FEC" w:rsidRPr="00697EDA">
        <w:rPr>
          <w:rFonts w:cs="Arial"/>
          <w:sz w:val="24"/>
          <w:szCs w:val="24"/>
          <w:lang w:val="fr-CA"/>
        </w:rPr>
        <w:t> </w:t>
      </w:r>
      <w:r w:rsidR="00C870EF" w:rsidRPr="00697EDA">
        <w:rPr>
          <w:rFonts w:cs="Arial"/>
          <w:sz w:val="24"/>
          <w:szCs w:val="24"/>
          <w:lang w:val="fr-CA"/>
        </w:rPr>
        <w:t>R</w:t>
      </w:r>
      <w:r w:rsidR="00C870EF">
        <w:rPr>
          <w:rFonts w:cs="Arial"/>
          <w:sz w:val="24"/>
          <w:szCs w:val="24"/>
          <w:lang w:val="fr-CA"/>
        </w:rPr>
        <w:t>R</w:t>
      </w:r>
      <w:r w:rsidR="00403FEC" w:rsidRPr="00697EDA">
        <w:rPr>
          <w:rFonts w:cs="Arial"/>
          <w:sz w:val="24"/>
          <w:szCs w:val="24"/>
          <w:lang w:val="fr-CA"/>
        </w:rPr>
        <w:t> </w:t>
      </w:r>
      <w:r w:rsidR="00940B46" w:rsidRPr="00697EDA">
        <w:rPr>
          <w:rFonts w:cs="Arial"/>
          <w:sz w:val="24"/>
          <w:szCs w:val="24"/>
          <w:lang w:val="fr-CA"/>
        </w:rPr>
        <w:t>» pour désigner le Répertoire des ressources</w:t>
      </w:r>
      <w:r w:rsidR="00541AD6" w:rsidRPr="00697EDA">
        <w:rPr>
          <w:rFonts w:cs="Arial"/>
          <w:sz w:val="24"/>
          <w:szCs w:val="24"/>
          <w:lang w:val="fr-CA"/>
        </w:rPr>
        <w:t xml:space="preserve">. </w:t>
      </w:r>
      <w:r w:rsidR="00940B46" w:rsidRPr="00697EDA">
        <w:rPr>
          <w:rFonts w:cs="Arial"/>
          <w:bCs/>
          <w:sz w:val="24"/>
          <w:szCs w:val="24"/>
          <w:lang w:val="fr-CA"/>
        </w:rPr>
        <w:t>Veuillez vous référer à l’</w:t>
      </w:r>
      <w:hyperlink w:anchor="_A_nnex_B:" w:history="1">
        <w:r w:rsidR="00940B46" w:rsidRPr="00697EDA">
          <w:rPr>
            <w:rStyle w:val="Hyperlink"/>
            <w:rFonts w:cs="Arial"/>
            <w:b/>
            <w:sz w:val="24"/>
            <w:szCs w:val="24"/>
            <w:lang w:val="fr-CA"/>
          </w:rPr>
          <w:t>Annexe B</w:t>
        </w:r>
        <w:r w:rsidR="00B46808" w:rsidRPr="00697EDA">
          <w:rPr>
            <w:rStyle w:val="Hyperlink"/>
            <w:rFonts w:cs="Arial"/>
            <w:b/>
            <w:sz w:val="24"/>
            <w:szCs w:val="24"/>
            <w:lang w:val="fr-CA"/>
          </w:rPr>
          <w:t> </w:t>
        </w:r>
        <w:r w:rsidR="00940B46" w:rsidRPr="00697EDA">
          <w:rPr>
            <w:rStyle w:val="Hyperlink"/>
            <w:rFonts w:cs="Arial"/>
            <w:b/>
            <w:sz w:val="24"/>
            <w:szCs w:val="24"/>
            <w:lang w:val="fr-CA"/>
          </w:rPr>
          <w:t xml:space="preserve">: Questions du </w:t>
        </w:r>
        <w:r w:rsidR="008D5161" w:rsidRPr="00697EDA">
          <w:rPr>
            <w:rStyle w:val="Hyperlink"/>
            <w:rFonts w:cs="Arial"/>
            <w:b/>
            <w:sz w:val="24"/>
            <w:szCs w:val="24"/>
            <w:lang w:val="fr-CA"/>
          </w:rPr>
          <w:t>m</w:t>
        </w:r>
        <w:r w:rsidR="00940B46" w:rsidRPr="00697EDA">
          <w:rPr>
            <w:rStyle w:val="Hyperlink"/>
            <w:rFonts w:cs="Arial"/>
            <w:b/>
            <w:sz w:val="24"/>
            <w:szCs w:val="24"/>
            <w:lang w:val="fr-CA"/>
          </w:rPr>
          <w:t xml:space="preserve">odèle du </w:t>
        </w:r>
        <w:r w:rsidR="008D5161" w:rsidRPr="00697EDA">
          <w:rPr>
            <w:rStyle w:val="Hyperlink"/>
            <w:rFonts w:cs="Arial"/>
            <w:b/>
            <w:sz w:val="24"/>
            <w:szCs w:val="24"/>
            <w:lang w:val="fr-CA"/>
          </w:rPr>
          <w:t>R</w:t>
        </w:r>
        <w:r w:rsidR="00940B46" w:rsidRPr="00697EDA">
          <w:rPr>
            <w:rStyle w:val="Hyperlink"/>
            <w:rFonts w:cs="Arial"/>
            <w:b/>
            <w:sz w:val="24"/>
            <w:szCs w:val="24"/>
            <w:lang w:val="fr-CA"/>
          </w:rPr>
          <w:t>épertoire des ressources</w:t>
        </w:r>
      </w:hyperlink>
      <w:r w:rsidR="00940B46" w:rsidRPr="00697EDA">
        <w:rPr>
          <w:rFonts w:cs="Arial"/>
          <w:sz w:val="24"/>
          <w:szCs w:val="24"/>
          <w:lang w:val="fr-CA"/>
        </w:rPr>
        <w:t xml:space="preserve"> pour obtenir une liste complète des questions. </w:t>
      </w:r>
    </w:p>
    <w:p w14:paraId="441C64B3" w14:textId="3AE0CDAF" w:rsidR="00541AD6" w:rsidRPr="00697EDA" w:rsidRDefault="00541AD6" w:rsidP="00541AD6">
      <w:pPr>
        <w:rPr>
          <w:lang w:val="fr-CA"/>
        </w:rPr>
      </w:pPr>
      <w:proofErr w:type="spellStart"/>
      <w:r w:rsidRPr="00697EDA">
        <w:rPr>
          <w:b/>
          <w:bCs/>
          <w:sz w:val="24"/>
          <w:szCs w:val="24"/>
          <w:lang w:val="fr-CA"/>
        </w:rPr>
        <w:t>Remember</w:t>
      </w:r>
      <w:proofErr w:type="spellEnd"/>
      <w:r w:rsidRPr="00697EDA">
        <w:rPr>
          <w:b/>
          <w:bCs/>
          <w:sz w:val="24"/>
          <w:szCs w:val="24"/>
          <w:lang w:val="fr-CA"/>
        </w:rPr>
        <w:t>!</w:t>
      </w:r>
      <w:r w:rsidRPr="00697EDA">
        <w:rPr>
          <w:sz w:val="24"/>
          <w:szCs w:val="24"/>
          <w:lang w:val="fr-CA"/>
        </w:rPr>
        <w:t xml:space="preserve"> </w:t>
      </w:r>
      <w:r w:rsidR="00981364" w:rsidRPr="00697EDA">
        <w:rPr>
          <w:sz w:val="24"/>
          <w:szCs w:val="24"/>
          <w:lang w:val="fr-CA"/>
        </w:rPr>
        <w:t xml:space="preserve">Le Répertoire des ressources peut comprendre </w:t>
      </w:r>
      <w:r w:rsidR="00C078F5">
        <w:rPr>
          <w:sz w:val="24"/>
          <w:szCs w:val="24"/>
          <w:lang w:val="fr-CA"/>
        </w:rPr>
        <w:t>d</w:t>
      </w:r>
      <w:r w:rsidR="00C078F5" w:rsidRPr="00697EDA">
        <w:rPr>
          <w:sz w:val="24"/>
          <w:szCs w:val="24"/>
          <w:lang w:val="fr-CA"/>
        </w:rPr>
        <w:t xml:space="preserve">es </w:t>
      </w:r>
      <w:r w:rsidR="00981364" w:rsidRPr="00697EDA">
        <w:rPr>
          <w:sz w:val="24"/>
          <w:szCs w:val="24"/>
          <w:lang w:val="fr-CA"/>
        </w:rPr>
        <w:t xml:space="preserve">directives sur la façon d’aiguiller une personne, d’élaborer plus en détail les critères d’admissibilité et de fournir des détails sur les unités, les suppléments et les mesures de soutien permettant </w:t>
      </w:r>
      <w:r w:rsidR="00FB40D8" w:rsidRPr="00697EDA">
        <w:rPr>
          <w:sz w:val="24"/>
          <w:szCs w:val="24"/>
          <w:lang w:val="fr-CA"/>
        </w:rPr>
        <w:t xml:space="preserve">de </w:t>
      </w:r>
      <w:r w:rsidR="00981364" w:rsidRPr="00697EDA">
        <w:rPr>
          <w:sz w:val="24"/>
          <w:szCs w:val="24"/>
          <w:lang w:val="fr-CA"/>
        </w:rPr>
        <w:t>veiller à ce que les aiguillages so</w:t>
      </w:r>
      <w:r w:rsidR="00FB40D8" w:rsidRPr="00697EDA">
        <w:rPr>
          <w:sz w:val="24"/>
          <w:szCs w:val="24"/>
          <w:lang w:val="fr-CA"/>
        </w:rPr>
        <w:t>ie</w:t>
      </w:r>
      <w:r w:rsidR="00981364" w:rsidRPr="00697EDA">
        <w:rPr>
          <w:sz w:val="24"/>
          <w:szCs w:val="24"/>
          <w:lang w:val="fr-CA"/>
        </w:rPr>
        <w:t>nt bien assortis. Par exemple, afin d’effectuer un bon aiguillage pour une famille aux prises avec des problèmes de mobilité et des mesures de soutien spécifiques, le logement vacant doit être assez grand, doté de fonctionnalités d’accessibilité et assorti de niveaux de soutien appropriés pour réduire les risques liés à la location pour cette famille</w:t>
      </w:r>
      <w:r w:rsidR="00981364" w:rsidRPr="00697EDA">
        <w:rPr>
          <w:lang w:val="fr-CA"/>
        </w:rPr>
        <w:t>.</w:t>
      </w:r>
    </w:p>
    <w:p w14:paraId="104FF76E" w14:textId="33C9E303" w:rsidR="00541AD6" w:rsidRPr="00697EDA" w:rsidRDefault="00981364" w:rsidP="00725C9D">
      <w:pPr>
        <w:pStyle w:val="Heading3"/>
        <w:spacing w:before="240" w:after="160"/>
        <w:rPr>
          <w:i/>
          <w:iCs/>
          <w:lang w:val="fr-CA"/>
        </w:rPr>
      </w:pPr>
      <w:bookmarkStart w:id="86" w:name="_Toc182774407"/>
      <w:bookmarkStart w:id="87" w:name="_Toc183442796"/>
      <w:r w:rsidRPr="00697EDA">
        <w:rPr>
          <w:i/>
          <w:iCs/>
          <w:lang w:val="fr-CA"/>
        </w:rPr>
        <w:t>Portée des activités</w:t>
      </w:r>
      <w:r w:rsidR="00B46808" w:rsidRPr="00697EDA">
        <w:rPr>
          <w:i/>
          <w:iCs/>
          <w:lang w:val="fr-CA"/>
        </w:rPr>
        <w:t> </w:t>
      </w:r>
      <w:r w:rsidR="00541AD6" w:rsidRPr="00697EDA">
        <w:rPr>
          <w:i/>
          <w:iCs/>
          <w:lang w:val="fr-CA"/>
        </w:rPr>
        <w:t>:</w:t>
      </w:r>
      <w:bookmarkEnd w:id="86"/>
      <w:bookmarkEnd w:id="87"/>
    </w:p>
    <w:p w14:paraId="0209C578" w14:textId="15C3BF08" w:rsidR="00E82C32" w:rsidRPr="00697EDA" w:rsidRDefault="00311895" w:rsidP="00E82C32">
      <w:pPr>
        <w:pStyle w:val="ListParagraph"/>
        <w:numPr>
          <w:ilvl w:val="0"/>
          <w:numId w:val="37"/>
        </w:numPr>
        <w:spacing w:before="160"/>
        <w:rPr>
          <w:rFonts w:cs="Arial"/>
          <w:color w:val="000000" w:themeColor="text1"/>
          <w:sz w:val="24"/>
          <w:szCs w:val="24"/>
          <w:lang w:val="fr-CA"/>
        </w:rPr>
      </w:pPr>
      <w:r w:rsidRPr="00697EDA">
        <w:rPr>
          <w:rFonts w:cs="Arial"/>
          <w:sz w:val="24"/>
          <w:szCs w:val="24"/>
          <w:lang w:val="fr-CA"/>
        </w:rPr>
        <w:t xml:space="preserve">Envisager de documenter des descriptions plus détaillées des ressources engagées dans le système d’accès coordonné (logements, suppléments au loyer et mesures de soutien), y compris des renseignements qui peuvent aider à accroître la probabilité d’un bon </w:t>
      </w:r>
      <w:r w:rsidR="00E14E66">
        <w:rPr>
          <w:rFonts w:cs="Arial"/>
          <w:sz w:val="24"/>
          <w:szCs w:val="24"/>
          <w:lang w:val="fr-CA"/>
        </w:rPr>
        <w:t>jumelage</w:t>
      </w:r>
      <w:r w:rsidRPr="00697EDA">
        <w:rPr>
          <w:rFonts w:cs="Arial"/>
          <w:sz w:val="24"/>
          <w:szCs w:val="24"/>
          <w:lang w:val="fr-CA"/>
        </w:rPr>
        <w:t xml:space="preserve"> entre les logements vacants et les personnes qui cherchent à y avoir accès</w:t>
      </w:r>
      <w:r w:rsidR="00E82C32" w:rsidRPr="00697EDA">
        <w:rPr>
          <w:rFonts w:cs="Arial"/>
          <w:color w:val="000000" w:themeColor="text1"/>
          <w:sz w:val="24"/>
          <w:szCs w:val="24"/>
          <w:lang w:val="fr-CA"/>
        </w:rPr>
        <w:t xml:space="preserve">. </w:t>
      </w:r>
    </w:p>
    <w:p w14:paraId="4BE94564" w14:textId="6CD40C07" w:rsidR="00E82C32" w:rsidRPr="00697EDA" w:rsidRDefault="009A7CAB" w:rsidP="00E82C32">
      <w:pPr>
        <w:pStyle w:val="ListParagraph"/>
        <w:numPr>
          <w:ilvl w:val="0"/>
          <w:numId w:val="37"/>
        </w:numPr>
        <w:spacing w:before="160"/>
        <w:rPr>
          <w:rFonts w:cs="Arial"/>
          <w:sz w:val="24"/>
          <w:szCs w:val="24"/>
          <w:lang w:val="fr-CA"/>
        </w:rPr>
      </w:pPr>
      <w:r w:rsidRPr="00697EDA">
        <w:rPr>
          <w:rFonts w:cs="Arial"/>
          <w:color w:val="000000" w:themeColor="text1"/>
          <w:sz w:val="24"/>
          <w:szCs w:val="24"/>
          <w:lang w:val="fr-CA"/>
        </w:rPr>
        <w:t>Envisager de documenter les coordonnées des fournisseurs de services, la façon dont ils indiquent que des logements sont vacants et la façon dont les recommandations seront faites</w:t>
      </w:r>
      <w:r w:rsidR="00E82C32" w:rsidRPr="00697EDA">
        <w:rPr>
          <w:rFonts w:cs="Arial"/>
          <w:color w:val="000000" w:themeColor="text1"/>
          <w:sz w:val="24"/>
          <w:szCs w:val="24"/>
          <w:lang w:val="fr-CA"/>
        </w:rPr>
        <w:t>.</w:t>
      </w:r>
    </w:p>
    <w:p w14:paraId="6E52A212" w14:textId="21B1C892" w:rsidR="009A7CAB" w:rsidRPr="00697EDA" w:rsidRDefault="009C082E" w:rsidP="00E82C32">
      <w:pPr>
        <w:pStyle w:val="ListParagraph"/>
        <w:numPr>
          <w:ilvl w:val="0"/>
          <w:numId w:val="37"/>
        </w:numPr>
        <w:spacing w:before="160"/>
        <w:rPr>
          <w:rFonts w:cs="Arial"/>
          <w:sz w:val="24"/>
          <w:szCs w:val="24"/>
          <w:lang w:val="fr-CA"/>
        </w:rPr>
      </w:pPr>
      <w:r w:rsidRPr="00697EDA">
        <w:rPr>
          <w:rFonts w:cs="Arial"/>
          <w:color w:val="000000" w:themeColor="text1"/>
          <w:sz w:val="24"/>
          <w:szCs w:val="24"/>
          <w:lang w:val="fr-CA"/>
        </w:rPr>
        <w:t>Envisager de consigner des renseignements plus détaillés sur les personnes qui peuvent être aiguillées.</w:t>
      </w:r>
    </w:p>
    <w:p w14:paraId="36728456" w14:textId="3B473478" w:rsidR="00523E2A" w:rsidRPr="00697EDA" w:rsidRDefault="00523E2A" w:rsidP="00E82C32">
      <w:pPr>
        <w:pStyle w:val="ListParagraph"/>
        <w:numPr>
          <w:ilvl w:val="0"/>
          <w:numId w:val="37"/>
        </w:numPr>
        <w:spacing w:before="160"/>
        <w:rPr>
          <w:rFonts w:cs="Arial"/>
          <w:sz w:val="24"/>
          <w:szCs w:val="24"/>
          <w:lang w:val="fr-CA"/>
        </w:rPr>
      </w:pPr>
      <w:r w:rsidRPr="00697EDA">
        <w:rPr>
          <w:rFonts w:cs="Arial"/>
          <w:sz w:val="24"/>
          <w:szCs w:val="24"/>
          <w:lang w:val="fr-CA"/>
        </w:rPr>
        <w:t xml:space="preserve">Envisager de documenter les données qui expliquent à quelle fréquence </w:t>
      </w:r>
      <w:r w:rsidR="00B0077F">
        <w:rPr>
          <w:rFonts w:cs="Arial"/>
          <w:sz w:val="24"/>
          <w:szCs w:val="24"/>
          <w:lang w:val="fr-CA"/>
        </w:rPr>
        <w:t>d</w:t>
      </w:r>
      <w:r w:rsidRPr="00697EDA">
        <w:rPr>
          <w:rFonts w:cs="Arial"/>
          <w:sz w:val="24"/>
          <w:szCs w:val="24"/>
          <w:lang w:val="fr-CA"/>
        </w:rPr>
        <w:t xml:space="preserve">es logements vacants </w:t>
      </w:r>
      <w:r w:rsidR="00B0077F">
        <w:rPr>
          <w:rFonts w:cs="Arial"/>
          <w:sz w:val="24"/>
          <w:szCs w:val="24"/>
          <w:lang w:val="fr-CA"/>
        </w:rPr>
        <w:t>sont</w:t>
      </w:r>
      <w:r w:rsidR="00B0077F" w:rsidRPr="00697EDA">
        <w:rPr>
          <w:rFonts w:cs="Arial"/>
          <w:sz w:val="24"/>
          <w:szCs w:val="24"/>
          <w:lang w:val="fr-CA"/>
        </w:rPr>
        <w:t xml:space="preserve"> </w:t>
      </w:r>
      <w:r w:rsidRPr="00697EDA">
        <w:rPr>
          <w:rFonts w:cs="Arial"/>
          <w:sz w:val="24"/>
          <w:szCs w:val="24"/>
          <w:lang w:val="fr-CA"/>
        </w:rPr>
        <w:t>susceptible</w:t>
      </w:r>
      <w:r w:rsidR="00B0077F">
        <w:rPr>
          <w:rFonts w:cs="Arial"/>
          <w:sz w:val="24"/>
          <w:szCs w:val="24"/>
          <w:lang w:val="fr-CA"/>
        </w:rPr>
        <w:t>s</w:t>
      </w:r>
      <w:r w:rsidRPr="00697EDA">
        <w:rPr>
          <w:rFonts w:cs="Arial"/>
          <w:sz w:val="24"/>
          <w:szCs w:val="24"/>
          <w:lang w:val="fr-CA"/>
        </w:rPr>
        <w:t xml:space="preserve"> de devenir disponible</w:t>
      </w:r>
      <w:r w:rsidR="00B0077F">
        <w:rPr>
          <w:rFonts w:cs="Arial"/>
          <w:sz w:val="24"/>
          <w:szCs w:val="24"/>
          <w:lang w:val="fr-CA"/>
        </w:rPr>
        <w:t>s</w:t>
      </w:r>
      <w:r w:rsidRPr="00697EDA">
        <w:rPr>
          <w:rFonts w:cs="Arial"/>
          <w:sz w:val="24"/>
          <w:szCs w:val="24"/>
          <w:lang w:val="fr-CA"/>
        </w:rPr>
        <w:t>.</w:t>
      </w:r>
    </w:p>
    <w:p w14:paraId="77E7A681" w14:textId="3DC87663" w:rsidR="00523E2A" w:rsidRPr="00697EDA" w:rsidRDefault="00523E2A" w:rsidP="00E82C32">
      <w:pPr>
        <w:pStyle w:val="ListParagraph"/>
        <w:numPr>
          <w:ilvl w:val="0"/>
          <w:numId w:val="37"/>
        </w:numPr>
        <w:spacing w:before="160"/>
        <w:rPr>
          <w:rFonts w:cs="Arial"/>
          <w:sz w:val="24"/>
          <w:szCs w:val="24"/>
          <w:lang w:val="fr-CA"/>
        </w:rPr>
      </w:pPr>
      <w:r w:rsidRPr="00697EDA">
        <w:rPr>
          <w:rFonts w:cs="Arial"/>
          <w:sz w:val="24"/>
          <w:szCs w:val="24"/>
          <w:lang w:val="fr-CA"/>
        </w:rPr>
        <w:t>Envisager d’utiliser la colonne «</w:t>
      </w:r>
      <w:r w:rsidR="00403FEC" w:rsidRPr="00697EDA">
        <w:rPr>
          <w:rFonts w:cs="Arial"/>
          <w:sz w:val="24"/>
          <w:szCs w:val="24"/>
          <w:lang w:val="fr-CA"/>
        </w:rPr>
        <w:t> </w:t>
      </w:r>
      <w:r w:rsidRPr="00697EDA">
        <w:rPr>
          <w:rFonts w:cs="Arial"/>
          <w:sz w:val="24"/>
          <w:szCs w:val="24"/>
          <w:lang w:val="fr-CA"/>
        </w:rPr>
        <w:t>Planification et prochaines étapes</w:t>
      </w:r>
      <w:r w:rsidR="00403FEC" w:rsidRPr="00697EDA">
        <w:rPr>
          <w:rFonts w:cs="Arial"/>
          <w:sz w:val="24"/>
          <w:szCs w:val="24"/>
          <w:lang w:val="fr-CA"/>
        </w:rPr>
        <w:t> </w:t>
      </w:r>
      <w:r w:rsidRPr="00697EDA">
        <w:rPr>
          <w:rFonts w:cs="Arial"/>
          <w:sz w:val="24"/>
          <w:szCs w:val="24"/>
          <w:lang w:val="fr-CA"/>
        </w:rPr>
        <w:t>» pour consigner des renseignements supplémentaires.</w:t>
      </w:r>
    </w:p>
    <w:p w14:paraId="1111BE0B" w14:textId="30E9C9AE" w:rsidR="00E82C32" w:rsidRPr="00697EDA" w:rsidRDefault="00E82C32" w:rsidP="00E82C32">
      <w:pPr>
        <w:pStyle w:val="ListParagraph"/>
        <w:numPr>
          <w:ilvl w:val="0"/>
          <w:numId w:val="37"/>
        </w:numPr>
        <w:spacing w:before="160"/>
        <w:rPr>
          <w:sz w:val="24"/>
          <w:szCs w:val="24"/>
          <w:lang w:val="fr-CA"/>
        </w:rPr>
      </w:pPr>
      <w:r w:rsidRPr="00697EDA">
        <w:rPr>
          <w:rFonts w:cs="Arial"/>
          <w:color w:val="000000" w:themeColor="text1"/>
          <w:sz w:val="24"/>
          <w:szCs w:val="24"/>
          <w:lang w:val="fr-CA"/>
        </w:rPr>
        <w:t>Utiliser les sources de données existantes (p. ex. répertoires en ligne, comme 211) ou recueillir des renseignements directement auprès des organisations (p. ex. au moyen de sondages ou d’entrevues</w:t>
      </w:r>
      <w:r w:rsidR="00D01747">
        <w:rPr>
          <w:rFonts w:cs="Arial"/>
          <w:color w:val="000000" w:themeColor="text1"/>
          <w:sz w:val="24"/>
          <w:szCs w:val="24"/>
          <w:lang w:val="fr-CA"/>
        </w:rPr>
        <w:t>).</w:t>
      </w:r>
    </w:p>
    <w:p w14:paraId="27D53664" w14:textId="79A47FBD" w:rsidR="00541AD6" w:rsidRPr="00697EDA" w:rsidRDefault="00541AD6" w:rsidP="009A7CAB">
      <w:pPr>
        <w:spacing w:before="160"/>
        <w:rPr>
          <w:sz w:val="24"/>
          <w:szCs w:val="24"/>
          <w:lang w:val="fr-CA"/>
        </w:rPr>
      </w:pPr>
    </w:p>
    <w:p w14:paraId="6C0DA54E" w14:textId="24CC156F" w:rsidR="00541AD6" w:rsidRPr="00697EDA" w:rsidRDefault="00523E2A" w:rsidP="00725C9D">
      <w:pPr>
        <w:pStyle w:val="Heading3"/>
        <w:spacing w:before="240" w:after="160"/>
        <w:rPr>
          <w:i/>
          <w:iCs/>
          <w:lang w:val="fr-CA"/>
        </w:rPr>
      </w:pPr>
      <w:bookmarkStart w:id="88" w:name="_Toc183442797"/>
      <w:bookmarkStart w:id="89" w:name="_Toc182774408"/>
      <w:r w:rsidRPr="00697EDA">
        <w:rPr>
          <w:i/>
          <w:iCs/>
          <w:lang w:val="fr-CA"/>
        </w:rPr>
        <w:lastRenderedPageBreak/>
        <w:t>Considérations relatives au Répertoire des ressources</w:t>
      </w:r>
      <w:bookmarkEnd w:id="88"/>
      <w:r w:rsidRPr="00697EDA">
        <w:rPr>
          <w:i/>
          <w:iCs/>
          <w:lang w:val="fr-CA"/>
        </w:rPr>
        <w:t xml:space="preserve"> </w:t>
      </w:r>
      <w:bookmarkEnd w:id="89"/>
    </w:p>
    <w:p w14:paraId="628B8583" w14:textId="2F13DA70" w:rsidR="00541AD6" w:rsidRPr="00697EDA" w:rsidRDefault="00725C9D" w:rsidP="00A1499D">
      <w:pPr>
        <w:pStyle w:val="ListParagraph"/>
        <w:numPr>
          <w:ilvl w:val="0"/>
          <w:numId w:val="35"/>
        </w:numPr>
        <w:spacing w:before="160"/>
        <w:rPr>
          <w:sz w:val="24"/>
          <w:szCs w:val="24"/>
          <w:lang w:val="fr-CA"/>
        </w:rPr>
      </w:pPr>
      <w:r w:rsidRPr="00697EDA">
        <w:rPr>
          <w:sz w:val="24"/>
          <w:szCs w:val="24"/>
          <w:lang w:val="fr-CA"/>
        </w:rPr>
        <w:t>Toutes les questions sont optionnelles</w:t>
      </w:r>
      <w:r w:rsidR="00541AD6" w:rsidRPr="00697EDA">
        <w:rPr>
          <w:sz w:val="24"/>
          <w:szCs w:val="24"/>
          <w:lang w:val="fr-CA"/>
        </w:rPr>
        <w:t>.</w:t>
      </w:r>
    </w:p>
    <w:p w14:paraId="1D8DED40" w14:textId="788D33FA" w:rsidR="00541AD6" w:rsidRPr="00697EDA" w:rsidRDefault="00FE694F" w:rsidP="00A1499D">
      <w:pPr>
        <w:pStyle w:val="ListParagraph"/>
        <w:numPr>
          <w:ilvl w:val="0"/>
          <w:numId w:val="35"/>
        </w:numPr>
        <w:spacing w:before="160"/>
        <w:rPr>
          <w:sz w:val="24"/>
          <w:szCs w:val="24"/>
          <w:lang w:val="fr-CA"/>
        </w:rPr>
      </w:pPr>
      <w:r w:rsidRPr="00697EDA">
        <w:rPr>
          <w:sz w:val="24"/>
          <w:szCs w:val="24"/>
          <w:lang w:val="fr-CA"/>
        </w:rPr>
        <w:t xml:space="preserve">Pour faciliter la consultation, il est recommandé de copier cinq colonnes du </w:t>
      </w:r>
      <w:r w:rsidR="008D5161" w:rsidRPr="00697EDA">
        <w:rPr>
          <w:sz w:val="24"/>
          <w:szCs w:val="24"/>
          <w:lang w:val="fr-CA"/>
        </w:rPr>
        <w:t>m</w:t>
      </w:r>
      <w:r w:rsidRPr="00697EDA">
        <w:rPr>
          <w:sz w:val="24"/>
          <w:szCs w:val="24"/>
          <w:lang w:val="fr-CA"/>
        </w:rPr>
        <w:t xml:space="preserve">odèle </w:t>
      </w:r>
      <w:r w:rsidR="008D5161" w:rsidRPr="00697EDA">
        <w:rPr>
          <w:sz w:val="24"/>
          <w:szCs w:val="24"/>
          <w:lang w:val="fr-CA"/>
        </w:rPr>
        <w:t>de</w:t>
      </w:r>
      <w:r w:rsidRPr="00697EDA">
        <w:rPr>
          <w:sz w:val="24"/>
          <w:szCs w:val="24"/>
          <w:lang w:val="fr-CA"/>
        </w:rPr>
        <w:t xml:space="preserve"> la cartographie des systèmes dans le </w:t>
      </w:r>
      <w:r w:rsidR="008D5161" w:rsidRPr="00697EDA">
        <w:rPr>
          <w:sz w:val="24"/>
          <w:szCs w:val="24"/>
          <w:lang w:val="fr-CA"/>
        </w:rPr>
        <w:t>m</w:t>
      </w:r>
      <w:r w:rsidRPr="00697EDA">
        <w:rPr>
          <w:sz w:val="24"/>
          <w:szCs w:val="24"/>
          <w:lang w:val="fr-CA"/>
        </w:rPr>
        <w:t>odèle du Répertoire des ressources</w:t>
      </w:r>
      <w:r w:rsidR="00B46808" w:rsidRPr="00697EDA">
        <w:rPr>
          <w:sz w:val="24"/>
          <w:szCs w:val="24"/>
          <w:lang w:val="fr-CA"/>
        </w:rPr>
        <w:t> </w:t>
      </w:r>
      <w:r w:rsidR="00541AD6" w:rsidRPr="00697EDA">
        <w:rPr>
          <w:sz w:val="24"/>
          <w:szCs w:val="24"/>
          <w:lang w:val="fr-CA"/>
        </w:rPr>
        <w:t>:</w:t>
      </w:r>
    </w:p>
    <w:p w14:paraId="68D370FC" w14:textId="71BFC962" w:rsidR="00541AD6" w:rsidRPr="00697EDA" w:rsidRDefault="00FE694F" w:rsidP="00A1499D">
      <w:pPr>
        <w:pStyle w:val="ListParagraph"/>
        <w:numPr>
          <w:ilvl w:val="1"/>
          <w:numId w:val="35"/>
        </w:numPr>
        <w:spacing w:before="160"/>
        <w:rPr>
          <w:sz w:val="24"/>
          <w:szCs w:val="24"/>
          <w:lang w:val="fr-CA"/>
        </w:rPr>
      </w:pPr>
      <w:r w:rsidRPr="00697EDA">
        <w:rPr>
          <w:sz w:val="24"/>
          <w:szCs w:val="24"/>
          <w:lang w:val="fr-CA"/>
        </w:rPr>
        <w:t>Nom de l’organisation</w:t>
      </w:r>
      <w:r w:rsidR="00541AD6" w:rsidRPr="00697EDA">
        <w:rPr>
          <w:sz w:val="24"/>
          <w:szCs w:val="24"/>
          <w:lang w:val="fr-CA"/>
        </w:rPr>
        <w:t xml:space="preserve"> </w:t>
      </w:r>
      <w:r w:rsidR="00541AD6" w:rsidRPr="00697EDA">
        <w:rPr>
          <w:b/>
          <w:bCs/>
          <w:sz w:val="24"/>
          <w:szCs w:val="24"/>
          <w:lang w:val="fr-CA"/>
        </w:rPr>
        <w:t>[</w:t>
      </w:r>
      <w:r w:rsidRPr="00697EDA">
        <w:rPr>
          <w:b/>
          <w:bCs/>
          <w:sz w:val="24"/>
          <w:szCs w:val="24"/>
          <w:lang w:val="fr-CA"/>
        </w:rPr>
        <w:t>VCS</w:t>
      </w:r>
      <w:r w:rsidR="00541AD6" w:rsidRPr="00697EDA">
        <w:rPr>
          <w:b/>
          <w:bCs/>
          <w:sz w:val="24"/>
          <w:szCs w:val="24"/>
          <w:lang w:val="fr-CA"/>
        </w:rPr>
        <w:t>1]</w:t>
      </w:r>
      <w:r w:rsidR="00541AD6" w:rsidRPr="00697EDA">
        <w:rPr>
          <w:sz w:val="24"/>
          <w:szCs w:val="24"/>
          <w:lang w:val="fr-CA"/>
        </w:rPr>
        <w:t>;</w:t>
      </w:r>
    </w:p>
    <w:p w14:paraId="12A2715B" w14:textId="76E17146" w:rsidR="00541AD6" w:rsidRPr="00697EDA" w:rsidRDefault="00DE546A" w:rsidP="00A1499D">
      <w:pPr>
        <w:pStyle w:val="ListParagraph"/>
        <w:numPr>
          <w:ilvl w:val="1"/>
          <w:numId w:val="35"/>
        </w:numPr>
        <w:spacing w:before="160"/>
        <w:rPr>
          <w:sz w:val="24"/>
          <w:szCs w:val="24"/>
          <w:lang w:val="fr-CA"/>
        </w:rPr>
      </w:pPr>
      <w:r w:rsidRPr="00697EDA">
        <w:rPr>
          <w:sz w:val="24"/>
          <w:szCs w:val="24"/>
          <w:lang w:val="fr-CA"/>
        </w:rPr>
        <w:t xml:space="preserve">Nom du fournisseur de services/programme </w:t>
      </w:r>
      <w:r w:rsidR="00541AD6" w:rsidRPr="00697EDA">
        <w:rPr>
          <w:b/>
          <w:bCs/>
          <w:sz w:val="24"/>
          <w:szCs w:val="24"/>
          <w:lang w:val="fr-CA"/>
        </w:rPr>
        <w:t>[</w:t>
      </w:r>
      <w:r w:rsidRPr="00697EDA">
        <w:rPr>
          <w:b/>
          <w:bCs/>
          <w:sz w:val="24"/>
          <w:szCs w:val="24"/>
          <w:lang w:val="fr-CA"/>
        </w:rPr>
        <w:t>VCS</w:t>
      </w:r>
      <w:r w:rsidR="00541AD6" w:rsidRPr="00697EDA">
        <w:rPr>
          <w:b/>
          <w:bCs/>
          <w:sz w:val="24"/>
          <w:szCs w:val="24"/>
          <w:lang w:val="fr-CA"/>
        </w:rPr>
        <w:t>2]</w:t>
      </w:r>
      <w:r w:rsidR="00541AD6" w:rsidRPr="00697EDA">
        <w:rPr>
          <w:sz w:val="24"/>
          <w:szCs w:val="24"/>
          <w:lang w:val="fr-CA"/>
        </w:rPr>
        <w:t>;</w:t>
      </w:r>
    </w:p>
    <w:p w14:paraId="7CE3628F" w14:textId="35B4BB62" w:rsidR="00541AD6" w:rsidRPr="00697EDA" w:rsidRDefault="00DE546A" w:rsidP="00A1499D">
      <w:pPr>
        <w:pStyle w:val="ListParagraph"/>
        <w:numPr>
          <w:ilvl w:val="1"/>
          <w:numId w:val="35"/>
        </w:numPr>
        <w:spacing w:before="160"/>
        <w:rPr>
          <w:sz w:val="24"/>
          <w:szCs w:val="24"/>
          <w:lang w:val="fr-CA"/>
        </w:rPr>
      </w:pPr>
      <w:r w:rsidRPr="00697EDA">
        <w:rPr>
          <w:sz w:val="24"/>
          <w:szCs w:val="24"/>
          <w:lang w:val="fr-CA"/>
        </w:rPr>
        <w:t>Critères d</w:t>
      </w:r>
      <w:r w:rsidR="00567A82" w:rsidRPr="00697EDA">
        <w:rPr>
          <w:sz w:val="24"/>
          <w:szCs w:val="24"/>
          <w:lang w:val="fr-CA"/>
        </w:rPr>
        <w:t>’</w:t>
      </w:r>
      <w:r w:rsidRPr="00697EDA">
        <w:rPr>
          <w:sz w:val="24"/>
          <w:szCs w:val="24"/>
          <w:lang w:val="fr-CA"/>
        </w:rPr>
        <w:t xml:space="preserve">admissibilité </w:t>
      </w:r>
      <w:r w:rsidR="00541AD6" w:rsidRPr="00697EDA">
        <w:rPr>
          <w:sz w:val="24"/>
          <w:szCs w:val="24"/>
          <w:lang w:val="fr-CA"/>
        </w:rPr>
        <w:t>(</w:t>
      </w:r>
      <w:r w:rsidR="0005530D" w:rsidRPr="00697EDA">
        <w:rPr>
          <w:sz w:val="24"/>
          <w:szCs w:val="24"/>
          <w:lang w:val="fr-CA"/>
        </w:rPr>
        <w:t>personnes pouvant être desservies</w:t>
      </w:r>
      <w:r w:rsidR="00541AD6" w:rsidRPr="00697EDA">
        <w:rPr>
          <w:sz w:val="24"/>
          <w:szCs w:val="24"/>
          <w:lang w:val="fr-CA"/>
        </w:rPr>
        <w:t xml:space="preserve">) </w:t>
      </w:r>
      <w:r w:rsidR="00541AD6" w:rsidRPr="00697EDA">
        <w:rPr>
          <w:b/>
          <w:bCs/>
          <w:sz w:val="24"/>
          <w:szCs w:val="24"/>
          <w:lang w:val="fr-CA"/>
        </w:rPr>
        <w:t>[</w:t>
      </w:r>
      <w:r w:rsidR="0005530D" w:rsidRPr="00697EDA">
        <w:rPr>
          <w:b/>
          <w:bCs/>
          <w:sz w:val="24"/>
          <w:szCs w:val="24"/>
          <w:lang w:val="fr-CA"/>
        </w:rPr>
        <w:t>VCS</w:t>
      </w:r>
      <w:r w:rsidR="00541AD6" w:rsidRPr="00697EDA">
        <w:rPr>
          <w:b/>
          <w:bCs/>
          <w:sz w:val="24"/>
          <w:szCs w:val="24"/>
          <w:lang w:val="fr-CA"/>
        </w:rPr>
        <w:t>4]</w:t>
      </w:r>
      <w:r w:rsidR="00541AD6" w:rsidRPr="00697EDA">
        <w:rPr>
          <w:sz w:val="24"/>
          <w:szCs w:val="24"/>
          <w:lang w:val="fr-CA"/>
        </w:rPr>
        <w:t>;</w:t>
      </w:r>
    </w:p>
    <w:p w14:paraId="3A48F220" w14:textId="718565A2" w:rsidR="00541AD6" w:rsidRPr="00697EDA" w:rsidRDefault="005A5DCF" w:rsidP="00A1499D">
      <w:pPr>
        <w:pStyle w:val="ListParagraph"/>
        <w:numPr>
          <w:ilvl w:val="1"/>
          <w:numId w:val="35"/>
        </w:numPr>
        <w:spacing w:before="160"/>
        <w:rPr>
          <w:sz w:val="24"/>
          <w:szCs w:val="24"/>
          <w:lang w:val="fr-CA"/>
        </w:rPr>
      </w:pPr>
      <w:r w:rsidRPr="00697EDA">
        <w:rPr>
          <w:sz w:val="24"/>
          <w:szCs w:val="24"/>
          <w:lang w:val="fr-CA"/>
        </w:rPr>
        <w:t xml:space="preserve">Type de fournisseur de services primaire et secondaire </w:t>
      </w:r>
      <w:r w:rsidR="00541AD6" w:rsidRPr="00697EDA">
        <w:rPr>
          <w:b/>
          <w:bCs/>
          <w:sz w:val="24"/>
          <w:szCs w:val="24"/>
          <w:lang w:val="fr-CA"/>
        </w:rPr>
        <w:t>[</w:t>
      </w:r>
      <w:r w:rsidRPr="00697EDA">
        <w:rPr>
          <w:b/>
          <w:bCs/>
          <w:sz w:val="24"/>
          <w:szCs w:val="24"/>
          <w:lang w:val="fr-CA"/>
        </w:rPr>
        <w:t>VCS</w:t>
      </w:r>
      <w:r w:rsidR="00541AD6" w:rsidRPr="00697EDA">
        <w:rPr>
          <w:b/>
          <w:bCs/>
          <w:sz w:val="24"/>
          <w:szCs w:val="24"/>
          <w:lang w:val="fr-CA"/>
        </w:rPr>
        <w:t>5]</w:t>
      </w:r>
      <w:r w:rsidR="00541AD6" w:rsidRPr="00697EDA">
        <w:rPr>
          <w:sz w:val="24"/>
          <w:szCs w:val="24"/>
          <w:lang w:val="fr-CA"/>
        </w:rPr>
        <w:t xml:space="preserve">; </w:t>
      </w:r>
    </w:p>
    <w:p w14:paraId="1B7D77F0" w14:textId="2598D92F" w:rsidR="00541AD6" w:rsidRPr="00697EDA" w:rsidRDefault="00D16657" w:rsidP="00D16657">
      <w:pPr>
        <w:pStyle w:val="ListParagraph"/>
        <w:numPr>
          <w:ilvl w:val="1"/>
          <w:numId w:val="35"/>
        </w:numPr>
        <w:spacing w:before="160"/>
        <w:rPr>
          <w:sz w:val="24"/>
          <w:szCs w:val="24"/>
          <w:lang w:val="fr-CA"/>
        </w:rPr>
      </w:pPr>
      <w:r w:rsidRPr="00697EDA">
        <w:rPr>
          <w:sz w:val="24"/>
          <w:szCs w:val="24"/>
          <w:lang w:val="fr-CA"/>
        </w:rPr>
        <w:t>Engagements en matière du Répertoire des ressources (les logements vacants sont pourvus grâce à l’accès coordonné</w:t>
      </w:r>
      <w:r w:rsidR="00541AD6" w:rsidRPr="00697EDA">
        <w:rPr>
          <w:sz w:val="24"/>
          <w:szCs w:val="24"/>
          <w:lang w:val="fr-CA"/>
        </w:rPr>
        <w:t xml:space="preserve">) </w:t>
      </w:r>
      <w:r w:rsidR="00541AD6" w:rsidRPr="00697EDA">
        <w:rPr>
          <w:b/>
          <w:bCs/>
          <w:sz w:val="24"/>
          <w:szCs w:val="24"/>
          <w:lang w:val="fr-CA"/>
        </w:rPr>
        <w:t>[</w:t>
      </w:r>
      <w:r w:rsidRPr="00697EDA">
        <w:rPr>
          <w:b/>
          <w:bCs/>
          <w:sz w:val="24"/>
          <w:szCs w:val="24"/>
          <w:lang w:val="fr-CA"/>
        </w:rPr>
        <w:t>VCS</w:t>
      </w:r>
      <w:r w:rsidR="00541AD6" w:rsidRPr="00697EDA">
        <w:rPr>
          <w:b/>
          <w:bCs/>
          <w:sz w:val="24"/>
          <w:szCs w:val="24"/>
          <w:lang w:val="fr-CA"/>
        </w:rPr>
        <w:t>9]</w:t>
      </w:r>
      <w:r w:rsidR="00541AD6" w:rsidRPr="00697EDA">
        <w:rPr>
          <w:sz w:val="24"/>
          <w:szCs w:val="24"/>
          <w:lang w:val="fr-CA"/>
        </w:rPr>
        <w:t>.</w:t>
      </w:r>
    </w:p>
    <w:p w14:paraId="376F0283" w14:textId="6E236BD1" w:rsidR="00541AD6" w:rsidRPr="00697EDA" w:rsidRDefault="00D16657" w:rsidP="00541AD6">
      <w:pPr>
        <w:ind w:left="720"/>
        <w:rPr>
          <w:sz w:val="24"/>
          <w:szCs w:val="24"/>
          <w:lang w:val="fr-CA"/>
        </w:rPr>
      </w:pPr>
      <w:r w:rsidRPr="00697EDA">
        <w:rPr>
          <w:b/>
          <w:bCs/>
          <w:sz w:val="24"/>
          <w:szCs w:val="24"/>
          <w:lang w:val="fr-CA"/>
        </w:rPr>
        <w:t>Remarque</w:t>
      </w:r>
      <w:r w:rsidR="00B46808" w:rsidRPr="00697EDA">
        <w:rPr>
          <w:b/>
          <w:bCs/>
          <w:sz w:val="24"/>
          <w:szCs w:val="24"/>
          <w:lang w:val="fr-CA"/>
        </w:rPr>
        <w:t> </w:t>
      </w:r>
      <w:r w:rsidR="00541AD6" w:rsidRPr="00697EDA">
        <w:rPr>
          <w:b/>
          <w:bCs/>
          <w:sz w:val="24"/>
          <w:szCs w:val="24"/>
          <w:lang w:val="fr-CA"/>
        </w:rPr>
        <w:t>:</w:t>
      </w:r>
      <w:r w:rsidR="00541AD6" w:rsidRPr="00697EDA">
        <w:rPr>
          <w:sz w:val="24"/>
          <w:szCs w:val="24"/>
          <w:lang w:val="fr-CA"/>
        </w:rPr>
        <w:t xml:space="preserve"> </w:t>
      </w:r>
      <w:r w:rsidR="00F910AD" w:rsidRPr="00697EDA">
        <w:rPr>
          <w:sz w:val="24"/>
          <w:szCs w:val="24"/>
          <w:lang w:val="fr-CA"/>
        </w:rPr>
        <w:t>Cela peut également être fait automatiquement dans Excel en reliant des cellules entre les onglets (feuilles de calcul</w:t>
      </w:r>
      <w:r w:rsidR="00541AD6" w:rsidRPr="00697EDA">
        <w:rPr>
          <w:sz w:val="24"/>
          <w:szCs w:val="24"/>
          <w:lang w:val="fr-CA"/>
        </w:rPr>
        <w:t xml:space="preserve">). </w:t>
      </w:r>
    </w:p>
    <w:p w14:paraId="38C02AA4" w14:textId="35079B0D" w:rsidR="00541AD6" w:rsidRPr="00697EDA" w:rsidRDefault="00543CA1" w:rsidP="00A1499D">
      <w:pPr>
        <w:pStyle w:val="ListParagraph"/>
        <w:numPr>
          <w:ilvl w:val="0"/>
          <w:numId w:val="35"/>
        </w:numPr>
        <w:spacing w:before="160"/>
        <w:rPr>
          <w:sz w:val="24"/>
          <w:szCs w:val="24"/>
          <w:lang w:val="fr-CA"/>
        </w:rPr>
      </w:pPr>
      <w:r w:rsidRPr="00697EDA">
        <w:rPr>
          <w:sz w:val="24"/>
          <w:szCs w:val="24"/>
          <w:lang w:val="fr-CA"/>
        </w:rPr>
        <w:t xml:space="preserve">Le </w:t>
      </w:r>
      <w:r w:rsidR="008D5161" w:rsidRPr="00697EDA">
        <w:rPr>
          <w:sz w:val="24"/>
          <w:szCs w:val="24"/>
          <w:lang w:val="fr-CA"/>
        </w:rPr>
        <w:t>m</w:t>
      </w:r>
      <w:r w:rsidRPr="00697EDA">
        <w:rPr>
          <w:sz w:val="24"/>
          <w:szCs w:val="24"/>
          <w:lang w:val="fr-CA"/>
        </w:rPr>
        <w:t>odèle du Répertoire des ressources ne comprend aucune option de liste déroulante prédéterminée. Il est recommandé de normaliser les options de réponse pour répondre aux besoins et aux préférences à l</w:t>
      </w:r>
      <w:r w:rsidR="00567A82" w:rsidRPr="00697EDA">
        <w:rPr>
          <w:sz w:val="24"/>
          <w:szCs w:val="24"/>
          <w:lang w:val="fr-CA"/>
        </w:rPr>
        <w:t>’</w:t>
      </w:r>
      <w:r w:rsidRPr="00697EDA">
        <w:rPr>
          <w:sz w:val="24"/>
          <w:szCs w:val="24"/>
          <w:lang w:val="fr-CA"/>
        </w:rPr>
        <w:t xml:space="preserve">échelle locale. Consultez le </w:t>
      </w:r>
      <w:hyperlink w:anchor="_Chapitre_1_:" w:history="1">
        <w:r w:rsidRPr="00697EDA">
          <w:rPr>
            <w:rStyle w:val="Hyperlink"/>
            <w:sz w:val="24"/>
            <w:szCs w:val="24"/>
            <w:lang w:val="fr-CA"/>
          </w:rPr>
          <w:t>Chapitre</w:t>
        </w:r>
        <w:r w:rsidR="00085C62" w:rsidRPr="00697EDA">
          <w:rPr>
            <w:rStyle w:val="Hyperlink"/>
            <w:sz w:val="24"/>
            <w:szCs w:val="24"/>
            <w:lang w:val="fr-CA"/>
          </w:rPr>
          <w:t> </w:t>
        </w:r>
        <w:r w:rsidRPr="00697EDA">
          <w:rPr>
            <w:rStyle w:val="Hyperlink"/>
            <w:sz w:val="24"/>
            <w:szCs w:val="24"/>
            <w:lang w:val="fr-CA"/>
          </w:rPr>
          <w:t>1</w:t>
        </w:r>
      </w:hyperlink>
      <w:r w:rsidRPr="00697EDA">
        <w:rPr>
          <w:sz w:val="24"/>
          <w:szCs w:val="24"/>
          <w:lang w:val="fr-CA"/>
        </w:rPr>
        <w:t xml:space="preserve"> pour obtenir des conseils sur la façon de normaliser les options de réponse, ce qui facilitera le filtrage, le tri et la recherche des résultats</w:t>
      </w:r>
      <w:r w:rsidR="00541AD6" w:rsidRPr="00697EDA">
        <w:rPr>
          <w:sz w:val="24"/>
          <w:szCs w:val="24"/>
          <w:lang w:val="fr-CA"/>
        </w:rPr>
        <w:t>.</w:t>
      </w:r>
    </w:p>
    <w:p w14:paraId="7109C266" w14:textId="73D0B81D" w:rsidR="008155EC" w:rsidRPr="00697EDA" w:rsidRDefault="008155EC" w:rsidP="00251C3E">
      <w:pPr>
        <w:pStyle w:val="Heading3"/>
        <w:spacing w:before="240" w:after="160"/>
        <w:rPr>
          <w:i/>
          <w:iCs/>
          <w:lang w:val="fr-CA"/>
        </w:rPr>
      </w:pPr>
      <w:bookmarkStart w:id="90" w:name="_Toc183442798"/>
      <w:bookmarkStart w:id="91" w:name="_Toc181032308"/>
      <w:bookmarkStart w:id="92" w:name="_Toc182774414"/>
      <w:r w:rsidRPr="00697EDA">
        <w:rPr>
          <w:i/>
          <w:iCs/>
          <w:lang w:val="fr-CA"/>
        </w:rPr>
        <w:t>Part</w:t>
      </w:r>
      <w:r w:rsidR="00A9253C" w:rsidRPr="00697EDA">
        <w:rPr>
          <w:i/>
          <w:iCs/>
          <w:lang w:val="fr-CA"/>
        </w:rPr>
        <w:t>ie</w:t>
      </w:r>
      <w:r w:rsidR="00085C62" w:rsidRPr="00697EDA">
        <w:rPr>
          <w:i/>
          <w:iCs/>
          <w:lang w:val="fr-CA"/>
        </w:rPr>
        <w:t> </w:t>
      </w:r>
      <w:r w:rsidRPr="00697EDA">
        <w:rPr>
          <w:i/>
          <w:iCs/>
          <w:lang w:val="fr-CA"/>
        </w:rPr>
        <w:t>1</w:t>
      </w:r>
      <w:r w:rsidR="00B46808" w:rsidRPr="00697EDA">
        <w:rPr>
          <w:i/>
          <w:iCs/>
          <w:lang w:val="fr-CA"/>
        </w:rPr>
        <w:t> </w:t>
      </w:r>
      <w:r w:rsidRPr="00697EDA">
        <w:rPr>
          <w:i/>
          <w:iCs/>
          <w:lang w:val="fr-CA"/>
        </w:rPr>
        <w:t xml:space="preserve">: </w:t>
      </w:r>
      <w:bookmarkEnd w:id="90"/>
      <w:r w:rsidR="00986824">
        <w:rPr>
          <w:i/>
          <w:iCs/>
          <w:lang w:val="fr-CA"/>
        </w:rPr>
        <w:t>Description</w:t>
      </w:r>
      <w:r w:rsidR="00A9253C" w:rsidRPr="00697EDA">
        <w:rPr>
          <w:i/>
          <w:iCs/>
          <w:lang w:val="fr-CA"/>
        </w:rPr>
        <w:t xml:space="preserve"> </w:t>
      </w:r>
      <w:bookmarkEnd w:id="91"/>
    </w:p>
    <w:p w14:paraId="1E73A43D" w14:textId="4EF45A60" w:rsidR="008155EC" w:rsidRPr="00697EDA" w:rsidRDefault="008155EC" w:rsidP="008155EC">
      <w:pPr>
        <w:ind w:left="360"/>
        <w:rPr>
          <w:rFonts w:cs="Arial"/>
          <w:sz w:val="24"/>
          <w:szCs w:val="24"/>
          <w:lang w:val="fr-CA"/>
        </w:rPr>
      </w:pPr>
      <w:r w:rsidRPr="00697EDA">
        <w:rPr>
          <w:rFonts w:cs="Arial"/>
          <w:b/>
          <w:sz w:val="24"/>
          <w:szCs w:val="24"/>
          <w:lang w:val="fr-CA"/>
        </w:rPr>
        <w:t>[</w:t>
      </w:r>
      <w:r w:rsidR="00A9253C" w:rsidRPr="00697EDA">
        <w:rPr>
          <w:rFonts w:cs="Arial"/>
          <w:b/>
          <w:sz w:val="24"/>
          <w:szCs w:val="24"/>
          <w:lang w:val="fr-CA"/>
        </w:rPr>
        <w:t>RR</w:t>
      </w:r>
      <w:r w:rsidRPr="00697EDA">
        <w:rPr>
          <w:rFonts w:cs="Arial"/>
          <w:b/>
          <w:sz w:val="24"/>
          <w:szCs w:val="24"/>
          <w:lang w:val="fr-CA"/>
        </w:rPr>
        <w:t xml:space="preserve">1] </w:t>
      </w:r>
      <w:r w:rsidR="00323DD7" w:rsidRPr="00697EDA">
        <w:rPr>
          <w:rFonts w:cs="Arial"/>
          <w:bCs/>
          <w:sz w:val="24"/>
          <w:szCs w:val="24"/>
          <w:lang w:val="fr-CA"/>
        </w:rPr>
        <w:t xml:space="preserve">Description détaillée du logement et/ou des ressources connexes </w:t>
      </w:r>
      <w:r w:rsidR="005A67F4">
        <w:rPr>
          <w:rFonts w:cs="Arial"/>
          <w:bCs/>
          <w:sz w:val="24"/>
          <w:szCs w:val="24"/>
          <w:lang w:val="fr-CA"/>
        </w:rPr>
        <w:t>qui sont offerts.</w:t>
      </w:r>
    </w:p>
    <w:p w14:paraId="55708243" w14:textId="2980405F" w:rsidR="008155EC" w:rsidRPr="00697EDA" w:rsidRDefault="006527C5" w:rsidP="008155EC">
      <w:pPr>
        <w:pStyle w:val="ListParagraph"/>
        <w:numPr>
          <w:ilvl w:val="0"/>
          <w:numId w:val="36"/>
        </w:numPr>
        <w:spacing w:before="160"/>
        <w:rPr>
          <w:rFonts w:cs="Arial"/>
          <w:sz w:val="24"/>
          <w:szCs w:val="24"/>
          <w:lang w:val="fr-CA"/>
        </w:rPr>
      </w:pPr>
      <w:r w:rsidRPr="00697EDA">
        <w:rPr>
          <w:rFonts w:cs="Arial"/>
          <w:sz w:val="24"/>
          <w:szCs w:val="24"/>
          <w:lang w:val="fr-CA"/>
        </w:rPr>
        <w:t xml:space="preserve">Cette question s’appuie sur l’information documentée dans le </w:t>
      </w:r>
      <w:r w:rsidR="008D5161" w:rsidRPr="00697EDA">
        <w:rPr>
          <w:rFonts w:cs="Arial"/>
          <w:sz w:val="24"/>
          <w:szCs w:val="24"/>
          <w:lang w:val="fr-CA"/>
        </w:rPr>
        <w:t>m</w:t>
      </w:r>
      <w:r w:rsidRPr="00697EDA">
        <w:rPr>
          <w:rFonts w:cs="Arial"/>
          <w:sz w:val="24"/>
          <w:szCs w:val="24"/>
          <w:lang w:val="fr-CA"/>
        </w:rPr>
        <w:t xml:space="preserve">odèle </w:t>
      </w:r>
      <w:r w:rsidR="008D5161" w:rsidRPr="00697EDA">
        <w:rPr>
          <w:rFonts w:cs="Arial"/>
          <w:sz w:val="24"/>
          <w:szCs w:val="24"/>
          <w:lang w:val="fr-CA"/>
        </w:rPr>
        <w:t>de</w:t>
      </w:r>
      <w:r w:rsidRPr="00697EDA">
        <w:rPr>
          <w:rFonts w:cs="Arial"/>
          <w:sz w:val="24"/>
          <w:szCs w:val="24"/>
          <w:lang w:val="fr-CA"/>
        </w:rPr>
        <w:t xml:space="preserve"> la cartographie des systèmes sous </w:t>
      </w:r>
      <w:r w:rsidRPr="00697EDA">
        <w:rPr>
          <w:rFonts w:cs="Arial"/>
          <w:b/>
          <w:bCs/>
          <w:sz w:val="24"/>
          <w:szCs w:val="24"/>
          <w:lang w:val="fr-CA"/>
        </w:rPr>
        <w:t>[VCS5</w:t>
      </w:r>
      <w:r w:rsidRPr="007E7190">
        <w:rPr>
          <w:rFonts w:cs="Arial"/>
          <w:sz w:val="24"/>
          <w:szCs w:val="24"/>
          <w:lang w:val="fr-CA"/>
        </w:rPr>
        <w:t>]</w:t>
      </w:r>
      <w:r w:rsidR="004C6B20" w:rsidRPr="007E7190">
        <w:rPr>
          <w:rFonts w:cs="Arial"/>
          <w:sz w:val="24"/>
          <w:szCs w:val="24"/>
          <w:lang w:val="fr-CA"/>
        </w:rPr>
        <w:t xml:space="preserve"> et décrit les logements, subventions et/ou mesures de soutien qui </w:t>
      </w:r>
      <w:r w:rsidR="0040331C" w:rsidRPr="007E7190">
        <w:rPr>
          <w:rFonts w:cs="Arial"/>
          <w:sz w:val="24"/>
          <w:szCs w:val="24"/>
          <w:lang w:val="fr-CA"/>
        </w:rPr>
        <w:t>sont liés au système d’accès coordonné</w:t>
      </w:r>
      <w:r w:rsidRPr="00697EDA">
        <w:rPr>
          <w:rFonts w:cs="Arial"/>
          <w:sz w:val="24"/>
          <w:szCs w:val="24"/>
          <w:lang w:val="fr-CA"/>
        </w:rPr>
        <w:t>. Il s’agit d’un champ ouvert qui peut être personnalisé pour répondre aux besoins et aux préférences à l</w:t>
      </w:r>
      <w:r w:rsidR="00567A82" w:rsidRPr="00697EDA">
        <w:rPr>
          <w:rFonts w:cs="Arial"/>
          <w:sz w:val="24"/>
          <w:szCs w:val="24"/>
          <w:lang w:val="fr-CA"/>
        </w:rPr>
        <w:t>’</w:t>
      </w:r>
      <w:r w:rsidRPr="00697EDA">
        <w:rPr>
          <w:rFonts w:cs="Arial"/>
          <w:sz w:val="24"/>
          <w:szCs w:val="24"/>
          <w:lang w:val="fr-CA"/>
        </w:rPr>
        <w:t>échelle locale (p. ex. en ajoutant des options de menu déroulant</w:t>
      </w:r>
      <w:r w:rsidR="008155EC" w:rsidRPr="00697EDA">
        <w:rPr>
          <w:rFonts w:cs="Arial"/>
          <w:color w:val="000000" w:themeColor="text1"/>
          <w:sz w:val="24"/>
          <w:szCs w:val="24"/>
          <w:lang w:val="fr-CA"/>
        </w:rPr>
        <w:t>).</w:t>
      </w:r>
    </w:p>
    <w:p w14:paraId="584236D4" w14:textId="7FE4CA9C" w:rsidR="008155EC" w:rsidRPr="00697EDA" w:rsidRDefault="008155EC" w:rsidP="00251C3E">
      <w:pPr>
        <w:pStyle w:val="Heading3"/>
        <w:spacing w:before="240" w:after="160"/>
        <w:rPr>
          <w:i/>
          <w:iCs/>
          <w:lang w:val="fr-CA"/>
        </w:rPr>
      </w:pPr>
      <w:bookmarkStart w:id="93" w:name="_Toc183442799"/>
      <w:bookmarkStart w:id="94" w:name="_Toc181032309"/>
      <w:r w:rsidRPr="00697EDA">
        <w:rPr>
          <w:i/>
          <w:iCs/>
          <w:lang w:val="fr-CA"/>
        </w:rPr>
        <w:t>Part</w:t>
      </w:r>
      <w:r w:rsidR="006527C5" w:rsidRPr="00697EDA">
        <w:rPr>
          <w:i/>
          <w:iCs/>
          <w:lang w:val="fr-CA"/>
        </w:rPr>
        <w:t>ie</w:t>
      </w:r>
      <w:r w:rsidR="00085C62" w:rsidRPr="00697EDA">
        <w:rPr>
          <w:i/>
          <w:iCs/>
          <w:lang w:val="fr-CA"/>
        </w:rPr>
        <w:t> </w:t>
      </w:r>
      <w:r w:rsidRPr="00697EDA">
        <w:rPr>
          <w:i/>
          <w:iCs/>
          <w:lang w:val="fr-CA"/>
        </w:rPr>
        <w:t>2</w:t>
      </w:r>
      <w:r w:rsidR="00B46808" w:rsidRPr="00697EDA">
        <w:rPr>
          <w:i/>
          <w:iCs/>
          <w:lang w:val="fr-CA"/>
        </w:rPr>
        <w:t> </w:t>
      </w:r>
      <w:r w:rsidRPr="00697EDA">
        <w:rPr>
          <w:i/>
          <w:iCs/>
          <w:lang w:val="fr-CA"/>
        </w:rPr>
        <w:t xml:space="preserve">: </w:t>
      </w:r>
      <w:r w:rsidR="006527C5" w:rsidRPr="00697EDA">
        <w:rPr>
          <w:i/>
          <w:iCs/>
          <w:lang w:val="fr-CA"/>
        </w:rPr>
        <w:t>Coordonnées du fournisseur de servi</w:t>
      </w:r>
      <w:r w:rsidR="00317409" w:rsidRPr="00697EDA">
        <w:rPr>
          <w:i/>
          <w:iCs/>
          <w:lang w:val="fr-CA"/>
        </w:rPr>
        <w:t>c</w:t>
      </w:r>
      <w:r w:rsidR="006527C5" w:rsidRPr="00697EDA">
        <w:rPr>
          <w:i/>
          <w:iCs/>
          <w:lang w:val="fr-CA"/>
        </w:rPr>
        <w:t>es/du programme</w:t>
      </w:r>
      <w:bookmarkEnd w:id="93"/>
      <w:r w:rsidR="006527C5" w:rsidRPr="00697EDA">
        <w:rPr>
          <w:i/>
          <w:iCs/>
          <w:lang w:val="fr-CA"/>
        </w:rPr>
        <w:t xml:space="preserve"> </w:t>
      </w:r>
      <w:bookmarkEnd w:id="94"/>
    </w:p>
    <w:p w14:paraId="7F3E51D5" w14:textId="67AC781A" w:rsidR="008155EC" w:rsidRPr="00697EDA" w:rsidRDefault="008155EC" w:rsidP="008155EC">
      <w:pPr>
        <w:ind w:left="360"/>
        <w:rPr>
          <w:rFonts w:cs="Arial"/>
          <w:sz w:val="24"/>
          <w:szCs w:val="24"/>
          <w:lang w:val="fr-CA"/>
        </w:rPr>
      </w:pPr>
      <w:r w:rsidRPr="00697EDA">
        <w:rPr>
          <w:rFonts w:cs="Arial"/>
          <w:b/>
          <w:sz w:val="24"/>
          <w:szCs w:val="24"/>
          <w:lang w:val="fr-CA"/>
        </w:rPr>
        <w:t>[</w:t>
      </w:r>
      <w:r w:rsidR="003B4F11" w:rsidRPr="00697EDA">
        <w:rPr>
          <w:rFonts w:cs="Arial"/>
          <w:b/>
          <w:sz w:val="24"/>
          <w:szCs w:val="24"/>
          <w:lang w:val="fr-CA"/>
        </w:rPr>
        <w:t>RR</w:t>
      </w:r>
      <w:r w:rsidRPr="00697EDA">
        <w:rPr>
          <w:rFonts w:cs="Arial"/>
          <w:b/>
          <w:sz w:val="24"/>
          <w:szCs w:val="24"/>
          <w:lang w:val="fr-CA"/>
        </w:rPr>
        <w:t>2-</w:t>
      </w:r>
      <w:r w:rsidR="003B4F11" w:rsidRPr="00697EDA">
        <w:rPr>
          <w:rFonts w:cs="Arial"/>
          <w:b/>
          <w:sz w:val="24"/>
          <w:szCs w:val="24"/>
          <w:lang w:val="fr-CA"/>
        </w:rPr>
        <w:t>RR</w:t>
      </w:r>
      <w:r w:rsidRPr="00697EDA">
        <w:rPr>
          <w:rFonts w:cs="Arial"/>
          <w:b/>
          <w:sz w:val="24"/>
          <w:szCs w:val="24"/>
          <w:lang w:val="fr-CA"/>
        </w:rPr>
        <w:t xml:space="preserve">5] </w:t>
      </w:r>
      <w:r w:rsidR="003B4F11" w:rsidRPr="00697EDA">
        <w:rPr>
          <w:rFonts w:cs="Arial"/>
          <w:bCs/>
          <w:sz w:val="24"/>
          <w:szCs w:val="24"/>
          <w:lang w:val="fr-CA"/>
        </w:rPr>
        <w:t>Coordonnées détaillées du fournisseur de services</w:t>
      </w:r>
      <w:r w:rsidRPr="00697EDA">
        <w:rPr>
          <w:rFonts w:cs="Arial"/>
          <w:bCs/>
          <w:sz w:val="24"/>
          <w:szCs w:val="24"/>
          <w:lang w:val="fr-CA"/>
        </w:rPr>
        <w:t>.</w:t>
      </w:r>
    </w:p>
    <w:p w14:paraId="14D64B06" w14:textId="648CDE06" w:rsidR="008155EC" w:rsidRPr="00697EDA" w:rsidRDefault="001822D5" w:rsidP="008155EC">
      <w:pPr>
        <w:pStyle w:val="ListParagraph"/>
        <w:numPr>
          <w:ilvl w:val="0"/>
          <w:numId w:val="36"/>
        </w:numPr>
        <w:spacing w:before="160"/>
        <w:rPr>
          <w:rFonts w:cs="Arial"/>
          <w:sz w:val="24"/>
          <w:szCs w:val="24"/>
          <w:lang w:val="fr-CA"/>
        </w:rPr>
      </w:pPr>
      <w:r w:rsidRPr="00697EDA">
        <w:rPr>
          <w:rFonts w:cs="Arial"/>
          <w:sz w:val="24"/>
          <w:szCs w:val="24"/>
          <w:lang w:val="fr-CA"/>
        </w:rPr>
        <w:t>Cette question permet de consigner les coordonnées de chaque fournisseur de services. Les questions suivantes sont recommandées</w:t>
      </w:r>
      <w:r w:rsidR="00B46808" w:rsidRPr="00697EDA">
        <w:rPr>
          <w:rFonts w:cs="Arial"/>
          <w:sz w:val="24"/>
          <w:szCs w:val="24"/>
          <w:lang w:val="fr-CA"/>
        </w:rPr>
        <w:t> </w:t>
      </w:r>
      <w:r w:rsidR="008155EC" w:rsidRPr="00697EDA">
        <w:rPr>
          <w:rFonts w:cs="Arial"/>
          <w:sz w:val="24"/>
          <w:szCs w:val="24"/>
          <w:lang w:val="fr-CA"/>
        </w:rPr>
        <w:t>:</w:t>
      </w:r>
    </w:p>
    <w:p w14:paraId="7C08D55B" w14:textId="2E01471B" w:rsidR="008155EC" w:rsidRPr="00697EDA" w:rsidRDefault="00331B0C" w:rsidP="008155EC">
      <w:pPr>
        <w:pStyle w:val="ListParagraph"/>
        <w:numPr>
          <w:ilvl w:val="1"/>
          <w:numId w:val="36"/>
        </w:numPr>
        <w:spacing w:before="160"/>
        <w:rPr>
          <w:rFonts w:cs="Arial"/>
          <w:sz w:val="24"/>
          <w:szCs w:val="24"/>
          <w:lang w:val="fr-CA"/>
        </w:rPr>
      </w:pPr>
      <w:r w:rsidRPr="00697EDA">
        <w:rPr>
          <w:rFonts w:cs="Arial"/>
          <w:sz w:val="24"/>
          <w:szCs w:val="24"/>
          <w:lang w:val="fr-CA"/>
        </w:rPr>
        <w:t xml:space="preserve">Adresse du fournisseur de services </w:t>
      </w:r>
      <w:r w:rsidRPr="00697EDA">
        <w:rPr>
          <w:rFonts w:cs="Arial"/>
          <w:b/>
          <w:bCs/>
          <w:sz w:val="24"/>
          <w:szCs w:val="24"/>
          <w:lang w:val="fr-CA"/>
        </w:rPr>
        <w:t>[RR2]</w:t>
      </w:r>
      <w:r w:rsidRPr="00697EDA">
        <w:rPr>
          <w:rFonts w:cs="Arial"/>
          <w:sz w:val="24"/>
          <w:szCs w:val="24"/>
          <w:lang w:val="fr-CA"/>
        </w:rPr>
        <w:t xml:space="preserve">, numéro de téléphone </w:t>
      </w:r>
      <w:r w:rsidRPr="00697EDA">
        <w:rPr>
          <w:rFonts w:cs="Arial"/>
          <w:b/>
          <w:bCs/>
          <w:sz w:val="24"/>
          <w:szCs w:val="24"/>
          <w:lang w:val="fr-CA"/>
        </w:rPr>
        <w:t>[RR3]</w:t>
      </w:r>
      <w:r w:rsidRPr="00697EDA">
        <w:rPr>
          <w:rFonts w:cs="Arial"/>
          <w:sz w:val="24"/>
          <w:szCs w:val="24"/>
          <w:lang w:val="fr-CA"/>
        </w:rPr>
        <w:t xml:space="preserve"> et adresse courriel </w:t>
      </w:r>
      <w:r w:rsidRPr="00697EDA">
        <w:rPr>
          <w:rFonts w:cs="Arial"/>
          <w:b/>
          <w:bCs/>
          <w:sz w:val="24"/>
          <w:szCs w:val="24"/>
          <w:lang w:val="fr-CA"/>
        </w:rPr>
        <w:t>[RR4</w:t>
      </w:r>
      <w:r w:rsidR="008155EC" w:rsidRPr="00697EDA">
        <w:rPr>
          <w:rFonts w:cs="Arial"/>
          <w:b/>
          <w:bCs/>
          <w:sz w:val="24"/>
          <w:szCs w:val="24"/>
          <w:lang w:val="fr-CA"/>
        </w:rPr>
        <w:t>]</w:t>
      </w:r>
      <w:r w:rsidR="008155EC" w:rsidRPr="00697EDA">
        <w:rPr>
          <w:rFonts w:cs="Arial"/>
          <w:sz w:val="24"/>
          <w:szCs w:val="24"/>
          <w:lang w:val="fr-CA"/>
        </w:rPr>
        <w:t xml:space="preserve">; </w:t>
      </w:r>
    </w:p>
    <w:p w14:paraId="79EDFC64" w14:textId="0F3BE80C" w:rsidR="008155EC" w:rsidRPr="00697EDA" w:rsidRDefault="00A86DDA" w:rsidP="008155EC">
      <w:pPr>
        <w:pStyle w:val="ListParagraph"/>
        <w:numPr>
          <w:ilvl w:val="1"/>
          <w:numId w:val="36"/>
        </w:numPr>
        <w:spacing w:before="160"/>
        <w:rPr>
          <w:rFonts w:cs="Arial"/>
          <w:sz w:val="24"/>
          <w:szCs w:val="24"/>
          <w:lang w:val="fr-CA"/>
        </w:rPr>
      </w:pPr>
      <w:r>
        <w:rPr>
          <w:rFonts w:cs="Arial"/>
          <w:sz w:val="24"/>
          <w:szCs w:val="24"/>
          <w:lang w:val="fr-CA"/>
        </w:rPr>
        <w:t xml:space="preserve">Le moment où </w:t>
      </w:r>
      <w:r w:rsidR="00AC3ED5" w:rsidRPr="00697EDA">
        <w:rPr>
          <w:rFonts w:cs="Arial"/>
          <w:sz w:val="24"/>
          <w:szCs w:val="24"/>
          <w:lang w:val="fr-CA"/>
        </w:rPr>
        <w:t xml:space="preserve">le fournisseur de services est disponible et peut être contacté (jours/heures d’opération) </w:t>
      </w:r>
      <w:r w:rsidR="00AC3ED5" w:rsidRPr="00697EDA">
        <w:rPr>
          <w:rFonts w:cs="Arial"/>
          <w:b/>
          <w:bCs/>
          <w:sz w:val="24"/>
          <w:szCs w:val="24"/>
          <w:lang w:val="fr-CA"/>
        </w:rPr>
        <w:t>[RR5</w:t>
      </w:r>
      <w:r w:rsidR="008155EC" w:rsidRPr="00697EDA">
        <w:rPr>
          <w:rFonts w:cs="Arial"/>
          <w:b/>
          <w:bCs/>
          <w:sz w:val="24"/>
          <w:szCs w:val="24"/>
          <w:lang w:val="fr-CA"/>
        </w:rPr>
        <w:t>]</w:t>
      </w:r>
      <w:r w:rsidR="008155EC" w:rsidRPr="00697EDA">
        <w:rPr>
          <w:rFonts w:cs="Arial"/>
          <w:sz w:val="24"/>
          <w:szCs w:val="24"/>
          <w:lang w:val="fr-CA"/>
        </w:rPr>
        <w:t>.</w:t>
      </w:r>
    </w:p>
    <w:p w14:paraId="39F87DBE" w14:textId="103D2646" w:rsidR="008155EC" w:rsidRPr="00697EDA" w:rsidRDefault="00AC3ED5" w:rsidP="008155EC">
      <w:pPr>
        <w:pStyle w:val="ListParagraph"/>
        <w:numPr>
          <w:ilvl w:val="0"/>
          <w:numId w:val="36"/>
        </w:numPr>
        <w:spacing w:before="160"/>
        <w:rPr>
          <w:rFonts w:cs="Arial"/>
          <w:sz w:val="24"/>
          <w:szCs w:val="24"/>
          <w:lang w:val="fr-CA"/>
        </w:rPr>
      </w:pPr>
      <w:r w:rsidRPr="00697EDA">
        <w:rPr>
          <w:rFonts w:cs="Arial"/>
          <w:b/>
          <w:bCs/>
          <w:sz w:val="24"/>
          <w:szCs w:val="24"/>
          <w:lang w:val="fr-CA"/>
        </w:rPr>
        <w:t>Remarque</w:t>
      </w:r>
      <w:r w:rsidR="00B46808" w:rsidRPr="00697EDA">
        <w:rPr>
          <w:rFonts w:cs="Arial"/>
          <w:b/>
          <w:bCs/>
          <w:sz w:val="24"/>
          <w:szCs w:val="24"/>
          <w:lang w:val="fr-CA"/>
        </w:rPr>
        <w:t> </w:t>
      </w:r>
      <w:r w:rsidR="008155EC" w:rsidRPr="00697EDA">
        <w:rPr>
          <w:rFonts w:cs="Arial"/>
          <w:b/>
          <w:bCs/>
          <w:sz w:val="24"/>
          <w:szCs w:val="24"/>
          <w:lang w:val="fr-CA"/>
        </w:rPr>
        <w:t>:</w:t>
      </w:r>
      <w:r w:rsidR="008155EC" w:rsidRPr="00697EDA">
        <w:rPr>
          <w:rFonts w:cs="Arial"/>
          <w:sz w:val="24"/>
          <w:szCs w:val="24"/>
          <w:lang w:val="fr-CA"/>
        </w:rPr>
        <w:t xml:space="preserve"> </w:t>
      </w:r>
      <w:r w:rsidR="00DE0CD1" w:rsidRPr="00697EDA">
        <w:rPr>
          <w:rFonts w:cs="Arial"/>
          <w:sz w:val="24"/>
          <w:szCs w:val="24"/>
          <w:lang w:val="fr-CA"/>
        </w:rPr>
        <w:t>Les coordonnées pour faire des recommandations peuvent être consignées à la Partie</w:t>
      </w:r>
      <w:r w:rsidR="00085C62" w:rsidRPr="00697EDA">
        <w:rPr>
          <w:rFonts w:cs="Arial"/>
          <w:sz w:val="24"/>
          <w:szCs w:val="24"/>
          <w:lang w:val="fr-CA"/>
        </w:rPr>
        <w:t> </w:t>
      </w:r>
      <w:r w:rsidR="00DE0CD1" w:rsidRPr="00697EDA">
        <w:rPr>
          <w:rFonts w:cs="Arial"/>
          <w:sz w:val="24"/>
          <w:szCs w:val="24"/>
          <w:lang w:val="fr-CA"/>
        </w:rPr>
        <w:t>3</w:t>
      </w:r>
      <w:r w:rsidR="008155EC" w:rsidRPr="00697EDA">
        <w:rPr>
          <w:rFonts w:cs="Arial"/>
          <w:sz w:val="24"/>
          <w:szCs w:val="24"/>
          <w:lang w:val="fr-CA"/>
        </w:rPr>
        <w:t>.</w:t>
      </w:r>
    </w:p>
    <w:p w14:paraId="0CFCADC8" w14:textId="2309393D" w:rsidR="008155EC" w:rsidRPr="00697EDA" w:rsidRDefault="008155EC" w:rsidP="00251C3E">
      <w:pPr>
        <w:pStyle w:val="Heading3"/>
        <w:spacing w:before="240" w:after="160"/>
        <w:rPr>
          <w:i/>
          <w:iCs/>
          <w:lang w:val="fr-CA"/>
        </w:rPr>
      </w:pPr>
      <w:bookmarkStart w:id="95" w:name="_Toc181032310"/>
      <w:bookmarkStart w:id="96" w:name="_Toc183442800"/>
      <w:r w:rsidRPr="00697EDA">
        <w:rPr>
          <w:i/>
          <w:iCs/>
          <w:lang w:val="fr-CA"/>
        </w:rPr>
        <w:lastRenderedPageBreak/>
        <w:t>Part</w:t>
      </w:r>
      <w:r w:rsidR="00DE0CD1" w:rsidRPr="00697EDA">
        <w:rPr>
          <w:i/>
          <w:iCs/>
          <w:lang w:val="fr-CA"/>
        </w:rPr>
        <w:t>ie</w:t>
      </w:r>
      <w:r w:rsidR="00085C62" w:rsidRPr="00697EDA">
        <w:rPr>
          <w:i/>
          <w:iCs/>
          <w:lang w:val="fr-CA"/>
        </w:rPr>
        <w:t> </w:t>
      </w:r>
      <w:r w:rsidRPr="00697EDA">
        <w:rPr>
          <w:i/>
          <w:iCs/>
          <w:lang w:val="fr-CA"/>
        </w:rPr>
        <w:t>3</w:t>
      </w:r>
      <w:r w:rsidR="00B46808" w:rsidRPr="00697EDA">
        <w:rPr>
          <w:i/>
          <w:iCs/>
          <w:lang w:val="fr-CA"/>
        </w:rPr>
        <w:t> </w:t>
      </w:r>
      <w:r w:rsidRPr="00697EDA">
        <w:rPr>
          <w:i/>
          <w:iCs/>
          <w:lang w:val="fr-CA"/>
        </w:rPr>
        <w:t xml:space="preserve">: </w:t>
      </w:r>
      <w:bookmarkEnd w:id="95"/>
      <w:r w:rsidR="00FE1D48" w:rsidRPr="00697EDA">
        <w:rPr>
          <w:i/>
          <w:iCs/>
          <w:lang w:val="fr-CA"/>
        </w:rPr>
        <w:t>Avis de logements vacants et aiguillage</w:t>
      </w:r>
      <w:bookmarkEnd w:id="96"/>
    </w:p>
    <w:p w14:paraId="54A37745" w14:textId="07EDF940" w:rsidR="008155EC" w:rsidRPr="00697EDA" w:rsidRDefault="008155EC" w:rsidP="008155EC">
      <w:pPr>
        <w:ind w:left="360"/>
        <w:rPr>
          <w:rFonts w:cs="Arial"/>
          <w:sz w:val="24"/>
          <w:szCs w:val="24"/>
          <w:lang w:val="fr-CA"/>
        </w:rPr>
      </w:pPr>
      <w:r w:rsidRPr="00697EDA">
        <w:rPr>
          <w:rFonts w:cs="Arial"/>
          <w:b/>
          <w:sz w:val="24"/>
          <w:szCs w:val="24"/>
          <w:lang w:val="fr-CA"/>
        </w:rPr>
        <w:t>[R</w:t>
      </w:r>
      <w:r w:rsidR="00FE1D48" w:rsidRPr="00697EDA">
        <w:rPr>
          <w:rFonts w:cs="Arial"/>
          <w:b/>
          <w:sz w:val="24"/>
          <w:szCs w:val="24"/>
          <w:lang w:val="fr-CA"/>
        </w:rPr>
        <w:t>R</w:t>
      </w:r>
      <w:r w:rsidRPr="00697EDA">
        <w:rPr>
          <w:rFonts w:cs="Arial"/>
          <w:b/>
          <w:sz w:val="24"/>
          <w:szCs w:val="24"/>
          <w:lang w:val="fr-CA"/>
        </w:rPr>
        <w:t>6-R</w:t>
      </w:r>
      <w:r w:rsidR="00FE1D48" w:rsidRPr="00697EDA">
        <w:rPr>
          <w:rFonts w:cs="Arial"/>
          <w:b/>
          <w:sz w:val="24"/>
          <w:szCs w:val="24"/>
          <w:lang w:val="fr-CA"/>
        </w:rPr>
        <w:t>R</w:t>
      </w:r>
      <w:r w:rsidRPr="00697EDA">
        <w:rPr>
          <w:rFonts w:cs="Arial"/>
          <w:b/>
          <w:sz w:val="24"/>
          <w:szCs w:val="24"/>
          <w:lang w:val="fr-CA"/>
        </w:rPr>
        <w:t xml:space="preserve">10] </w:t>
      </w:r>
      <w:r w:rsidR="00604CB7" w:rsidRPr="00697EDA">
        <w:rPr>
          <w:rFonts w:cs="Arial"/>
          <w:bCs/>
          <w:sz w:val="24"/>
          <w:szCs w:val="24"/>
          <w:lang w:val="fr-CA"/>
        </w:rPr>
        <w:t>Renseignements détaillés sur la façon dont les fournisseurs de services indiqueront que des logements sont vacants et effectueront une recommandation</w:t>
      </w:r>
      <w:r w:rsidRPr="00697EDA">
        <w:rPr>
          <w:rFonts w:cs="Arial"/>
          <w:bCs/>
          <w:sz w:val="24"/>
          <w:szCs w:val="24"/>
          <w:lang w:val="fr-CA"/>
        </w:rPr>
        <w:t>.</w:t>
      </w:r>
    </w:p>
    <w:p w14:paraId="1E2372F3" w14:textId="0C870A65" w:rsidR="008155EC" w:rsidRPr="00697EDA" w:rsidRDefault="00BB2ED4" w:rsidP="008155EC">
      <w:pPr>
        <w:pStyle w:val="ListParagraph"/>
        <w:numPr>
          <w:ilvl w:val="0"/>
          <w:numId w:val="36"/>
        </w:numPr>
        <w:spacing w:before="160"/>
        <w:rPr>
          <w:rFonts w:cs="Arial"/>
          <w:sz w:val="24"/>
          <w:szCs w:val="24"/>
          <w:lang w:val="fr-CA"/>
        </w:rPr>
      </w:pPr>
      <w:r w:rsidRPr="00697EDA">
        <w:rPr>
          <w:rFonts w:cs="Arial"/>
          <w:sz w:val="24"/>
          <w:szCs w:val="24"/>
          <w:lang w:val="fr-CA"/>
        </w:rPr>
        <w:t>Cette question permet de documenter le processus d</w:t>
      </w:r>
      <w:r w:rsidR="00567A82" w:rsidRPr="00697EDA">
        <w:rPr>
          <w:rFonts w:cs="Arial"/>
          <w:sz w:val="24"/>
          <w:szCs w:val="24"/>
          <w:lang w:val="fr-CA"/>
        </w:rPr>
        <w:t>’</w:t>
      </w:r>
      <w:r w:rsidRPr="00697EDA">
        <w:rPr>
          <w:rFonts w:cs="Arial"/>
          <w:sz w:val="24"/>
          <w:szCs w:val="24"/>
          <w:lang w:val="fr-CA"/>
        </w:rPr>
        <w:t>aiguillage pour chaque fournisseur de services. Les questions suivantes sont recommandées</w:t>
      </w:r>
      <w:r w:rsidR="00B46808" w:rsidRPr="00697EDA">
        <w:rPr>
          <w:rFonts w:cs="Arial"/>
          <w:sz w:val="24"/>
          <w:szCs w:val="24"/>
          <w:lang w:val="fr-CA"/>
        </w:rPr>
        <w:t> </w:t>
      </w:r>
      <w:r w:rsidR="008155EC" w:rsidRPr="00697EDA">
        <w:rPr>
          <w:rFonts w:cs="Arial"/>
          <w:sz w:val="24"/>
          <w:szCs w:val="24"/>
          <w:lang w:val="fr-CA"/>
        </w:rPr>
        <w:t>:</w:t>
      </w:r>
    </w:p>
    <w:p w14:paraId="0AA04C6E" w14:textId="73D738B3" w:rsidR="008C0CA5" w:rsidRPr="00697EDA" w:rsidRDefault="008C0CA5" w:rsidP="008C0CA5">
      <w:pPr>
        <w:pStyle w:val="ListParagraph"/>
        <w:numPr>
          <w:ilvl w:val="1"/>
          <w:numId w:val="36"/>
        </w:numPr>
        <w:spacing w:before="160"/>
        <w:rPr>
          <w:rFonts w:cs="Arial"/>
          <w:sz w:val="24"/>
          <w:szCs w:val="24"/>
          <w:lang w:val="fr-CA"/>
        </w:rPr>
      </w:pPr>
      <w:r w:rsidRPr="00697EDA">
        <w:rPr>
          <w:rFonts w:cs="Arial"/>
          <w:sz w:val="24"/>
          <w:szCs w:val="24"/>
          <w:lang w:val="fr-CA"/>
        </w:rPr>
        <w:t>Comment le fournisseur de services indiquera</w:t>
      </w:r>
      <w:r w:rsidR="00317409" w:rsidRPr="00697EDA">
        <w:rPr>
          <w:rFonts w:cs="Arial"/>
          <w:sz w:val="24"/>
          <w:szCs w:val="24"/>
          <w:lang w:val="fr-CA"/>
        </w:rPr>
        <w:t>-t-il</w:t>
      </w:r>
      <w:r w:rsidRPr="00697EDA">
        <w:rPr>
          <w:rFonts w:cs="Arial"/>
          <w:sz w:val="24"/>
          <w:szCs w:val="24"/>
          <w:lang w:val="fr-CA"/>
        </w:rPr>
        <w:t xml:space="preserve"> qu’un logement vacant est disponible </w:t>
      </w:r>
      <w:r w:rsidRPr="00697EDA">
        <w:rPr>
          <w:rFonts w:cs="Arial"/>
          <w:b/>
          <w:bCs/>
          <w:sz w:val="24"/>
          <w:szCs w:val="24"/>
          <w:lang w:val="fr-CA"/>
        </w:rPr>
        <w:t>[RR6]</w:t>
      </w:r>
      <w:r w:rsidRPr="00697EDA">
        <w:rPr>
          <w:rFonts w:cs="Arial"/>
          <w:sz w:val="24"/>
          <w:szCs w:val="24"/>
          <w:lang w:val="fr-CA"/>
        </w:rPr>
        <w:t>, immédiatement ou à l’avenir (par exemple, au début du mois suivant);</w:t>
      </w:r>
    </w:p>
    <w:p w14:paraId="42A0DBFF" w14:textId="77777777" w:rsidR="008C0CA5" w:rsidRPr="00697EDA" w:rsidRDefault="008C0CA5" w:rsidP="008C0CA5">
      <w:pPr>
        <w:pStyle w:val="ListParagraph"/>
        <w:numPr>
          <w:ilvl w:val="1"/>
          <w:numId w:val="36"/>
        </w:numPr>
        <w:spacing w:before="160"/>
        <w:rPr>
          <w:rFonts w:cs="Arial"/>
          <w:sz w:val="24"/>
          <w:szCs w:val="24"/>
          <w:lang w:val="fr-CA"/>
        </w:rPr>
      </w:pPr>
      <w:r w:rsidRPr="00697EDA">
        <w:rPr>
          <w:rFonts w:cs="Arial"/>
          <w:sz w:val="24"/>
          <w:szCs w:val="24"/>
          <w:lang w:val="fr-CA"/>
        </w:rPr>
        <w:t xml:space="preserve">La façon dont les aiguillages seront envoyés au fournisseur de services </w:t>
      </w:r>
      <w:r w:rsidRPr="00697EDA">
        <w:rPr>
          <w:rFonts w:cs="Arial"/>
          <w:b/>
          <w:bCs/>
          <w:sz w:val="24"/>
          <w:szCs w:val="24"/>
          <w:lang w:val="fr-CA"/>
        </w:rPr>
        <w:t xml:space="preserve">[RR7] </w:t>
      </w:r>
      <w:r w:rsidRPr="00697EDA">
        <w:rPr>
          <w:rFonts w:cs="Arial"/>
          <w:sz w:val="24"/>
          <w:szCs w:val="24"/>
          <w:lang w:val="fr-CA"/>
        </w:rPr>
        <w:t>(p. ex. courriel chiffré avec une trousse de recommandation remplie);</w:t>
      </w:r>
    </w:p>
    <w:p w14:paraId="30249CC8" w14:textId="0841DFAB" w:rsidR="008C0CA5" w:rsidRPr="00697EDA" w:rsidRDefault="008C0CA5" w:rsidP="008C0CA5">
      <w:pPr>
        <w:pStyle w:val="ListParagraph"/>
        <w:numPr>
          <w:ilvl w:val="1"/>
          <w:numId w:val="36"/>
        </w:numPr>
        <w:spacing w:before="160"/>
        <w:rPr>
          <w:rFonts w:cs="Arial"/>
          <w:sz w:val="24"/>
          <w:szCs w:val="24"/>
          <w:lang w:val="fr-CA"/>
        </w:rPr>
      </w:pPr>
      <w:r w:rsidRPr="00697EDA">
        <w:rPr>
          <w:rFonts w:cs="Arial"/>
          <w:sz w:val="24"/>
          <w:szCs w:val="24"/>
          <w:lang w:val="fr-CA"/>
        </w:rPr>
        <w:t xml:space="preserve">les coordonnées de la personne pour l’aiguillage </w:t>
      </w:r>
      <w:r w:rsidRPr="00697EDA">
        <w:rPr>
          <w:rFonts w:cs="Arial"/>
          <w:b/>
          <w:bCs/>
          <w:sz w:val="24"/>
          <w:szCs w:val="24"/>
          <w:lang w:val="fr-CA"/>
        </w:rPr>
        <w:t>[RR8]</w:t>
      </w:r>
      <w:r w:rsidRPr="00697EDA">
        <w:rPr>
          <w:rFonts w:cs="Arial"/>
          <w:sz w:val="24"/>
          <w:szCs w:val="24"/>
          <w:lang w:val="fr-CA"/>
        </w:rPr>
        <w:t xml:space="preserve"> (p. ex. numéro de téléphone et adresse courriel);</w:t>
      </w:r>
    </w:p>
    <w:p w14:paraId="079F61A7" w14:textId="622E4549" w:rsidR="008C0CA5" w:rsidRPr="00697EDA" w:rsidRDefault="008C0CA5" w:rsidP="008C0CA5">
      <w:pPr>
        <w:pStyle w:val="ListParagraph"/>
        <w:numPr>
          <w:ilvl w:val="1"/>
          <w:numId w:val="36"/>
        </w:numPr>
        <w:spacing w:before="160"/>
        <w:rPr>
          <w:rFonts w:cs="Arial"/>
          <w:sz w:val="24"/>
          <w:szCs w:val="24"/>
          <w:lang w:val="fr-CA"/>
        </w:rPr>
      </w:pPr>
      <w:r w:rsidRPr="00697EDA">
        <w:rPr>
          <w:rFonts w:cs="Arial"/>
          <w:sz w:val="24"/>
          <w:szCs w:val="24"/>
          <w:lang w:val="fr-CA"/>
        </w:rPr>
        <w:t>L</w:t>
      </w:r>
      <w:r w:rsidR="00303A1D">
        <w:rPr>
          <w:rFonts w:cs="Arial"/>
          <w:sz w:val="24"/>
          <w:szCs w:val="24"/>
          <w:lang w:val="fr-CA"/>
        </w:rPr>
        <w:t>e moment où</w:t>
      </w:r>
      <w:r w:rsidRPr="00697EDA">
        <w:rPr>
          <w:rFonts w:cs="Arial"/>
          <w:sz w:val="24"/>
          <w:szCs w:val="24"/>
          <w:lang w:val="fr-CA"/>
        </w:rPr>
        <w:t xml:space="preserve"> le fournisseur de services peut recevoir des aiguillages (si les heures d’ouverture sont différentes) </w:t>
      </w:r>
      <w:r w:rsidRPr="00697EDA">
        <w:rPr>
          <w:rFonts w:cs="Arial"/>
          <w:b/>
          <w:bCs/>
          <w:sz w:val="24"/>
          <w:szCs w:val="24"/>
          <w:lang w:val="fr-CA"/>
        </w:rPr>
        <w:t>[RR9]</w:t>
      </w:r>
      <w:r w:rsidRPr="00697EDA">
        <w:rPr>
          <w:rFonts w:cs="Arial"/>
          <w:sz w:val="24"/>
          <w:szCs w:val="24"/>
          <w:lang w:val="fr-CA"/>
        </w:rPr>
        <w:t>;</w:t>
      </w:r>
    </w:p>
    <w:p w14:paraId="1CA1CBFE" w14:textId="5BC4354A" w:rsidR="008155EC" w:rsidRPr="00697EDA" w:rsidRDefault="008C0CA5" w:rsidP="008C0CA5">
      <w:pPr>
        <w:pStyle w:val="ListParagraph"/>
        <w:numPr>
          <w:ilvl w:val="1"/>
          <w:numId w:val="36"/>
        </w:numPr>
        <w:spacing w:before="160"/>
        <w:rPr>
          <w:rFonts w:cs="Arial"/>
          <w:sz w:val="24"/>
          <w:szCs w:val="24"/>
          <w:lang w:val="fr-CA"/>
        </w:rPr>
      </w:pPr>
      <w:r w:rsidRPr="00697EDA">
        <w:rPr>
          <w:rFonts w:cs="Arial"/>
          <w:sz w:val="24"/>
          <w:szCs w:val="24"/>
          <w:lang w:val="fr-CA"/>
        </w:rPr>
        <w:t xml:space="preserve">Si des documents sont nécessaires avant qu’un aiguillage puisse être effectué ou que des personnes puissent être desservies ou </w:t>
      </w:r>
      <w:r w:rsidR="00886EC6" w:rsidRPr="00697EDA">
        <w:rPr>
          <w:rFonts w:cs="Arial"/>
          <w:sz w:val="24"/>
          <w:szCs w:val="24"/>
          <w:lang w:val="fr-CA"/>
        </w:rPr>
        <w:t>être en mesure d</w:t>
      </w:r>
      <w:r w:rsidR="00567A82" w:rsidRPr="00697EDA">
        <w:rPr>
          <w:rFonts w:cs="Arial"/>
          <w:sz w:val="24"/>
          <w:szCs w:val="24"/>
          <w:lang w:val="fr-CA"/>
        </w:rPr>
        <w:t>’</w:t>
      </w:r>
      <w:r w:rsidRPr="00697EDA">
        <w:rPr>
          <w:rFonts w:cs="Arial"/>
          <w:sz w:val="24"/>
          <w:szCs w:val="24"/>
          <w:lang w:val="fr-CA"/>
        </w:rPr>
        <w:t>emménag</w:t>
      </w:r>
      <w:r w:rsidR="00886EC6" w:rsidRPr="00697EDA">
        <w:rPr>
          <w:rFonts w:cs="Arial"/>
          <w:sz w:val="24"/>
          <w:szCs w:val="24"/>
          <w:lang w:val="fr-CA"/>
        </w:rPr>
        <w:t>er</w:t>
      </w:r>
      <w:r w:rsidRPr="00697EDA">
        <w:rPr>
          <w:rFonts w:cs="Arial"/>
          <w:sz w:val="24"/>
          <w:szCs w:val="24"/>
          <w:lang w:val="fr-CA"/>
        </w:rPr>
        <w:t xml:space="preserve"> (p. ex. lettres de recommandation) </w:t>
      </w:r>
      <w:r w:rsidRPr="00697EDA">
        <w:rPr>
          <w:rFonts w:cs="Arial"/>
          <w:b/>
          <w:bCs/>
          <w:sz w:val="24"/>
          <w:szCs w:val="24"/>
          <w:lang w:val="fr-CA"/>
        </w:rPr>
        <w:t>[RR10</w:t>
      </w:r>
      <w:r w:rsidR="008155EC" w:rsidRPr="00697EDA">
        <w:rPr>
          <w:rFonts w:cs="Arial"/>
          <w:b/>
          <w:bCs/>
          <w:sz w:val="24"/>
          <w:szCs w:val="24"/>
          <w:lang w:val="fr-CA"/>
        </w:rPr>
        <w:t>]</w:t>
      </w:r>
      <w:r w:rsidR="008155EC" w:rsidRPr="00697EDA">
        <w:rPr>
          <w:rFonts w:cs="Arial"/>
          <w:sz w:val="24"/>
          <w:szCs w:val="24"/>
          <w:lang w:val="fr-CA"/>
        </w:rPr>
        <w:t>.</w:t>
      </w:r>
    </w:p>
    <w:p w14:paraId="061BA06D" w14:textId="12AACED3" w:rsidR="008155EC" w:rsidRPr="00697EDA" w:rsidRDefault="008155EC" w:rsidP="00251C3E">
      <w:pPr>
        <w:pStyle w:val="Heading3"/>
        <w:spacing w:before="240" w:after="160"/>
        <w:rPr>
          <w:i/>
          <w:iCs/>
          <w:lang w:val="fr-CA"/>
        </w:rPr>
      </w:pPr>
      <w:bookmarkStart w:id="97" w:name="_Toc181032311"/>
      <w:bookmarkStart w:id="98" w:name="_Toc183442801"/>
      <w:r w:rsidRPr="00697EDA">
        <w:rPr>
          <w:i/>
          <w:iCs/>
          <w:lang w:val="fr-CA"/>
        </w:rPr>
        <w:t>Part</w:t>
      </w:r>
      <w:r w:rsidR="00861413" w:rsidRPr="00697EDA">
        <w:rPr>
          <w:i/>
          <w:iCs/>
          <w:lang w:val="fr-CA"/>
        </w:rPr>
        <w:t>ie</w:t>
      </w:r>
      <w:r w:rsidR="00085C62" w:rsidRPr="00697EDA">
        <w:rPr>
          <w:i/>
          <w:iCs/>
          <w:lang w:val="fr-CA"/>
        </w:rPr>
        <w:t> </w:t>
      </w:r>
      <w:r w:rsidRPr="00697EDA">
        <w:rPr>
          <w:i/>
          <w:iCs/>
          <w:lang w:val="fr-CA"/>
        </w:rPr>
        <w:t>4</w:t>
      </w:r>
      <w:r w:rsidR="00B46808" w:rsidRPr="00697EDA">
        <w:rPr>
          <w:i/>
          <w:iCs/>
          <w:lang w:val="fr-CA"/>
        </w:rPr>
        <w:t> </w:t>
      </w:r>
      <w:r w:rsidRPr="00697EDA">
        <w:rPr>
          <w:i/>
          <w:iCs/>
          <w:lang w:val="fr-CA"/>
        </w:rPr>
        <w:t xml:space="preserve">: </w:t>
      </w:r>
      <w:r w:rsidR="00ED29B4" w:rsidRPr="00697EDA">
        <w:rPr>
          <w:i/>
          <w:iCs/>
          <w:lang w:val="fr-CA"/>
        </w:rPr>
        <w:t>Personnes pouvant être aiguillées</w:t>
      </w:r>
      <w:bookmarkEnd w:id="97"/>
      <w:bookmarkEnd w:id="98"/>
    </w:p>
    <w:p w14:paraId="6CE61E35" w14:textId="19BB58AB" w:rsidR="008155EC" w:rsidRPr="00697EDA" w:rsidRDefault="008155EC" w:rsidP="00C37A61">
      <w:pPr>
        <w:ind w:left="360"/>
        <w:rPr>
          <w:rFonts w:cs="Arial"/>
          <w:sz w:val="24"/>
          <w:szCs w:val="24"/>
          <w:lang w:val="fr-CA"/>
        </w:rPr>
      </w:pPr>
      <w:r w:rsidRPr="00697EDA">
        <w:rPr>
          <w:rFonts w:cs="Arial"/>
          <w:b/>
          <w:sz w:val="24"/>
          <w:szCs w:val="24"/>
          <w:lang w:val="fr-CA"/>
        </w:rPr>
        <w:t>[R</w:t>
      </w:r>
      <w:r w:rsidR="00ED29B4" w:rsidRPr="00697EDA">
        <w:rPr>
          <w:rFonts w:cs="Arial"/>
          <w:b/>
          <w:sz w:val="24"/>
          <w:szCs w:val="24"/>
          <w:lang w:val="fr-CA"/>
        </w:rPr>
        <w:t>R</w:t>
      </w:r>
      <w:r w:rsidRPr="00697EDA">
        <w:rPr>
          <w:rFonts w:cs="Arial"/>
          <w:b/>
          <w:sz w:val="24"/>
          <w:szCs w:val="24"/>
          <w:lang w:val="fr-CA"/>
        </w:rPr>
        <w:t>11-</w:t>
      </w:r>
      <w:r w:rsidR="00ED29B4" w:rsidRPr="00697EDA">
        <w:rPr>
          <w:rFonts w:cs="Arial"/>
          <w:b/>
          <w:sz w:val="24"/>
          <w:szCs w:val="24"/>
          <w:lang w:val="fr-CA"/>
        </w:rPr>
        <w:t>VCS</w:t>
      </w:r>
      <w:r w:rsidRPr="00697EDA">
        <w:rPr>
          <w:rFonts w:cs="Arial"/>
          <w:b/>
          <w:sz w:val="24"/>
          <w:szCs w:val="24"/>
          <w:lang w:val="fr-CA"/>
        </w:rPr>
        <w:t xml:space="preserve">-19] </w:t>
      </w:r>
      <w:r w:rsidR="00C37A61" w:rsidRPr="00697EDA">
        <w:rPr>
          <w:rFonts w:cs="Arial"/>
          <w:bCs/>
          <w:sz w:val="24"/>
          <w:szCs w:val="24"/>
          <w:lang w:val="fr-CA"/>
        </w:rPr>
        <w:t>Description détaillée des personnes pouvant être aiguillées au fournisseur de services</w:t>
      </w:r>
      <w:r w:rsidRPr="00697EDA">
        <w:rPr>
          <w:rFonts w:cs="Arial"/>
          <w:sz w:val="24"/>
          <w:szCs w:val="24"/>
          <w:lang w:val="fr-CA"/>
        </w:rPr>
        <w:t>.</w:t>
      </w:r>
    </w:p>
    <w:p w14:paraId="5321C253" w14:textId="0DB37702" w:rsidR="008155EC" w:rsidRPr="00697EDA" w:rsidRDefault="00EA3185" w:rsidP="008155EC">
      <w:pPr>
        <w:pStyle w:val="ListParagraph"/>
        <w:numPr>
          <w:ilvl w:val="0"/>
          <w:numId w:val="36"/>
        </w:numPr>
        <w:spacing w:before="160"/>
        <w:rPr>
          <w:rFonts w:cs="Arial"/>
          <w:sz w:val="24"/>
          <w:szCs w:val="24"/>
          <w:lang w:val="fr-CA"/>
        </w:rPr>
      </w:pPr>
      <w:r w:rsidRPr="00697EDA">
        <w:rPr>
          <w:rFonts w:cs="Arial"/>
          <w:sz w:val="24"/>
          <w:szCs w:val="24"/>
          <w:lang w:val="fr-CA"/>
        </w:rPr>
        <w:t xml:space="preserve">Cette question s’appuie sur les critères d’admissibilité documentés dans le </w:t>
      </w:r>
      <w:r w:rsidR="008D5161" w:rsidRPr="00697EDA">
        <w:rPr>
          <w:rFonts w:cs="Arial"/>
          <w:sz w:val="24"/>
          <w:szCs w:val="24"/>
          <w:lang w:val="fr-CA"/>
        </w:rPr>
        <w:t>m</w:t>
      </w:r>
      <w:r w:rsidRPr="00697EDA">
        <w:rPr>
          <w:rFonts w:cs="Arial"/>
          <w:sz w:val="24"/>
          <w:szCs w:val="24"/>
          <w:lang w:val="fr-CA"/>
        </w:rPr>
        <w:t xml:space="preserve">odèle </w:t>
      </w:r>
      <w:r w:rsidR="008D5161" w:rsidRPr="00697EDA">
        <w:rPr>
          <w:rFonts w:cs="Arial"/>
          <w:sz w:val="24"/>
          <w:szCs w:val="24"/>
          <w:lang w:val="fr-CA"/>
        </w:rPr>
        <w:t>de</w:t>
      </w:r>
      <w:r w:rsidRPr="00697EDA">
        <w:rPr>
          <w:rFonts w:cs="Arial"/>
          <w:sz w:val="24"/>
          <w:szCs w:val="24"/>
          <w:lang w:val="fr-CA"/>
        </w:rPr>
        <w:t xml:space="preserve"> la cartographie des systèmes sous</w:t>
      </w:r>
      <w:r w:rsidR="008155EC" w:rsidRPr="00697EDA">
        <w:rPr>
          <w:rFonts w:cs="Arial"/>
          <w:sz w:val="24"/>
          <w:szCs w:val="24"/>
          <w:lang w:val="fr-CA"/>
        </w:rPr>
        <w:t xml:space="preserve"> </w:t>
      </w:r>
      <w:r w:rsidR="008155EC" w:rsidRPr="00697EDA">
        <w:rPr>
          <w:rFonts w:cs="Arial"/>
          <w:b/>
          <w:bCs/>
          <w:sz w:val="24"/>
          <w:szCs w:val="24"/>
          <w:lang w:val="fr-CA"/>
        </w:rPr>
        <w:t>[</w:t>
      </w:r>
      <w:r w:rsidRPr="00697EDA">
        <w:rPr>
          <w:rFonts w:cs="Arial"/>
          <w:b/>
          <w:bCs/>
          <w:sz w:val="24"/>
          <w:szCs w:val="24"/>
          <w:lang w:val="fr-CA"/>
        </w:rPr>
        <w:t>VCS</w:t>
      </w:r>
      <w:r w:rsidR="008155EC" w:rsidRPr="00697EDA">
        <w:rPr>
          <w:rFonts w:cs="Arial"/>
          <w:b/>
          <w:bCs/>
          <w:sz w:val="24"/>
          <w:szCs w:val="24"/>
          <w:lang w:val="fr-CA"/>
        </w:rPr>
        <w:t>4]</w:t>
      </w:r>
      <w:r w:rsidR="008155EC" w:rsidRPr="00697EDA">
        <w:rPr>
          <w:rFonts w:cs="Arial"/>
          <w:sz w:val="24"/>
          <w:szCs w:val="24"/>
          <w:lang w:val="fr-CA"/>
        </w:rPr>
        <w:t>.</w:t>
      </w:r>
    </w:p>
    <w:p w14:paraId="5128D9B8" w14:textId="06FB15C1" w:rsidR="008155EC" w:rsidRPr="00697EDA" w:rsidRDefault="00B64DEB" w:rsidP="008155EC">
      <w:pPr>
        <w:pStyle w:val="ListParagraph"/>
        <w:numPr>
          <w:ilvl w:val="0"/>
          <w:numId w:val="36"/>
        </w:numPr>
        <w:spacing w:before="160"/>
        <w:rPr>
          <w:rFonts w:cs="Arial"/>
          <w:sz w:val="24"/>
          <w:szCs w:val="24"/>
          <w:lang w:val="fr-CA"/>
        </w:rPr>
      </w:pPr>
      <w:r w:rsidRPr="00697EDA">
        <w:rPr>
          <w:rFonts w:cs="Arial"/>
          <w:sz w:val="24"/>
          <w:szCs w:val="24"/>
          <w:lang w:val="fr-CA"/>
        </w:rPr>
        <w:t xml:space="preserve">Le fait d’avoir plus de détails sur qui peut être desservi augmente la probabilité d’un bon </w:t>
      </w:r>
      <w:r w:rsidR="00E14E66">
        <w:rPr>
          <w:rFonts w:cs="Arial"/>
          <w:sz w:val="24"/>
          <w:szCs w:val="24"/>
          <w:lang w:val="fr-CA"/>
        </w:rPr>
        <w:t>jumelage</w:t>
      </w:r>
      <w:r w:rsidR="00E14E66" w:rsidRPr="00697EDA">
        <w:rPr>
          <w:rFonts w:cs="Arial"/>
          <w:sz w:val="24"/>
          <w:szCs w:val="24"/>
          <w:lang w:val="fr-CA"/>
        </w:rPr>
        <w:t xml:space="preserve"> </w:t>
      </w:r>
      <w:r w:rsidRPr="00697EDA">
        <w:rPr>
          <w:rFonts w:cs="Arial"/>
          <w:sz w:val="24"/>
          <w:szCs w:val="24"/>
          <w:lang w:val="fr-CA"/>
        </w:rPr>
        <w:t>entre les logements vacants qui deviennent disponibles et les personnes qui cherchent à y accéder</w:t>
      </w:r>
      <w:r w:rsidR="008155EC" w:rsidRPr="00697EDA">
        <w:rPr>
          <w:rFonts w:cs="Arial"/>
          <w:sz w:val="24"/>
          <w:szCs w:val="24"/>
          <w:lang w:val="fr-CA"/>
        </w:rPr>
        <w:t>.</w:t>
      </w:r>
    </w:p>
    <w:p w14:paraId="27355371" w14:textId="697E3A5E" w:rsidR="008155EC" w:rsidRPr="00697EDA" w:rsidRDefault="00B64DEB" w:rsidP="008155EC">
      <w:pPr>
        <w:pStyle w:val="ListParagraph"/>
        <w:numPr>
          <w:ilvl w:val="0"/>
          <w:numId w:val="36"/>
        </w:numPr>
        <w:spacing w:before="160"/>
        <w:rPr>
          <w:rFonts w:cs="Arial"/>
          <w:sz w:val="24"/>
          <w:szCs w:val="24"/>
          <w:lang w:val="fr-CA"/>
        </w:rPr>
      </w:pPr>
      <w:r w:rsidRPr="00697EDA">
        <w:rPr>
          <w:rFonts w:cs="Arial"/>
          <w:sz w:val="24"/>
          <w:szCs w:val="24"/>
          <w:lang w:val="fr-CA"/>
        </w:rPr>
        <w:t>Des détails supplémentaires peuvent être fournis dans l’un</w:t>
      </w:r>
      <w:r w:rsidR="000C3D37">
        <w:rPr>
          <w:rFonts w:cs="Arial"/>
          <w:sz w:val="24"/>
          <w:szCs w:val="24"/>
          <w:lang w:val="fr-CA"/>
        </w:rPr>
        <w:t>e</w:t>
      </w:r>
      <w:r w:rsidRPr="00697EDA">
        <w:rPr>
          <w:rFonts w:cs="Arial"/>
          <w:sz w:val="24"/>
          <w:szCs w:val="24"/>
          <w:lang w:val="fr-CA"/>
        </w:rPr>
        <w:t xml:space="preserve"> des </w:t>
      </w:r>
      <w:r w:rsidR="000C3D37">
        <w:rPr>
          <w:rFonts w:cs="Arial"/>
          <w:sz w:val="24"/>
          <w:szCs w:val="24"/>
          <w:lang w:val="fr-CA"/>
        </w:rPr>
        <w:t>rubriques</w:t>
      </w:r>
      <w:r w:rsidR="000C3D37" w:rsidRPr="00697EDA">
        <w:rPr>
          <w:rFonts w:cs="Arial"/>
          <w:sz w:val="24"/>
          <w:szCs w:val="24"/>
          <w:lang w:val="fr-CA"/>
        </w:rPr>
        <w:t xml:space="preserve"> </w:t>
      </w:r>
      <w:r w:rsidRPr="00697EDA">
        <w:rPr>
          <w:rFonts w:cs="Arial"/>
          <w:sz w:val="24"/>
          <w:szCs w:val="24"/>
          <w:lang w:val="fr-CA"/>
        </w:rPr>
        <w:t>suivant</w:t>
      </w:r>
      <w:r w:rsidR="000C3D37">
        <w:rPr>
          <w:rFonts w:cs="Arial"/>
          <w:sz w:val="24"/>
          <w:szCs w:val="24"/>
          <w:lang w:val="fr-CA"/>
        </w:rPr>
        <w:t>e</w:t>
      </w:r>
      <w:r w:rsidRPr="00697EDA">
        <w:rPr>
          <w:rFonts w:cs="Arial"/>
          <w:sz w:val="24"/>
          <w:szCs w:val="24"/>
          <w:lang w:val="fr-CA"/>
        </w:rPr>
        <w:t>s</w:t>
      </w:r>
      <w:r w:rsidR="00B46808" w:rsidRPr="00697EDA">
        <w:rPr>
          <w:rFonts w:cs="Arial"/>
          <w:sz w:val="24"/>
          <w:szCs w:val="24"/>
          <w:lang w:val="fr-CA"/>
        </w:rPr>
        <w:t> </w:t>
      </w:r>
      <w:r w:rsidR="008155EC" w:rsidRPr="00697EDA">
        <w:rPr>
          <w:rFonts w:cs="Arial"/>
          <w:sz w:val="24"/>
          <w:szCs w:val="24"/>
          <w:lang w:val="fr-CA"/>
        </w:rPr>
        <w:t>:</w:t>
      </w:r>
    </w:p>
    <w:p w14:paraId="43CEE999" w14:textId="7F96AE15" w:rsidR="008155EC" w:rsidRPr="00697EDA" w:rsidRDefault="00B64DEB" w:rsidP="008155EC">
      <w:pPr>
        <w:pStyle w:val="ListParagraph"/>
        <w:numPr>
          <w:ilvl w:val="1"/>
          <w:numId w:val="36"/>
        </w:numPr>
        <w:spacing w:before="160"/>
        <w:rPr>
          <w:rFonts w:cs="Arial"/>
          <w:sz w:val="24"/>
          <w:szCs w:val="24"/>
          <w:lang w:val="fr-CA"/>
        </w:rPr>
      </w:pPr>
      <w:r w:rsidRPr="00697EDA">
        <w:rPr>
          <w:rFonts w:cs="Arial"/>
          <w:b/>
          <w:bCs/>
          <w:sz w:val="24"/>
          <w:szCs w:val="24"/>
          <w:lang w:val="fr-CA"/>
        </w:rPr>
        <w:t>Données démographiques</w:t>
      </w:r>
      <w:r w:rsidR="00B46808" w:rsidRPr="00697EDA">
        <w:rPr>
          <w:rFonts w:cs="Arial"/>
          <w:b/>
          <w:bCs/>
          <w:sz w:val="24"/>
          <w:szCs w:val="24"/>
          <w:lang w:val="fr-CA"/>
        </w:rPr>
        <w:t> </w:t>
      </w:r>
      <w:r w:rsidR="008155EC" w:rsidRPr="00697EDA">
        <w:rPr>
          <w:rFonts w:cs="Arial"/>
          <w:b/>
          <w:bCs/>
          <w:sz w:val="24"/>
          <w:szCs w:val="24"/>
          <w:lang w:val="fr-CA"/>
        </w:rPr>
        <w:t>:</w:t>
      </w:r>
      <w:r w:rsidR="008155EC" w:rsidRPr="00697EDA">
        <w:rPr>
          <w:rFonts w:cs="Arial"/>
          <w:sz w:val="24"/>
          <w:szCs w:val="24"/>
          <w:lang w:val="fr-CA"/>
        </w:rPr>
        <w:t xml:space="preserve"> </w:t>
      </w:r>
      <w:r w:rsidR="00706559" w:rsidRPr="00697EDA">
        <w:rPr>
          <w:rFonts w:cs="Arial"/>
          <w:sz w:val="24"/>
          <w:szCs w:val="24"/>
          <w:lang w:val="fr-CA"/>
        </w:rPr>
        <w:t xml:space="preserve">Type de ménage </w:t>
      </w:r>
      <w:r w:rsidR="00706559" w:rsidRPr="00697EDA">
        <w:rPr>
          <w:rFonts w:cs="Arial"/>
          <w:b/>
          <w:bCs/>
          <w:sz w:val="24"/>
          <w:szCs w:val="24"/>
          <w:lang w:val="fr-CA"/>
        </w:rPr>
        <w:t>[RR11]</w:t>
      </w:r>
      <w:r w:rsidR="00706559" w:rsidRPr="00697EDA">
        <w:rPr>
          <w:rFonts w:cs="Arial"/>
          <w:sz w:val="24"/>
          <w:szCs w:val="24"/>
          <w:lang w:val="fr-CA"/>
        </w:rPr>
        <w:t xml:space="preserve">; âge </w:t>
      </w:r>
      <w:r w:rsidR="00706559" w:rsidRPr="00697EDA">
        <w:rPr>
          <w:rFonts w:cs="Arial"/>
          <w:b/>
          <w:bCs/>
          <w:sz w:val="24"/>
          <w:szCs w:val="24"/>
          <w:lang w:val="fr-CA"/>
        </w:rPr>
        <w:t>[RR12]</w:t>
      </w:r>
      <w:r w:rsidR="00706559" w:rsidRPr="00697EDA">
        <w:rPr>
          <w:rFonts w:cs="Arial"/>
          <w:sz w:val="24"/>
          <w:szCs w:val="24"/>
          <w:lang w:val="fr-CA"/>
        </w:rPr>
        <w:t xml:space="preserve">; identité de genre </w:t>
      </w:r>
      <w:r w:rsidR="00706559" w:rsidRPr="00697EDA">
        <w:rPr>
          <w:rFonts w:cs="Arial"/>
          <w:b/>
          <w:bCs/>
          <w:sz w:val="24"/>
          <w:szCs w:val="24"/>
          <w:lang w:val="fr-CA"/>
        </w:rPr>
        <w:t>[RR13]</w:t>
      </w:r>
      <w:r w:rsidR="00706559" w:rsidRPr="00697EDA">
        <w:rPr>
          <w:rFonts w:cs="Arial"/>
          <w:sz w:val="24"/>
          <w:szCs w:val="24"/>
          <w:lang w:val="fr-CA"/>
        </w:rPr>
        <w:t xml:space="preserve">; identité autochtone </w:t>
      </w:r>
      <w:r w:rsidR="00706559" w:rsidRPr="00697EDA">
        <w:rPr>
          <w:rFonts w:cs="Arial"/>
          <w:b/>
          <w:bCs/>
          <w:sz w:val="24"/>
          <w:szCs w:val="24"/>
          <w:lang w:val="fr-CA"/>
        </w:rPr>
        <w:t>[RR14]</w:t>
      </w:r>
      <w:r w:rsidR="00706559" w:rsidRPr="00697EDA">
        <w:rPr>
          <w:rFonts w:cs="Arial"/>
          <w:sz w:val="24"/>
          <w:szCs w:val="24"/>
          <w:lang w:val="fr-CA"/>
        </w:rPr>
        <w:t xml:space="preserve">; statut de vétéran </w:t>
      </w:r>
      <w:r w:rsidR="00706559" w:rsidRPr="00697EDA">
        <w:rPr>
          <w:rFonts w:cs="Arial"/>
          <w:b/>
          <w:bCs/>
          <w:sz w:val="24"/>
          <w:szCs w:val="24"/>
          <w:lang w:val="fr-CA"/>
        </w:rPr>
        <w:t>[RR15</w:t>
      </w:r>
      <w:r w:rsidR="008155EC" w:rsidRPr="00697EDA">
        <w:rPr>
          <w:rFonts w:cs="Arial"/>
          <w:b/>
          <w:bCs/>
          <w:sz w:val="24"/>
          <w:szCs w:val="24"/>
          <w:lang w:val="fr-CA"/>
        </w:rPr>
        <w:t>]</w:t>
      </w:r>
      <w:r w:rsidR="00C14E43" w:rsidRPr="00697EDA">
        <w:rPr>
          <w:rFonts w:cs="Arial"/>
          <w:sz w:val="24"/>
          <w:szCs w:val="24"/>
          <w:lang w:val="fr-CA"/>
        </w:rPr>
        <w:t>;</w:t>
      </w:r>
    </w:p>
    <w:p w14:paraId="73E45A5C" w14:textId="11D15D33" w:rsidR="008155EC" w:rsidRPr="00697EDA" w:rsidRDefault="00B766F4" w:rsidP="008155EC">
      <w:pPr>
        <w:pStyle w:val="ListParagraph"/>
        <w:numPr>
          <w:ilvl w:val="1"/>
          <w:numId w:val="36"/>
        </w:numPr>
        <w:spacing w:before="160"/>
        <w:rPr>
          <w:rFonts w:cs="Arial"/>
          <w:sz w:val="24"/>
          <w:szCs w:val="24"/>
          <w:lang w:val="fr-CA"/>
        </w:rPr>
      </w:pPr>
      <w:r w:rsidRPr="00697EDA">
        <w:rPr>
          <w:rFonts w:cs="Arial"/>
          <w:b/>
          <w:bCs/>
          <w:sz w:val="24"/>
          <w:szCs w:val="24"/>
          <w:lang w:val="fr-CA"/>
        </w:rPr>
        <w:t>Situation économique</w:t>
      </w:r>
      <w:r w:rsidR="00B46808" w:rsidRPr="00697EDA">
        <w:rPr>
          <w:rFonts w:cs="Arial"/>
          <w:b/>
          <w:bCs/>
          <w:sz w:val="24"/>
          <w:szCs w:val="24"/>
          <w:lang w:val="fr-CA"/>
        </w:rPr>
        <w:t> </w:t>
      </w:r>
      <w:r w:rsidR="008155EC" w:rsidRPr="00697EDA">
        <w:rPr>
          <w:rFonts w:cs="Arial"/>
          <w:b/>
          <w:bCs/>
          <w:sz w:val="24"/>
          <w:szCs w:val="24"/>
          <w:lang w:val="fr-CA"/>
        </w:rPr>
        <w:t>:</w:t>
      </w:r>
      <w:r w:rsidR="008155EC" w:rsidRPr="00697EDA">
        <w:rPr>
          <w:rFonts w:cs="Arial"/>
          <w:sz w:val="24"/>
          <w:szCs w:val="24"/>
          <w:lang w:val="fr-CA"/>
        </w:rPr>
        <w:t xml:space="preserve"> </w:t>
      </w:r>
      <w:r w:rsidR="00E6327C" w:rsidRPr="00697EDA">
        <w:rPr>
          <w:rFonts w:cs="Arial"/>
          <w:sz w:val="24"/>
          <w:szCs w:val="24"/>
          <w:lang w:val="fr-CA"/>
        </w:rPr>
        <w:t xml:space="preserve">Niveau de revenu (p. ex. accès à l’aide sociale ou aux prestations d’invalidité) </w:t>
      </w:r>
      <w:r w:rsidR="00E6327C" w:rsidRPr="00697EDA">
        <w:rPr>
          <w:rFonts w:cs="Arial"/>
          <w:b/>
          <w:bCs/>
          <w:sz w:val="24"/>
          <w:szCs w:val="24"/>
          <w:lang w:val="fr-CA"/>
        </w:rPr>
        <w:t>[RR16</w:t>
      </w:r>
      <w:r w:rsidR="008155EC" w:rsidRPr="00697EDA">
        <w:rPr>
          <w:rFonts w:cs="Arial"/>
          <w:b/>
          <w:bCs/>
          <w:sz w:val="24"/>
          <w:szCs w:val="24"/>
          <w:lang w:val="fr-CA"/>
        </w:rPr>
        <w:t>]</w:t>
      </w:r>
      <w:r w:rsidR="00C14E43" w:rsidRPr="00697EDA">
        <w:rPr>
          <w:rFonts w:cs="Arial"/>
          <w:sz w:val="24"/>
          <w:szCs w:val="24"/>
          <w:lang w:val="fr-CA"/>
        </w:rPr>
        <w:t>;</w:t>
      </w:r>
    </w:p>
    <w:p w14:paraId="1A6B7C14" w14:textId="6A8E7DE2" w:rsidR="008155EC" w:rsidRPr="00697EDA" w:rsidRDefault="00B766F4" w:rsidP="008155EC">
      <w:pPr>
        <w:pStyle w:val="ListParagraph"/>
        <w:numPr>
          <w:ilvl w:val="1"/>
          <w:numId w:val="36"/>
        </w:numPr>
        <w:spacing w:before="160"/>
        <w:rPr>
          <w:rFonts w:cs="Arial"/>
          <w:sz w:val="24"/>
          <w:szCs w:val="24"/>
          <w:lang w:val="fr-CA"/>
        </w:rPr>
      </w:pPr>
      <w:r w:rsidRPr="00697EDA">
        <w:rPr>
          <w:rFonts w:cs="Arial"/>
          <w:b/>
          <w:bCs/>
          <w:sz w:val="24"/>
          <w:szCs w:val="24"/>
          <w:lang w:val="fr-CA"/>
        </w:rPr>
        <w:t>Expérience</w:t>
      </w:r>
      <w:r w:rsidR="00B22FE5" w:rsidRPr="00697EDA">
        <w:rPr>
          <w:rFonts w:cs="Arial"/>
          <w:b/>
          <w:bCs/>
          <w:sz w:val="24"/>
          <w:szCs w:val="24"/>
          <w:lang w:val="fr-CA"/>
        </w:rPr>
        <w:t xml:space="preserve"> en itin</w:t>
      </w:r>
      <w:r w:rsidR="00BF01F7" w:rsidRPr="00697EDA">
        <w:rPr>
          <w:rFonts w:cs="Arial"/>
          <w:b/>
          <w:bCs/>
          <w:sz w:val="24"/>
          <w:szCs w:val="24"/>
          <w:lang w:val="fr-CA"/>
        </w:rPr>
        <w:t>é</w:t>
      </w:r>
      <w:r w:rsidR="00B22FE5" w:rsidRPr="00697EDA">
        <w:rPr>
          <w:rFonts w:cs="Arial"/>
          <w:b/>
          <w:bCs/>
          <w:sz w:val="24"/>
          <w:szCs w:val="24"/>
          <w:lang w:val="fr-CA"/>
        </w:rPr>
        <w:t>rance/type d’itinérance</w:t>
      </w:r>
      <w:r w:rsidR="00B46808" w:rsidRPr="00697EDA">
        <w:rPr>
          <w:rFonts w:cs="Arial"/>
          <w:b/>
          <w:bCs/>
          <w:sz w:val="24"/>
          <w:szCs w:val="24"/>
          <w:lang w:val="fr-CA"/>
        </w:rPr>
        <w:t> </w:t>
      </w:r>
      <w:r w:rsidR="008155EC" w:rsidRPr="00697EDA">
        <w:rPr>
          <w:rFonts w:cs="Arial"/>
          <w:b/>
          <w:bCs/>
          <w:sz w:val="24"/>
          <w:szCs w:val="24"/>
          <w:lang w:val="fr-CA"/>
        </w:rPr>
        <w:t>:</w:t>
      </w:r>
      <w:r w:rsidR="008155EC" w:rsidRPr="00697EDA">
        <w:rPr>
          <w:rFonts w:cs="Arial"/>
          <w:sz w:val="24"/>
          <w:szCs w:val="24"/>
          <w:lang w:val="fr-CA"/>
        </w:rPr>
        <w:t xml:space="preserve"> </w:t>
      </w:r>
      <w:r w:rsidR="0066479D" w:rsidRPr="00697EDA">
        <w:rPr>
          <w:rFonts w:cs="Arial"/>
          <w:sz w:val="24"/>
          <w:szCs w:val="24"/>
          <w:lang w:val="fr-CA"/>
        </w:rPr>
        <w:t xml:space="preserve">Par exemple, certains fournisseurs de services ne peuvent desservir que les personnes qui vivent une situation d’itinérance dans les lieux extérieurs, dans les refuges, cachée ou chronique, ou celles qui sont nouvellement identifiées comme étant en situation d’itinérance </w:t>
      </w:r>
      <w:r w:rsidR="0066479D" w:rsidRPr="00697EDA">
        <w:rPr>
          <w:rFonts w:cs="Arial"/>
          <w:b/>
          <w:bCs/>
          <w:sz w:val="24"/>
          <w:szCs w:val="24"/>
          <w:lang w:val="fr-CA"/>
        </w:rPr>
        <w:t>[RR17</w:t>
      </w:r>
      <w:r w:rsidR="008155EC" w:rsidRPr="00697EDA">
        <w:rPr>
          <w:rFonts w:cs="Arial"/>
          <w:b/>
          <w:bCs/>
          <w:sz w:val="24"/>
          <w:szCs w:val="24"/>
          <w:lang w:val="fr-CA"/>
        </w:rPr>
        <w:t>]</w:t>
      </w:r>
      <w:r w:rsidR="00C14E43" w:rsidRPr="00697EDA">
        <w:rPr>
          <w:rFonts w:cs="Arial"/>
          <w:sz w:val="24"/>
          <w:szCs w:val="24"/>
          <w:lang w:val="fr-CA"/>
        </w:rPr>
        <w:t>;</w:t>
      </w:r>
    </w:p>
    <w:p w14:paraId="2883BA19" w14:textId="0DDABCEB" w:rsidR="008155EC" w:rsidRPr="00697EDA" w:rsidRDefault="00B22FE5" w:rsidP="008155EC">
      <w:pPr>
        <w:pStyle w:val="ListParagraph"/>
        <w:numPr>
          <w:ilvl w:val="1"/>
          <w:numId w:val="36"/>
        </w:numPr>
        <w:spacing w:before="160"/>
        <w:rPr>
          <w:rFonts w:cs="Arial"/>
          <w:sz w:val="24"/>
          <w:szCs w:val="24"/>
          <w:lang w:val="fr-CA"/>
        </w:rPr>
      </w:pPr>
      <w:r w:rsidRPr="00697EDA">
        <w:rPr>
          <w:rFonts w:cs="Arial"/>
          <w:b/>
          <w:bCs/>
          <w:sz w:val="24"/>
          <w:szCs w:val="24"/>
          <w:lang w:val="fr-CA"/>
        </w:rPr>
        <w:lastRenderedPageBreak/>
        <w:t>Niveau de soutien</w:t>
      </w:r>
      <w:r w:rsidR="00B46808" w:rsidRPr="00697EDA">
        <w:rPr>
          <w:rFonts w:cs="Arial"/>
          <w:b/>
          <w:bCs/>
          <w:sz w:val="24"/>
          <w:szCs w:val="24"/>
          <w:lang w:val="fr-CA"/>
        </w:rPr>
        <w:t> </w:t>
      </w:r>
      <w:r w:rsidR="008155EC" w:rsidRPr="00697EDA">
        <w:rPr>
          <w:rFonts w:cs="Arial"/>
          <w:sz w:val="24"/>
          <w:szCs w:val="24"/>
          <w:lang w:val="fr-CA"/>
        </w:rPr>
        <w:t xml:space="preserve">: </w:t>
      </w:r>
      <w:r w:rsidR="0051456F" w:rsidRPr="00697EDA">
        <w:rPr>
          <w:rFonts w:cs="Arial"/>
          <w:sz w:val="24"/>
          <w:szCs w:val="24"/>
          <w:lang w:val="fr-CA"/>
        </w:rPr>
        <w:t xml:space="preserve">Par exemple, certains fournisseurs de services peuvent seulement desservir des personnes ayant des besoins plus élevés (gravité) ou des besoins de santé complexes </w:t>
      </w:r>
      <w:r w:rsidR="0051456F" w:rsidRPr="00697EDA">
        <w:rPr>
          <w:rFonts w:cs="Arial"/>
          <w:b/>
          <w:bCs/>
          <w:sz w:val="24"/>
          <w:szCs w:val="24"/>
          <w:lang w:val="fr-CA"/>
        </w:rPr>
        <w:t>[R</w:t>
      </w:r>
      <w:r w:rsidR="005E1B8C" w:rsidRPr="00697EDA">
        <w:rPr>
          <w:rFonts w:cs="Arial"/>
          <w:b/>
          <w:bCs/>
          <w:sz w:val="24"/>
          <w:szCs w:val="24"/>
          <w:lang w:val="fr-CA"/>
        </w:rPr>
        <w:t>R</w:t>
      </w:r>
      <w:r w:rsidR="0051456F" w:rsidRPr="00697EDA">
        <w:rPr>
          <w:rFonts w:cs="Arial"/>
          <w:b/>
          <w:bCs/>
          <w:sz w:val="24"/>
          <w:szCs w:val="24"/>
          <w:lang w:val="fr-CA"/>
        </w:rPr>
        <w:t>18</w:t>
      </w:r>
      <w:r w:rsidR="008155EC" w:rsidRPr="00697EDA">
        <w:rPr>
          <w:rFonts w:cs="Arial"/>
          <w:b/>
          <w:bCs/>
          <w:sz w:val="24"/>
          <w:szCs w:val="24"/>
          <w:lang w:val="fr-CA"/>
        </w:rPr>
        <w:t>]</w:t>
      </w:r>
      <w:r w:rsidR="0051456F" w:rsidRPr="00697EDA">
        <w:rPr>
          <w:rFonts w:cs="Arial"/>
          <w:sz w:val="24"/>
          <w:szCs w:val="24"/>
          <w:lang w:val="fr-CA"/>
        </w:rPr>
        <w:t>.</w:t>
      </w:r>
    </w:p>
    <w:p w14:paraId="608718B6" w14:textId="7EDA68A6" w:rsidR="008155EC" w:rsidRPr="00697EDA" w:rsidRDefault="005E1B8C" w:rsidP="008155EC">
      <w:pPr>
        <w:pStyle w:val="ListParagraph"/>
        <w:numPr>
          <w:ilvl w:val="0"/>
          <w:numId w:val="36"/>
        </w:numPr>
        <w:spacing w:before="160"/>
        <w:rPr>
          <w:rFonts w:cs="Arial"/>
          <w:sz w:val="24"/>
          <w:szCs w:val="24"/>
          <w:lang w:val="fr-CA"/>
        </w:rPr>
      </w:pPr>
      <w:r w:rsidRPr="00697EDA">
        <w:rPr>
          <w:rFonts w:cs="Arial"/>
          <w:sz w:val="24"/>
          <w:szCs w:val="24"/>
          <w:lang w:val="fr-CA"/>
        </w:rPr>
        <w:t xml:space="preserve">La </w:t>
      </w:r>
      <w:r w:rsidR="0066584A" w:rsidRPr="00697EDA">
        <w:rPr>
          <w:rFonts w:cs="Arial"/>
          <w:sz w:val="24"/>
          <w:szCs w:val="24"/>
          <w:lang w:val="fr-CA"/>
        </w:rPr>
        <w:t>P</w:t>
      </w:r>
      <w:r w:rsidRPr="00697EDA">
        <w:rPr>
          <w:rFonts w:cs="Arial"/>
          <w:sz w:val="24"/>
          <w:szCs w:val="24"/>
          <w:lang w:val="fr-CA"/>
        </w:rPr>
        <w:t>artie</w:t>
      </w:r>
      <w:r w:rsidR="00085C62" w:rsidRPr="00697EDA">
        <w:rPr>
          <w:rFonts w:cs="Arial"/>
          <w:sz w:val="24"/>
          <w:szCs w:val="24"/>
          <w:lang w:val="fr-CA"/>
        </w:rPr>
        <w:t> </w:t>
      </w:r>
      <w:r w:rsidRPr="00697EDA">
        <w:rPr>
          <w:rFonts w:cs="Arial"/>
          <w:sz w:val="24"/>
          <w:szCs w:val="24"/>
          <w:lang w:val="fr-CA"/>
        </w:rPr>
        <w:t xml:space="preserve">4 contient également de l’espace pour consigner d’autres renseignements sur les aiguillages </w:t>
      </w:r>
      <w:r w:rsidRPr="00697EDA">
        <w:rPr>
          <w:rFonts w:cs="Arial"/>
          <w:b/>
          <w:bCs/>
          <w:sz w:val="24"/>
          <w:szCs w:val="24"/>
          <w:lang w:val="fr-CA"/>
        </w:rPr>
        <w:t>[RR19</w:t>
      </w:r>
      <w:r w:rsidR="008155EC" w:rsidRPr="00697EDA">
        <w:rPr>
          <w:rFonts w:cs="Arial"/>
          <w:b/>
          <w:bCs/>
          <w:sz w:val="24"/>
          <w:szCs w:val="24"/>
          <w:lang w:val="fr-CA"/>
        </w:rPr>
        <w:t>]</w:t>
      </w:r>
      <w:r w:rsidR="008155EC" w:rsidRPr="00697EDA">
        <w:rPr>
          <w:rFonts w:cs="Arial"/>
          <w:sz w:val="24"/>
          <w:szCs w:val="24"/>
          <w:lang w:val="fr-CA"/>
        </w:rPr>
        <w:t>.</w:t>
      </w:r>
    </w:p>
    <w:p w14:paraId="39CBF0D5" w14:textId="3B05E70E" w:rsidR="008155EC" w:rsidRPr="00697EDA" w:rsidRDefault="008155EC" w:rsidP="00251C3E">
      <w:pPr>
        <w:pStyle w:val="Heading3"/>
        <w:spacing w:before="240" w:after="160"/>
        <w:rPr>
          <w:i/>
          <w:iCs/>
          <w:lang w:val="fr-CA"/>
        </w:rPr>
      </w:pPr>
      <w:bookmarkStart w:id="99" w:name="_Toc181032312"/>
      <w:bookmarkStart w:id="100" w:name="_Toc183442802"/>
      <w:r w:rsidRPr="00697EDA">
        <w:rPr>
          <w:i/>
          <w:iCs/>
          <w:lang w:val="fr-CA"/>
        </w:rPr>
        <w:t>Part</w:t>
      </w:r>
      <w:r w:rsidR="0066584A" w:rsidRPr="00697EDA">
        <w:rPr>
          <w:i/>
          <w:iCs/>
          <w:lang w:val="fr-CA"/>
        </w:rPr>
        <w:t>ie</w:t>
      </w:r>
      <w:r w:rsidR="00085C62" w:rsidRPr="00697EDA">
        <w:rPr>
          <w:i/>
          <w:iCs/>
          <w:lang w:val="fr-CA"/>
        </w:rPr>
        <w:t> </w:t>
      </w:r>
      <w:r w:rsidRPr="00697EDA">
        <w:rPr>
          <w:i/>
          <w:iCs/>
          <w:lang w:val="fr-CA"/>
        </w:rPr>
        <w:t>5</w:t>
      </w:r>
      <w:r w:rsidR="00B46808" w:rsidRPr="00697EDA">
        <w:rPr>
          <w:i/>
          <w:iCs/>
          <w:lang w:val="fr-CA"/>
        </w:rPr>
        <w:t> </w:t>
      </w:r>
      <w:r w:rsidRPr="00697EDA">
        <w:rPr>
          <w:i/>
          <w:iCs/>
          <w:lang w:val="fr-CA"/>
        </w:rPr>
        <w:t xml:space="preserve">: </w:t>
      </w:r>
      <w:r w:rsidR="0066584A" w:rsidRPr="00697EDA">
        <w:rPr>
          <w:i/>
          <w:iCs/>
          <w:lang w:val="fr-CA"/>
        </w:rPr>
        <w:t>Détails sur le logement (pour le jumelage</w:t>
      </w:r>
      <w:r w:rsidRPr="00697EDA">
        <w:rPr>
          <w:i/>
          <w:iCs/>
          <w:lang w:val="fr-CA"/>
        </w:rPr>
        <w:t>)</w:t>
      </w:r>
      <w:bookmarkEnd w:id="99"/>
      <w:bookmarkEnd w:id="100"/>
    </w:p>
    <w:p w14:paraId="5FE2F8BD" w14:textId="42796982" w:rsidR="008155EC" w:rsidRPr="00697EDA" w:rsidRDefault="008155EC" w:rsidP="008155EC">
      <w:pPr>
        <w:ind w:left="360"/>
        <w:rPr>
          <w:rFonts w:cs="Arial"/>
          <w:sz w:val="24"/>
          <w:szCs w:val="24"/>
          <w:lang w:val="fr-CA"/>
        </w:rPr>
      </w:pPr>
      <w:r w:rsidRPr="00697EDA">
        <w:rPr>
          <w:rFonts w:cs="Arial"/>
          <w:b/>
          <w:sz w:val="24"/>
          <w:szCs w:val="24"/>
          <w:lang w:val="fr-CA"/>
        </w:rPr>
        <w:t>[R</w:t>
      </w:r>
      <w:r w:rsidR="0066584A" w:rsidRPr="00697EDA">
        <w:rPr>
          <w:rFonts w:cs="Arial"/>
          <w:b/>
          <w:sz w:val="24"/>
          <w:szCs w:val="24"/>
          <w:lang w:val="fr-CA"/>
        </w:rPr>
        <w:t>R</w:t>
      </w:r>
      <w:r w:rsidRPr="00697EDA">
        <w:rPr>
          <w:rFonts w:cs="Arial"/>
          <w:b/>
          <w:sz w:val="24"/>
          <w:szCs w:val="24"/>
          <w:lang w:val="fr-CA"/>
        </w:rPr>
        <w:t>20-</w:t>
      </w:r>
      <w:r w:rsidR="00AA13B3">
        <w:rPr>
          <w:rFonts w:cs="Arial"/>
          <w:b/>
          <w:sz w:val="24"/>
          <w:szCs w:val="24"/>
          <w:lang w:val="fr-CA"/>
        </w:rPr>
        <w:t>RR</w:t>
      </w:r>
      <w:r w:rsidR="00AA13B3" w:rsidRPr="00697EDA">
        <w:rPr>
          <w:rFonts w:cs="Arial"/>
          <w:b/>
          <w:sz w:val="24"/>
          <w:szCs w:val="24"/>
          <w:lang w:val="fr-CA"/>
        </w:rPr>
        <w:t>27</w:t>
      </w:r>
      <w:r w:rsidRPr="00697EDA">
        <w:rPr>
          <w:rFonts w:cs="Arial"/>
          <w:b/>
          <w:sz w:val="24"/>
          <w:szCs w:val="24"/>
          <w:lang w:val="fr-CA"/>
        </w:rPr>
        <w:t xml:space="preserve">] </w:t>
      </w:r>
      <w:r w:rsidR="00C802EC" w:rsidRPr="00697EDA">
        <w:rPr>
          <w:rFonts w:cs="Arial"/>
          <w:bCs/>
          <w:sz w:val="24"/>
          <w:szCs w:val="24"/>
          <w:lang w:val="fr-CA"/>
        </w:rPr>
        <w:t>Description détaillée des logements qui ont été affectés au système d’accès coordonné</w:t>
      </w:r>
      <w:r w:rsidRPr="00697EDA">
        <w:rPr>
          <w:rFonts w:cs="Arial"/>
          <w:sz w:val="24"/>
          <w:szCs w:val="24"/>
          <w:lang w:val="fr-CA"/>
        </w:rPr>
        <w:t>.</w:t>
      </w:r>
    </w:p>
    <w:p w14:paraId="216D50F1" w14:textId="72962B30" w:rsidR="008155EC" w:rsidRPr="00697EDA" w:rsidRDefault="00731C4F" w:rsidP="008155EC">
      <w:pPr>
        <w:pStyle w:val="ListParagraph"/>
        <w:numPr>
          <w:ilvl w:val="0"/>
          <w:numId w:val="36"/>
        </w:numPr>
        <w:spacing w:before="160"/>
        <w:rPr>
          <w:rFonts w:cs="Arial"/>
          <w:sz w:val="24"/>
          <w:szCs w:val="24"/>
          <w:lang w:val="fr-CA"/>
        </w:rPr>
      </w:pPr>
      <w:r w:rsidRPr="00697EDA">
        <w:rPr>
          <w:rFonts w:cs="Arial"/>
          <w:sz w:val="24"/>
          <w:szCs w:val="24"/>
          <w:lang w:val="fr-CA"/>
        </w:rPr>
        <w:t xml:space="preserve">Cette question s’appuie sur deux questions documentées dans le </w:t>
      </w:r>
      <w:r w:rsidR="008D5161" w:rsidRPr="00697EDA">
        <w:rPr>
          <w:rFonts w:cs="Arial"/>
          <w:sz w:val="24"/>
          <w:szCs w:val="24"/>
          <w:lang w:val="fr-CA"/>
        </w:rPr>
        <w:t>m</w:t>
      </w:r>
      <w:r w:rsidRPr="00697EDA">
        <w:rPr>
          <w:rFonts w:cs="Arial"/>
          <w:sz w:val="24"/>
          <w:szCs w:val="24"/>
          <w:lang w:val="fr-CA"/>
        </w:rPr>
        <w:t xml:space="preserve">odèle </w:t>
      </w:r>
      <w:r w:rsidR="008D5161" w:rsidRPr="00697EDA">
        <w:rPr>
          <w:rFonts w:cs="Arial"/>
          <w:sz w:val="24"/>
          <w:szCs w:val="24"/>
          <w:lang w:val="fr-CA"/>
        </w:rPr>
        <w:t>de</w:t>
      </w:r>
      <w:r w:rsidRPr="00697EDA">
        <w:rPr>
          <w:rFonts w:cs="Arial"/>
          <w:sz w:val="24"/>
          <w:szCs w:val="24"/>
          <w:lang w:val="fr-CA"/>
        </w:rPr>
        <w:t xml:space="preserve"> la ca</w:t>
      </w:r>
      <w:r w:rsidR="00BF01F7" w:rsidRPr="00697EDA">
        <w:rPr>
          <w:rFonts w:cs="Arial"/>
          <w:sz w:val="24"/>
          <w:szCs w:val="24"/>
          <w:lang w:val="fr-CA"/>
        </w:rPr>
        <w:t>r</w:t>
      </w:r>
      <w:r w:rsidRPr="00697EDA">
        <w:rPr>
          <w:rFonts w:cs="Arial"/>
          <w:sz w:val="24"/>
          <w:szCs w:val="24"/>
          <w:lang w:val="fr-CA"/>
        </w:rPr>
        <w:t xml:space="preserve">tographie des systèmes – la description du type de service primaire et secondaire (p. ex. logement avec services de soutien) dans </w:t>
      </w:r>
      <w:r w:rsidRPr="00697EDA">
        <w:rPr>
          <w:rFonts w:cs="Arial"/>
          <w:b/>
          <w:bCs/>
          <w:sz w:val="24"/>
          <w:szCs w:val="24"/>
          <w:lang w:val="fr-CA"/>
        </w:rPr>
        <w:t>[VCS5]</w:t>
      </w:r>
      <w:r w:rsidRPr="00697EDA">
        <w:rPr>
          <w:rFonts w:cs="Arial"/>
          <w:sz w:val="24"/>
          <w:szCs w:val="24"/>
          <w:lang w:val="fr-CA"/>
        </w:rPr>
        <w:t xml:space="preserve"> et les engagements en matière du Répertoire des ressources (p. ex. lits, unités et places) dans </w:t>
      </w:r>
      <w:r w:rsidRPr="00697EDA">
        <w:rPr>
          <w:rFonts w:cs="Arial"/>
          <w:b/>
          <w:bCs/>
          <w:sz w:val="24"/>
          <w:szCs w:val="24"/>
          <w:lang w:val="fr-CA"/>
        </w:rPr>
        <w:t>[VCS9</w:t>
      </w:r>
      <w:r w:rsidR="008155EC" w:rsidRPr="00697EDA">
        <w:rPr>
          <w:b/>
          <w:bCs/>
          <w:sz w:val="24"/>
          <w:szCs w:val="24"/>
          <w:lang w:val="fr-CA"/>
        </w:rPr>
        <w:t>]</w:t>
      </w:r>
      <w:r w:rsidR="008155EC" w:rsidRPr="00697EDA">
        <w:rPr>
          <w:sz w:val="24"/>
          <w:szCs w:val="24"/>
          <w:lang w:val="fr-CA"/>
        </w:rPr>
        <w:t>.</w:t>
      </w:r>
    </w:p>
    <w:p w14:paraId="79C6DEB3" w14:textId="0326F391" w:rsidR="008155EC" w:rsidRPr="00697EDA" w:rsidRDefault="00E73B7F" w:rsidP="008155EC">
      <w:pPr>
        <w:pStyle w:val="ListParagraph"/>
        <w:numPr>
          <w:ilvl w:val="0"/>
          <w:numId w:val="36"/>
        </w:numPr>
        <w:spacing w:before="160"/>
        <w:rPr>
          <w:rFonts w:cs="Arial"/>
          <w:sz w:val="24"/>
          <w:szCs w:val="24"/>
          <w:lang w:val="fr-CA"/>
        </w:rPr>
      </w:pPr>
      <w:r w:rsidRPr="00697EDA">
        <w:rPr>
          <w:rFonts w:cs="Arial"/>
          <w:sz w:val="24"/>
          <w:szCs w:val="24"/>
          <w:lang w:val="fr-CA"/>
        </w:rPr>
        <w:t>Le fait d’avoir plus de détails augmente la probabilité d’un bon</w:t>
      </w:r>
      <w:r w:rsidR="00591119">
        <w:rPr>
          <w:rFonts w:cs="Arial"/>
          <w:sz w:val="24"/>
          <w:szCs w:val="24"/>
          <w:lang w:val="fr-CA"/>
        </w:rPr>
        <w:t xml:space="preserve"> jumelage</w:t>
      </w:r>
      <w:r w:rsidRPr="00697EDA">
        <w:rPr>
          <w:rFonts w:cs="Arial"/>
          <w:sz w:val="24"/>
          <w:szCs w:val="24"/>
          <w:lang w:val="fr-CA"/>
        </w:rPr>
        <w:t xml:space="preserve"> entre les logements vacants et les personnes qui cherchent à y accéder</w:t>
      </w:r>
      <w:r w:rsidR="008155EC" w:rsidRPr="00697EDA">
        <w:rPr>
          <w:rFonts w:cs="Arial"/>
          <w:sz w:val="24"/>
          <w:szCs w:val="24"/>
          <w:lang w:val="fr-CA"/>
        </w:rPr>
        <w:t>.</w:t>
      </w:r>
    </w:p>
    <w:p w14:paraId="5D5A7F39" w14:textId="085ABA40" w:rsidR="008155EC" w:rsidRPr="00697EDA" w:rsidRDefault="00E73B7F" w:rsidP="008155EC">
      <w:pPr>
        <w:pStyle w:val="ListParagraph"/>
        <w:numPr>
          <w:ilvl w:val="0"/>
          <w:numId w:val="36"/>
        </w:numPr>
        <w:spacing w:before="160"/>
        <w:rPr>
          <w:rFonts w:cs="Arial"/>
          <w:sz w:val="24"/>
          <w:szCs w:val="24"/>
          <w:lang w:val="fr-CA"/>
        </w:rPr>
      </w:pPr>
      <w:r w:rsidRPr="00697EDA">
        <w:rPr>
          <w:rFonts w:cs="Arial"/>
          <w:sz w:val="24"/>
          <w:szCs w:val="24"/>
          <w:lang w:val="fr-CA"/>
        </w:rPr>
        <w:t>Des détails supplémentaires peuvent être fournis dans l’un</w:t>
      </w:r>
      <w:r w:rsidR="002E3D2F">
        <w:rPr>
          <w:rFonts w:cs="Arial"/>
          <w:sz w:val="24"/>
          <w:szCs w:val="24"/>
          <w:lang w:val="fr-CA"/>
        </w:rPr>
        <w:t>e</w:t>
      </w:r>
      <w:r w:rsidRPr="00697EDA">
        <w:rPr>
          <w:rFonts w:cs="Arial"/>
          <w:sz w:val="24"/>
          <w:szCs w:val="24"/>
          <w:lang w:val="fr-CA"/>
        </w:rPr>
        <w:t xml:space="preserve"> des </w:t>
      </w:r>
      <w:r w:rsidR="002E3D2F">
        <w:rPr>
          <w:rFonts w:cs="Arial"/>
          <w:sz w:val="24"/>
          <w:szCs w:val="24"/>
          <w:lang w:val="fr-CA"/>
        </w:rPr>
        <w:t>rubrique</w:t>
      </w:r>
      <w:r w:rsidR="002E3D2F" w:rsidRPr="00697EDA">
        <w:rPr>
          <w:rFonts w:cs="Arial"/>
          <w:sz w:val="24"/>
          <w:szCs w:val="24"/>
          <w:lang w:val="fr-CA"/>
        </w:rPr>
        <w:t xml:space="preserve">s </w:t>
      </w:r>
      <w:r w:rsidRPr="00697EDA">
        <w:rPr>
          <w:rFonts w:cs="Arial"/>
          <w:sz w:val="24"/>
          <w:szCs w:val="24"/>
          <w:lang w:val="fr-CA"/>
        </w:rPr>
        <w:t>suivant</w:t>
      </w:r>
      <w:r w:rsidR="002E3D2F">
        <w:rPr>
          <w:rFonts w:cs="Arial"/>
          <w:sz w:val="24"/>
          <w:szCs w:val="24"/>
          <w:lang w:val="fr-CA"/>
        </w:rPr>
        <w:t>e</w:t>
      </w:r>
      <w:r w:rsidRPr="00697EDA">
        <w:rPr>
          <w:rFonts w:cs="Arial"/>
          <w:sz w:val="24"/>
          <w:szCs w:val="24"/>
          <w:lang w:val="fr-CA"/>
        </w:rPr>
        <w:t>s</w:t>
      </w:r>
      <w:r w:rsidR="00B46808" w:rsidRPr="00697EDA">
        <w:rPr>
          <w:rFonts w:cs="Arial"/>
          <w:sz w:val="24"/>
          <w:szCs w:val="24"/>
          <w:lang w:val="fr-CA"/>
        </w:rPr>
        <w:t> </w:t>
      </w:r>
      <w:r w:rsidR="008155EC" w:rsidRPr="00697EDA">
        <w:rPr>
          <w:rFonts w:cs="Arial"/>
          <w:sz w:val="24"/>
          <w:szCs w:val="24"/>
          <w:lang w:val="fr-CA"/>
        </w:rPr>
        <w:t>:</w:t>
      </w:r>
    </w:p>
    <w:p w14:paraId="73CF93D5" w14:textId="1BA7E20D" w:rsidR="008155EC" w:rsidRPr="00697EDA" w:rsidRDefault="00367545" w:rsidP="008155EC">
      <w:pPr>
        <w:pStyle w:val="ListParagraph"/>
        <w:numPr>
          <w:ilvl w:val="1"/>
          <w:numId w:val="36"/>
        </w:numPr>
        <w:spacing w:before="160"/>
        <w:rPr>
          <w:rFonts w:cs="Arial"/>
          <w:sz w:val="24"/>
          <w:szCs w:val="24"/>
          <w:lang w:val="fr-CA"/>
        </w:rPr>
      </w:pPr>
      <w:r w:rsidRPr="00697EDA">
        <w:rPr>
          <w:rFonts w:cs="Arial"/>
          <w:sz w:val="24"/>
          <w:szCs w:val="24"/>
          <w:lang w:val="fr-CA"/>
        </w:rPr>
        <w:t>Taux mensuel d</w:t>
      </w:r>
      <w:r w:rsidR="002E3D2F">
        <w:rPr>
          <w:rFonts w:cs="Arial"/>
          <w:sz w:val="24"/>
          <w:szCs w:val="24"/>
          <w:lang w:val="fr-CA"/>
        </w:rPr>
        <w:t>u loyer</w:t>
      </w:r>
      <w:r w:rsidR="008155EC" w:rsidRPr="00697EDA">
        <w:rPr>
          <w:rFonts w:cs="Arial"/>
          <w:b/>
          <w:bCs/>
          <w:sz w:val="24"/>
          <w:szCs w:val="24"/>
          <w:lang w:val="fr-CA"/>
        </w:rPr>
        <w:t>[R</w:t>
      </w:r>
      <w:r w:rsidRPr="00697EDA">
        <w:rPr>
          <w:rFonts w:cs="Arial"/>
          <w:b/>
          <w:bCs/>
          <w:sz w:val="24"/>
          <w:szCs w:val="24"/>
          <w:lang w:val="fr-CA"/>
        </w:rPr>
        <w:t>R</w:t>
      </w:r>
      <w:r w:rsidR="008155EC" w:rsidRPr="00697EDA">
        <w:rPr>
          <w:rFonts w:cs="Arial"/>
          <w:b/>
          <w:bCs/>
          <w:sz w:val="24"/>
          <w:szCs w:val="24"/>
          <w:lang w:val="fr-CA"/>
        </w:rPr>
        <w:t>20]</w:t>
      </w:r>
      <w:r w:rsidR="00C14E43" w:rsidRPr="00697EDA">
        <w:rPr>
          <w:rFonts w:cs="Arial"/>
          <w:sz w:val="24"/>
          <w:szCs w:val="24"/>
          <w:lang w:val="fr-CA"/>
        </w:rPr>
        <w:t>;</w:t>
      </w:r>
    </w:p>
    <w:p w14:paraId="7D674252" w14:textId="771EB00B" w:rsidR="008155EC" w:rsidRPr="00697EDA" w:rsidRDefault="00367545" w:rsidP="008155EC">
      <w:pPr>
        <w:pStyle w:val="ListParagraph"/>
        <w:numPr>
          <w:ilvl w:val="1"/>
          <w:numId w:val="36"/>
        </w:numPr>
        <w:spacing w:before="160"/>
        <w:rPr>
          <w:rFonts w:cs="Arial"/>
          <w:sz w:val="24"/>
          <w:szCs w:val="24"/>
          <w:lang w:val="fr-CA"/>
        </w:rPr>
      </w:pPr>
      <w:r w:rsidRPr="00697EDA">
        <w:rPr>
          <w:rFonts w:cs="Arial"/>
          <w:sz w:val="24"/>
          <w:szCs w:val="24"/>
          <w:lang w:val="fr-CA"/>
        </w:rPr>
        <w:t>Dimensions de l</w:t>
      </w:r>
      <w:r w:rsidR="00567A82" w:rsidRPr="00697EDA">
        <w:rPr>
          <w:rFonts w:cs="Arial"/>
          <w:sz w:val="24"/>
          <w:szCs w:val="24"/>
          <w:lang w:val="fr-CA"/>
        </w:rPr>
        <w:t>’</w:t>
      </w:r>
      <w:r w:rsidRPr="00697EDA">
        <w:rPr>
          <w:rFonts w:cs="Arial"/>
          <w:sz w:val="24"/>
          <w:szCs w:val="24"/>
          <w:lang w:val="fr-CA"/>
        </w:rPr>
        <w:t xml:space="preserve">unité </w:t>
      </w:r>
      <w:r w:rsidR="008155EC" w:rsidRPr="00697EDA">
        <w:rPr>
          <w:rFonts w:cs="Arial"/>
          <w:b/>
          <w:bCs/>
          <w:sz w:val="24"/>
          <w:szCs w:val="24"/>
          <w:lang w:val="fr-CA"/>
        </w:rPr>
        <w:t>[R</w:t>
      </w:r>
      <w:r w:rsidRPr="00697EDA">
        <w:rPr>
          <w:rFonts w:cs="Arial"/>
          <w:b/>
          <w:bCs/>
          <w:sz w:val="24"/>
          <w:szCs w:val="24"/>
          <w:lang w:val="fr-CA"/>
        </w:rPr>
        <w:t>R</w:t>
      </w:r>
      <w:r w:rsidR="008155EC" w:rsidRPr="00697EDA">
        <w:rPr>
          <w:rFonts w:cs="Arial"/>
          <w:b/>
          <w:bCs/>
          <w:sz w:val="24"/>
          <w:szCs w:val="24"/>
          <w:lang w:val="fr-CA"/>
        </w:rPr>
        <w:t>21]</w:t>
      </w:r>
      <w:r w:rsidR="00C14E43" w:rsidRPr="00697EDA">
        <w:rPr>
          <w:rFonts w:cs="Arial"/>
          <w:sz w:val="24"/>
          <w:szCs w:val="24"/>
          <w:lang w:val="fr-CA"/>
        </w:rPr>
        <w:t>;</w:t>
      </w:r>
    </w:p>
    <w:p w14:paraId="7D682C03" w14:textId="1A833ABE" w:rsidR="008155EC" w:rsidRPr="00697EDA" w:rsidRDefault="00367545" w:rsidP="008155EC">
      <w:pPr>
        <w:pStyle w:val="ListParagraph"/>
        <w:numPr>
          <w:ilvl w:val="1"/>
          <w:numId w:val="36"/>
        </w:numPr>
        <w:spacing w:before="160"/>
        <w:rPr>
          <w:rFonts w:cs="Arial"/>
          <w:sz w:val="24"/>
          <w:szCs w:val="24"/>
          <w:lang w:val="fr-CA"/>
        </w:rPr>
      </w:pPr>
      <w:r w:rsidRPr="00697EDA">
        <w:rPr>
          <w:rFonts w:cs="Arial"/>
          <w:sz w:val="24"/>
          <w:szCs w:val="24"/>
          <w:lang w:val="fr-CA"/>
        </w:rPr>
        <w:t>Fonctionnalités d</w:t>
      </w:r>
      <w:r w:rsidR="00567A82" w:rsidRPr="00697EDA">
        <w:rPr>
          <w:rFonts w:cs="Arial"/>
          <w:sz w:val="24"/>
          <w:szCs w:val="24"/>
          <w:lang w:val="fr-CA"/>
        </w:rPr>
        <w:t>’</w:t>
      </w:r>
      <w:r w:rsidRPr="00697EDA">
        <w:rPr>
          <w:rFonts w:cs="Arial"/>
          <w:sz w:val="24"/>
          <w:szCs w:val="24"/>
          <w:lang w:val="fr-CA"/>
        </w:rPr>
        <w:t xml:space="preserve">accessibilité </w:t>
      </w:r>
      <w:r w:rsidR="008155EC" w:rsidRPr="00697EDA">
        <w:rPr>
          <w:rFonts w:cs="Arial"/>
          <w:sz w:val="24"/>
          <w:szCs w:val="24"/>
          <w:lang w:val="fr-CA"/>
        </w:rPr>
        <w:t>(</w:t>
      </w:r>
      <w:r w:rsidRPr="00697EDA">
        <w:rPr>
          <w:rFonts w:cs="Arial"/>
          <w:sz w:val="24"/>
          <w:szCs w:val="24"/>
          <w:lang w:val="fr-CA"/>
        </w:rPr>
        <w:t xml:space="preserve">p. ex. rampes et </w:t>
      </w:r>
      <w:r w:rsidR="002A59F1" w:rsidRPr="00697EDA">
        <w:rPr>
          <w:rFonts w:cs="Arial"/>
          <w:sz w:val="24"/>
          <w:szCs w:val="24"/>
          <w:lang w:val="fr-CA"/>
        </w:rPr>
        <w:t>ascenseurs)</w:t>
      </w:r>
      <w:r w:rsidR="008155EC" w:rsidRPr="00697EDA">
        <w:rPr>
          <w:rFonts w:cs="Arial"/>
          <w:sz w:val="24"/>
          <w:szCs w:val="24"/>
          <w:lang w:val="fr-CA"/>
        </w:rPr>
        <w:t xml:space="preserve"> </w:t>
      </w:r>
      <w:r w:rsidR="008155EC" w:rsidRPr="00697EDA">
        <w:rPr>
          <w:rFonts w:cs="Arial"/>
          <w:b/>
          <w:bCs/>
          <w:sz w:val="24"/>
          <w:szCs w:val="24"/>
          <w:lang w:val="fr-CA"/>
        </w:rPr>
        <w:t>[R</w:t>
      </w:r>
      <w:r w:rsidR="002A59F1" w:rsidRPr="00697EDA">
        <w:rPr>
          <w:rFonts w:cs="Arial"/>
          <w:b/>
          <w:bCs/>
          <w:sz w:val="24"/>
          <w:szCs w:val="24"/>
          <w:lang w:val="fr-CA"/>
        </w:rPr>
        <w:t>R</w:t>
      </w:r>
      <w:r w:rsidR="008155EC" w:rsidRPr="00697EDA">
        <w:rPr>
          <w:rFonts w:cs="Arial"/>
          <w:b/>
          <w:bCs/>
          <w:sz w:val="24"/>
          <w:szCs w:val="24"/>
          <w:lang w:val="fr-CA"/>
        </w:rPr>
        <w:t>22]</w:t>
      </w:r>
      <w:r w:rsidR="00C14E43" w:rsidRPr="00697EDA">
        <w:rPr>
          <w:rFonts w:cs="Arial"/>
          <w:sz w:val="24"/>
          <w:szCs w:val="24"/>
          <w:lang w:val="fr-CA"/>
        </w:rPr>
        <w:t>;</w:t>
      </w:r>
    </w:p>
    <w:p w14:paraId="206D6268" w14:textId="1196A239" w:rsidR="008155EC" w:rsidRPr="00697EDA" w:rsidRDefault="000D7616" w:rsidP="008155EC">
      <w:pPr>
        <w:pStyle w:val="ListParagraph"/>
        <w:numPr>
          <w:ilvl w:val="1"/>
          <w:numId w:val="36"/>
        </w:numPr>
        <w:spacing w:before="160"/>
        <w:rPr>
          <w:rFonts w:cs="Arial"/>
          <w:sz w:val="24"/>
          <w:szCs w:val="24"/>
          <w:lang w:val="fr-CA"/>
        </w:rPr>
      </w:pPr>
      <w:r w:rsidRPr="00697EDA">
        <w:rPr>
          <w:rFonts w:cs="Arial"/>
          <w:sz w:val="24"/>
          <w:szCs w:val="24"/>
          <w:lang w:val="fr-CA"/>
        </w:rPr>
        <w:t>Politiques relatives aux a</w:t>
      </w:r>
      <w:r w:rsidR="002A59F1" w:rsidRPr="00697EDA">
        <w:rPr>
          <w:rFonts w:cs="Arial"/>
          <w:sz w:val="24"/>
          <w:szCs w:val="24"/>
          <w:lang w:val="fr-CA"/>
        </w:rPr>
        <w:t xml:space="preserve">nimaux de compagnie dans le logement </w:t>
      </w:r>
      <w:r w:rsidR="008155EC" w:rsidRPr="00697EDA">
        <w:rPr>
          <w:rFonts w:cs="Arial"/>
          <w:b/>
          <w:bCs/>
          <w:sz w:val="24"/>
          <w:szCs w:val="24"/>
          <w:lang w:val="fr-CA"/>
        </w:rPr>
        <w:t>[R</w:t>
      </w:r>
      <w:r w:rsidR="002A59F1" w:rsidRPr="00697EDA">
        <w:rPr>
          <w:rFonts w:cs="Arial"/>
          <w:b/>
          <w:bCs/>
          <w:sz w:val="24"/>
          <w:szCs w:val="24"/>
          <w:lang w:val="fr-CA"/>
        </w:rPr>
        <w:t>R</w:t>
      </w:r>
      <w:r w:rsidR="008155EC" w:rsidRPr="00697EDA">
        <w:rPr>
          <w:rFonts w:cs="Arial"/>
          <w:b/>
          <w:bCs/>
          <w:sz w:val="24"/>
          <w:szCs w:val="24"/>
          <w:lang w:val="fr-CA"/>
        </w:rPr>
        <w:t>23]</w:t>
      </w:r>
      <w:r w:rsidR="008155EC" w:rsidRPr="00697EDA">
        <w:rPr>
          <w:rFonts w:cs="Arial"/>
          <w:sz w:val="24"/>
          <w:szCs w:val="24"/>
          <w:lang w:val="fr-CA"/>
        </w:rPr>
        <w:t xml:space="preserve">, </w:t>
      </w:r>
      <w:r w:rsidR="00042EA4" w:rsidRPr="00697EDA">
        <w:rPr>
          <w:rFonts w:cs="Arial"/>
          <w:sz w:val="24"/>
          <w:szCs w:val="24"/>
          <w:lang w:val="fr-CA"/>
        </w:rPr>
        <w:t>à l</w:t>
      </w:r>
      <w:r w:rsidR="00567A82" w:rsidRPr="00697EDA">
        <w:rPr>
          <w:rFonts w:cs="Arial"/>
          <w:sz w:val="24"/>
          <w:szCs w:val="24"/>
          <w:lang w:val="fr-CA"/>
        </w:rPr>
        <w:t>’</w:t>
      </w:r>
      <w:r w:rsidR="00042EA4" w:rsidRPr="00697EDA">
        <w:rPr>
          <w:rFonts w:cs="Arial"/>
          <w:sz w:val="24"/>
          <w:szCs w:val="24"/>
          <w:lang w:val="fr-CA"/>
        </w:rPr>
        <w:t xml:space="preserve">usage du tabac </w:t>
      </w:r>
      <w:r w:rsidR="008155EC" w:rsidRPr="00697EDA">
        <w:rPr>
          <w:rFonts w:cs="Arial"/>
          <w:sz w:val="24"/>
          <w:szCs w:val="24"/>
          <w:lang w:val="fr-CA"/>
        </w:rPr>
        <w:t>(</w:t>
      </w:r>
      <w:r w:rsidRPr="00697EDA">
        <w:rPr>
          <w:rFonts w:cs="Arial"/>
          <w:sz w:val="24"/>
          <w:szCs w:val="24"/>
          <w:lang w:val="fr-CA"/>
        </w:rPr>
        <w:t>p. ex.</w:t>
      </w:r>
      <w:r w:rsidR="008155EC" w:rsidRPr="00697EDA">
        <w:rPr>
          <w:rFonts w:cs="Arial"/>
          <w:sz w:val="24"/>
          <w:szCs w:val="24"/>
          <w:lang w:val="fr-CA"/>
        </w:rPr>
        <w:t xml:space="preserve"> </w:t>
      </w:r>
      <w:r w:rsidRPr="00697EDA">
        <w:rPr>
          <w:rFonts w:cs="Arial"/>
          <w:sz w:val="24"/>
          <w:szCs w:val="24"/>
          <w:lang w:val="fr-CA"/>
        </w:rPr>
        <w:t>dans le logement ou sur la propriété</w:t>
      </w:r>
      <w:r w:rsidR="008155EC" w:rsidRPr="00697EDA">
        <w:rPr>
          <w:rFonts w:cs="Arial"/>
          <w:sz w:val="24"/>
          <w:szCs w:val="24"/>
          <w:lang w:val="fr-CA"/>
        </w:rPr>
        <w:t xml:space="preserve">) </w:t>
      </w:r>
      <w:r w:rsidR="008155EC" w:rsidRPr="00697EDA">
        <w:rPr>
          <w:rFonts w:cs="Arial"/>
          <w:b/>
          <w:bCs/>
          <w:sz w:val="24"/>
          <w:szCs w:val="24"/>
          <w:lang w:val="fr-CA"/>
        </w:rPr>
        <w:t>[R</w:t>
      </w:r>
      <w:r w:rsidRPr="00697EDA">
        <w:rPr>
          <w:rFonts w:cs="Arial"/>
          <w:b/>
          <w:bCs/>
          <w:sz w:val="24"/>
          <w:szCs w:val="24"/>
          <w:lang w:val="fr-CA"/>
        </w:rPr>
        <w:t>R</w:t>
      </w:r>
      <w:r w:rsidR="008155EC" w:rsidRPr="00697EDA">
        <w:rPr>
          <w:rFonts w:cs="Arial"/>
          <w:b/>
          <w:bCs/>
          <w:sz w:val="24"/>
          <w:szCs w:val="24"/>
          <w:lang w:val="fr-CA"/>
        </w:rPr>
        <w:t>24]</w:t>
      </w:r>
      <w:r w:rsidR="008155EC" w:rsidRPr="00697EDA">
        <w:rPr>
          <w:rFonts w:cs="Arial"/>
          <w:sz w:val="24"/>
          <w:szCs w:val="24"/>
          <w:lang w:val="fr-CA"/>
        </w:rPr>
        <w:t>,</w:t>
      </w:r>
      <w:r w:rsidR="004F2987" w:rsidRPr="00697EDA">
        <w:rPr>
          <w:rFonts w:cs="Arial"/>
          <w:sz w:val="24"/>
          <w:szCs w:val="24"/>
          <w:lang w:val="fr-CA"/>
        </w:rPr>
        <w:t xml:space="preserve"> à la consommation de substances</w:t>
      </w:r>
      <w:r w:rsidR="008155EC" w:rsidRPr="00697EDA">
        <w:rPr>
          <w:rFonts w:cs="Arial"/>
          <w:sz w:val="24"/>
          <w:szCs w:val="24"/>
          <w:lang w:val="fr-CA"/>
        </w:rPr>
        <w:t xml:space="preserve"> </w:t>
      </w:r>
      <w:r w:rsidR="008155EC" w:rsidRPr="00697EDA">
        <w:rPr>
          <w:rFonts w:cs="Arial"/>
          <w:b/>
          <w:bCs/>
          <w:sz w:val="24"/>
          <w:szCs w:val="24"/>
          <w:lang w:val="fr-CA"/>
        </w:rPr>
        <w:t>[R</w:t>
      </w:r>
      <w:r w:rsidR="004F2987" w:rsidRPr="00697EDA">
        <w:rPr>
          <w:rFonts w:cs="Arial"/>
          <w:b/>
          <w:bCs/>
          <w:sz w:val="24"/>
          <w:szCs w:val="24"/>
          <w:lang w:val="fr-CA"/>
        </w:rPr>
        <w:t>R</w:t>
      </w:r>
      <w:r w:rsidR="008155EC" w:rsidRPr="00697EDA">
        <w:rPr>
          <w:rFonts w:cs="Arial"/>
          <w:b/>
          <w:bCs/>
          <w:sz w:val="24"/>
          <w:szCs w:val="24"/>
          <w:lang w:val="fr-CA"/>
        </w:rPr>
        <w:t>25]</w:t>
      </w:r>
      <w:r w:rsidR="008155EC" w:rsidRPr="00697EDA">
        <w:rPr>
          <w:rFonts w:cs="Arial"/>
          <w:sz w:val="24"/>
          <w:szCs w:val="24"/>
          <w:lang w:val="fr-CA"/>
        </w:rPr>
        <w:t xml:space="preserve"> </w:t>
      </w:r>
      <w:r w:rsidR="004F2987" w:rsidRPr="00697EDA">
        <w:rPr>
          <w:rFonts w:cs="Arial"/>
          <w:sz w:val="24"/>
          <w:szCs w:val="24"/>
          <w:lang w:val="fr-CA"/>
        </w:rPr>
        <w:t>ou aux visiteurs</w:t>
      </w:r>
      <w:r w:rsidR="008155EC" w:rsidRPr="00697EDA">
        <w:rPr>
          <w:rFonts w:cs="Arial"/>
          <w:sz w:val="24"/>
          <w:szCs w:val="24"/>
          <w:lang w:val="fr-CA"/>
        </w:rPr>
        <w:t xml:space="preserve"> </w:t>
      </w:r>
      <w:r w:rsidR="008155EC" w:rsidRPr="00697EDA">
        <w:rPr>
          <w:rFonts w:cs="Arial"/>
          <w:b/>
          <w:bCs/>
          <w:sz w:val="24"/>
          <w:szCs w:val="24"/>
          <w:lang w:val="fr-CA"/>
        </w:rPr>
        <w:t>[R</w:t>
      </w:r>
      <w:r w:rsidR="004F2987" w:rsidRPr="00697EDA">
        <w:rPr>
          <w:rFonts w:cs="Arial"/>
          <w:b/>
          <w:bCs/>
          <w:sz w:val="24"/>
          <w:szCs w:val="24"/>
          <w:lang w:val="fr-CA"/>
        </w:rPr>
        <w:t>R</w:t>
      </w:r>
      <w:r w:rsidR="008155EC" w:rsidRPr="00697EDA">
        <w:rPr>
          <w:rFonts w:cs="Arial"/>
          <w:b/>
          <w:bCs/>
          <w:sz w:val="24"/>
          <w:szCs w:val="24"/>
          <w:lang w:val="fr-CA"/>
        </w:rPr>
        <w:t>26]</w:t>
      </w:r>
      <w:r w:rsidR="00C14E43" w:rsidRPr="00697EDA">
        <w:rPr>
          <w:rFonts w:cs="Arial"/>
          <w:sz w:val="24"/>
          <w:szCs w:val="24"/>
          <w:lang w:val="fr-CA"/>
        </w:rPr>
        <w:t>.</w:t>
      </w:r>
    </w:p>
    <w:p w14:paraId="1F64F83D" w14:textId="4665E0F1" w:rsidR="008155EC" w:rsidRPr="00697EDA" w:rsidRDefault="00B56619" w:rsidP="008155EC">
      <w:pPr>
        <w:pStyle w:val="ListParagraph"/>
        <w:numPr>
          <w:ilvl w:val="0"/>
          <w:numId w:val="36"/>
        </w:numPr>
        <w:spacing w:before="160"/>
        <w:rPr>
          <w:rFonts w:cs="Arial"/>
          <w:sz w:val="24"/>
          <w:szCs w:val="24"/>
          <w:lang w:val="fr-CA"/>
        </w:rPr>
      </w:pPr>
      <w:r w:rsidRPr="00697EDA">
        <w:rPr>
          <w:rFonts w:cs="Arial"/>
          <w:sz w:val="24"/>
          <w:szCs w:val="24"/>
          <w:lang w:val="fr-CA"/>
        </w:rPr>
        <w:t xml:space="preserve">La </w:t>
      </w:r>
      <w:r w:rsidR="00722D17" w:rsidRPr="00697EDA">
        <w:rPr>
          <w:rFonts w:cs="Arial"/>
          <w:sz w:val="24"/>
          <w:szCs w:val="24"/>
          <w:lang w:val="fr-CA"/>
        </w:rPr>
        <w:t>P</w:t>
      </w:r>
      <w:r w:rsidRPr="00697EDA">
        <w:rPr>
          <w:rFonts w:cs="Arial"/>
          <w:sz w:val="24"/>
          <w:szCs w:val="24"/>
          <w:lang w:val="fr-CA"/>
        </w:rPr>
        <w:t>artie</w:t>
      </w:r>
      <w:r w:rsidR="00085C62" w:rsidRPr="00697EDA">
        <w:rPr>
          <w:rFonts w:cs="Arial"/>
          <w:sz w:val="24"/>
          <w:szCs w:val="24"/>
          <w:lang w:val="fr-CA"/>
        </w:rPr>
        <w:t> </w:t>
      </w:r>
      <w:r w:rsidRPr="00697EDA">
        <w:rPr>
          <w:rFonts w:cs="Arial"/>
          <w:sz w:val="24"/>
          <w:szCs w:val="24"/>
          <w:lang w:val="fr-CA"/>
        </w:rPr>
        <w:t xml:space="preserve">5 contient également de l’espace pour consigner d’autres renseignements sur le logement </w:t>
      </w:r>
      <w:r w:rsidRPr="00697EDA">
        <w:rPr>
          <w:rFonts w:cs="Arial"/>
          <w:b/>
          <w:bCs/>
          <w:sz w:val="24"/>
          <w:szCs w:val="24"/>
          <w:lang w:val="fr-CA"/>
        </w:rPr>
        <w:t>[RR27</w:t>
      </w:r>
      <w:r w:rsidR="008155EC" w:rsidRPr="00697EDA">
        <w:rPr>
          <w:rFonts w:cs="Arial"/>
          <w:b/>
          <w:bCs/>
          <w:sz w:val="24"/>
          <w:szCs w:val="24"/>
          <w:lang w:val="fr-CA"/>
        </w:rPr>
        <w:t>]</w:t>
      </w:r>
      <w:r w:rsidR="008155EC" w:rsidRPr="00697EDA">
        <w:rPr>
          <w:rFonts w:cs="Arial"/>
          <w:sz w:val="24"/>
          <w:szCs w:val="24"/>
          <w:lang w:val="fr-CA"/>
        </w:rPr>
        <w:t>.</w:t>
      </w:r>
    </w:p>
    <w:p w14:paraId="2D069616" w14:textId="1A55462C" w:rsidR="004E7F93" w:rsidRPr="00697EDA" w:rsidRDefault="004E7F93" w:rsidP="00251C3E">
      <w:pPr>
        <w:pStyle w:val="Heading3"/>
        <w:spacing w:before="240" w:after="160"/>
        <w:rPr>
          <w:i/>
          <w:iCs/>
          <w:lang w:val="fr-CA"/>
        </w:rPr>
      </w:pPr>
      <w:bookmarkStart w:id="101" w:name="_A_nnex_A:"/>
      <w:bookmarkStart w:id="102" w:name="_Toc181032313"/>
      <w:bookmarkStart w:id="103" w:name="_Toc183442803"/>
      <w:bookmarkStart w:id="104" w:name="_Toc182774419"/>
      <w:bookmarkEnd w:id="92"/>
      <w:bookmarkEnd w:id="101"/>
      <w:r w:rsidRPr="00697EDA">
        <w:rPr>
          <w:i/>
          <w:iCs/>
          <w:lang w:val="fr-CA"/>
        </w:rPr>
        <w:t>Part</w:t>
      </w:r>
      <w:r w:rsidR="00DA26B4" w:rsidRPr="00697EDA">
        <w:rPr>
          <w:i/>
          <w:iCs/>
          <w:lang w:val="fr-CA"/>
        </w:rPr>
        <w:t>ie</w:t>
      </w:r>
      <w:r w:rsidR="00085C62" w:rsidRPr="00697EDA">
        <w:rPr>
          <w:i/>
          <w:iCs/>
          <w:lang w:val="fr-CA"/>
        </w:rPr>
        <w:t> </w:t>
      </w:r>
      <w:r w:rsidRPr="00697EDA">
        <w:rPr>
          <w:i/>
          <w:iCs/>
          <w:lang w:val="fr-CA"/>
        </w:rPr>
        <w:t>6</w:t>
      </w:r>
      <w:r w:rsidR="00B46808" w:rsidRPr="00697EDA">
        <w:rPr>
          <w:i/>
          <w:iCs/>
          <w:lang w:val="fr-CA"/>
        </w:rPr>
        <w:t> </w:t>
      </w:r>
      <w:r w:rsidRPr="00697EDA">
        <w:rPr>
          <w:i/>
          <w:iCs/>
          <w:lang w:val="fr-CA"/>
        </w:rPr>
        <w:t xml:space="preserve">: </w:t>
      </w:r>
      <w:r w:rsidR="00DA26B4" w:rsidRPr="00697EDA">
        <w:rPr>
          <w:i/>
          <w:iCs/>
          <w:lang w:val="fr-CA"/>
        </w:rPr>
        <w:t>Détails sur le supplément au loyer (pour le jumelage</w:t>
      </w:r>
      <w:r w:rsidRPr="00697EDA">
        <w:rPr>
          <w:i/>
          <w:iCs/>
          <w:lang w:val="fr-CA"/>
        </w:rPr>
        <w:t>)</w:t>
      </w:r>
      <w:bookmarkEnd w:id="102"/>
      <w:bookmarkEnd w:id="103"/>
    </w:p>
    <w:p w14:paraId="70B89F2F" w14:textId="30C87A54" w:rsidR="004E7F93" w:rsidRPr="00697EDA" w:rsidRDefault="004E7F93" w:rsidP="004E7F93">
      <w:pPr>
        <w:ind w:left="360"/>
        <w:rPr>
          <w:rFonts w:cs="Arial"/>
          <w:sz w:val="24"/>
          <w:szCs w:val="24"/>
          <w:lang w:val="fr-CA"/>
        </w:rPr>
      </w:pPr>
      <w:r w:rsidRPr="00697EDA">
        <w:rPr>
          <w:rFonts w:cs="Arial"/>
          <w:b/>
          <w:sz w:val="24"/>
          <w:szCs w:val="24"/>
          <w:lang w:val="fr-CA"/>
        </w:rPr>
        <w:t>[R</w:t>
      </w:r>
      <w:r w:rsidR="00DA26B4" w:rsidRPr="00697EDA">
        <w:rPr>
          <w:rFonts w:cs="Arial"/>
          <w:b/>
          <w:sz w:val="24"/>
          <w:szCs w:val="24"/>
          <w:lang w:val="fr-CA"/>
        </w:rPr>
        <w:t>R</w:t>
      </w:r>
      <w:r w:rsidRPr="00697EDA">
        <w:rPr>
          <w:rFonts w:cs="Arial"/>
          <w:b/>
          <w:sz w:val="24"/>
          <w:szCs w:val="24"/>
          <w:lang w:val="fr-CA"/>
        </w:rPr>
        <w:t>28-R</w:t>
      </w:r>
      <w:r w:rsidR="00DA26B4" w:rsidRPr="00697EDA">
        <w:rPr>
          <w:rFonts w:cs="Arial"/>
          <w:b/>
          <w:sz w:val="24"/>
          <w:szCs w:val="24"/>
          <w:lang w:val="fr-CA"/>
        </w:rPr>
        <w:t>R</w:t>
      </w:r>
      <w:r w:rsidRPr="00697EDA">
        <w:rPr>
          <w:rFonts w:cs="Arial"/>
          <w:b/>
          <w:sz w:val="24"/>
          <w:szCs w:val="24"/>
          <w:lang w:val="fr-CA"/>
        </w:rPr>
        <w:t xml:space="preserve">29] </w:t>
      </w:r>
      <w:r w:rsidR="00317538" w:rsidRPr="00697EDA">
        <w:rPr>
          <w:rFonts w:cs="Arial"/>
          <w:bCs/>
          <w:sz w:val="24"/>
          <w:szCs w:val="24"/>
          <w:lang w:val="fr-CA"/>
        </w:rPr>
        <w:t>Description détaillée des suppléments au loyer engagés dans le système d’accès coordonné</w:t>
      </w:r>
      <w:r w:rsidRPr="00697EDA">
        <w:rPr>
          <w:rFonts w:cs="Arial"/>
          <w:sz w:val="24"/>
          <w:szCs w:val="24"/>
          <w:lang w:val="fr-CA"/>
        </w:rPr>
        <w:t>.</w:t>
      </w:r>
    </w:p>
    <w:p w14:paraId="75BFBC11" w14:textId="49542A56" w:rsidR="004E7F93" w:rsidRPr="00697EDA" w:rsidRDefault="0013506F" w:rsidP="004E7F93">
      <w:pPr>
        <w:pStyle w:val="ListParagraph"/>
        <w:numPr>
          <w:ilvl w:val="0"/>
          <w:numId w:val="36"/>
        </w:numPr>
        <w:spacing w:before="160"/>
        <w:rPr>
          <w:rFonts w:cs="Arial"/>
          <w:sz w:val="24"/>
          <w:szCs w:val="24"/>
          <w:lang w:val="fr-CA"/>
        </w:rPr>
      </w:pPr>
      <w:r w:rsidRPr="00697EDA">
        <w:rPr>
          <w:rFonts w:cs="Arial"/>
          <w:sz w:val="24"/>
          <w:szCs w:val="24"/>
          <w:lang w:val="fr-CA"/>
        </w:rPr>
        <w:t xml:space="preserve">Cette question s’appuie sur deux questions documentées dans le </w:t>
      </w:r>
      <w:r w:rsidR="008D5161" w:rsidRPr="00697EDA">
        <w:rPr>
          <w:rFonts w:cs="Arial"/>
          <w:sz w:val="24"/>
          <w:szCs w:val="24"/>
          <w:lang w:val="fr-CA"/>
        </w:rPr>
        <w:t>m</w:t>
      </w:r>
      <w:r w:rsidRPr="00697EDA">
        <w:rPr>
          <w:rFonts w:cs="Arial"/>
          <w:sz w:val="24"/>
          <w:szCs w:val="24"/>
          <w:lang w:val="fr-CA"/>
        </w:rPr>
        <w:t>odè</w:t>
      </w:r>
      <w:r w:rsidR="009B4171" w:rsidRPr="00697EDA">
        <w:rPr>
          <w:rFonts w:cs="Arial"/>
          <w:sz w:val="24"/>
          <w:szCs w:val="24"/>
          <w:lang w:val="fr-CA"/>
        </w:rPr>
        <w:t>le</w:t>
      </w:r>
      <w:r w:rsidRPr="00697EDA">
        <w:rPr>
          <w:rFonts w:cs="Arial"/>
          <w:sz w:val="24"/>
          <w:szCs w:val="24"/>
          <w:lang w:val="fr-CA"/>
        </w:rPr>
        <w:t xml:space="preserve"> </w:t>
      </w:r>
      <w:r w:rsidR="008D5161" w:rsidRPr="00697EDA">
        <w:rPr>
          <w:rFonts w:cs="Arial"/>
          <w:sz w:val="24"/>
          <w:szCs w:val="24"/>
          <w:lang w:val="fr-CA"/>
        </w:rPr>
        <w:t>de</w:t>
      </w:r>
      <w:r w:rsidRPr="00697EDA">
        <w:rPr>
          <w:rFonts w:cs="Arial"/>
          <w:sz w:val="24"/>
          <w:szCs w:val="24"/>
          <w:lang w:val="fr-CA"/>
        </w:rPr>
        <w:t xml:space="preserve"> la cartographie des systèmes – la description du type de service primaire et secondaire (p. ex. suppléments) dans </w:t>
      </w:r>
      <w:r w:rsidRPr="00697EDA">
        <w:rPr>
          <w:rFonts w:cs="Arial"/>
          <w:b/>
          <w:bCs/>
          <w:sz w:val="24"/>
          <w:szCs w:val="24"/>
          <w:lang w:val="fr-CA"/>
        </w:rPr>
        <w:t>[VCS5]</w:t>
      </w:r>
      <w:r w:rsidRPr="00697EDA">
        <w:rPr>
          <w:rFonts w:cs="Arial"/>
          <w:sz w:val="24"/>
          <w:szCs w:val="24"/>
          <w:lang w:val="fr-CA"/>
        </w:rPr>
        <w:t xml:space="preserve"> et les engagements relatifs au Répertoire des ressources (p. ex. nombre et/ou montant des suppléments) dans </w:t>
      </w:r>
      <w:r w:rsidRPr="00697EDA">
        <w:rPr>
          <w:rFonts w:cs="Arial"/>
          <w:b/>
          <w:bCs/>
          <w:sz w:val="24"/>
          <w:szCs w:val="24"/>
          <w:lang w:val="fr-CA"/>
        </w:rPr>
        <w:t>[VCS9</w:t>
      </w:r>
      <w:r w:rsidR="004E7F93" w:rsidRPr="00697EDA">
        <w:rPr>
          <w:b/>
          <w:bCs/>
          <w:sz w:val="24"/>
          <w:szCs w:val="24"/>
          <w:lang w:val="fr-CA"/>
        </w:rPr>
        <w:t>]</w:t>
      </w:r>
      <w:r w:rsidR="004E7F93" w:rsidRPr="00697EDA">
        <w:rPr>
          <w:sz w:val="24"/>
          <w:szCs w:val="24"/>
          <w:lang w:val="fr-CA"/>
        </w:rPr>
        <w:t>.</w:t>
      </w:r>
    </w:p>
    <w:p w14:paraId="579ECAE4" w14:textId="4506A4CF" w:rsidR="004E7F93" w:rsidRPr="00697EDA" w:rsidRDefault="001C2C54" w:rsidP="004E7F93">
      <w:pPr>
        <w:pStyle w:val="ListParagraph"/>
        <w:numPr>
          <w:ilvl w:val="0"/>
          <w:numId w:val="36"/>
        </w:numPr>
        <w:spacing w:before="160"/>
        <w:rPr>
          <w:rFonts w:cs="Arial"/>
          <w:sz w:val="24"/>
          <w:szCs w:val="24"/>
          <w:lang w:val="fr-CA"/>
        </w:rPr>
      </w:pPr>
      <w:r w:rsidRPr="00697EDA">
        <w:rPr>
          <w:rFonts w:cs="Arial"/>
          <w:sz w:val="24"/>
          <w:szCs w:val="24"/>
          <w:lang w:val="fr-CA"/>
        </w:rPr>
        <w:t>Le fait d’avoir plus de détails augmente la probabilité d’un bon</w:t>
      </w:r>
      <w:r w:rsidR="00E14E66">
        <w:rPr>
          <w:rFonts w:cs="Arial"/>
          <w:sz w:val="24"/>
          <w:szCs w:val="24"/>
          <w:lang w:val="fr-CA"/>
        </w:rPr>
        <w:t xml:space="preserve"> jumelage</w:t>
      </w:r>
      <w:r w:rsidRPr="00697EDA">
        <w:rPr>
          <w:rFonts w:cs="Arial"/>
          <w:sz w:val="24"/>
          <w:szCs w:val="24"/>
          <w:lang w:val="fr-CA"/>
        </w:rPr>
        <w:t xml:space="preserve"> entre les suppléments qui deviennent disponibles et les personnes qui cherchent à y avoir accès</w:t>
      </w:r>
      <w:r w:rsidR="004E7F93" w:rsidRPr="00697EDA">
        <w:rPr>
          <w:rFonts w:cs="Arial"/>
          <w:sz w:val="24"/>
          <w:szCs w:val="24"/>
          <w:lang w:val="fr-CA"/>
        </w:rPr>
        <w:t>.</w:t>
      </w:r>
    </w:p>
    <w:p w14:paraId="01DA6A45" w14:textId="2B65E436" w:rsidR="004E7F93" w:rsidRPr="00697EDA" w:rsidRDefault="001C2C54" w:rsidP="004E7F93">
      <w:pPr>
        <w:pStyle w:val="ListParagraph"/>
        <w:numPr>
          <w:ilvl w:val="0"/>
          <w:numId w:val="36"/>
        </w:numPr>
        <w:spacing w:before="160"/>
        <w:rPr>
          <w:rFonts w:cs="Arial"/>
          <w:sz w:val="24"/>
          <w:szCs w:val="24"/>
          <w:lang w:val="fr-CA"/>
        </w:rPr>
      </w:pPr>
      <w:r w:rsidRPr="00697EDA">
        <w:rPr>
          <w:rFonts w:cs="Arial"/>
          <w:sz w:val="24"/>
          <w:szCs w:val="24"/>
          <w:lang w:val="fr-CA"/>
        </w:rPr>
        <w:t>Des détails supplémentaires pourraient être fournis pour les éléments suivants</w:t>
      </w:r>
      <w:r w:rsidR="00B46808" w:rsidRPr="00697EDA">
        <w:rPr>
          <w:rFonts w:cs="Arial"/>
          <w:sz w:val="24"/>
          <w:szCs w:val="24"/>
          <w:lang w:val="fr-CA"/>
        </w:rPr>
        <w:t> </w:t>
      </w:r>
      <w:r w:rsidR="004E7F93" w:rsidRPr="00697EDA">
        <w:rPr>
          <w:rFonts w:cs="Arial"/>
          <w:sz w:val="24"/>
          <w:szCs w:val="24"/>
          <w:lang w:val="fr-CA"/>
        </w:rPr>
        <w:t>:</w:t>
      </w:r>
    </w:p>
    <w:p w14:paraId="332B7996" w14:textId="536F464F" w:rsidR="004E7F93" w:rsidRPr="00697EDA" w:rsidRDefault="001C2C54" w:rsidP="004E7F93">
      <w:pPr>
        <w:pStyle w:val="ListParagraph"/>
        <w:numPr>
          <w:ilvl w:val="1"/>
          <w:numId w:val="36"/>
        </w:numPr>
        <w:spacing w:before="160"/>
        <w:rPr>
          <w:rFonts w:cs="Arial"/>
          <w:sz w:val="24"/>
          <w:szCs w:val="24"/>
          <w:lang w:val="fr-CA"/>
        </w:rPr>
      </w:pPr>
      <w:r w:rsidRPr="00697EDA">
        <w:rPr>
          <w:rFonts w:cs="Arial"/>
          <w:sz w:val="24"/>
          <w:szCs w:val="24"/>
          <w:lang w:val="fr-CA"/>
        </w:rPr>
        <w:lastRenderedPageBreak/>
        <w:t xml:space="preserve">Limites de temps, le cas échéant </w:t>
      </w:r>
      <w:r w:rsidR="004E7F93" w:rsidRPr="00697EDA">
        <w:rPr>
          <w:rFonts w:cs="Arial"/>
          <w:sz w:val="24"/>
          <w:szCs w:val="24"/>
          <w:lang w:val="fr-CA"/>
        </w:rPr>
        <w:t>(</w:t>
      </w:r>
      <w:r w:rsidRPr="00697EDA">
        <w:rPr>
          <w:rFonts w:cs="Arial"/>
          <w:sz w:val="24"/>
          <w:szCs w:val="24"/>
          <w:lang w:val="fr-CA"/>
        </w:rPr>
        <w:t>p. ex.</w:t>
      </w:r>
      <w:r w:rsidR="00722D17" w:rsidRPr="00697EDA">
        <w:rPr>
          <w:sz w:val="24"/>
          <w:szCs w:val="24"/>
          <w:lang w:val="fr-CA"/>
        </w:rPr>
        <w:t xml:space="preserve"> </w:t>
      </w:r>
      <w:r w:rsidR="00722D17" w:rsidRPr="00697EDA">
        <w:rPr>
          <w:rFonts w:cs="Arial"/>
          <w:sz w:val="24"/>
          <w:szCs w:val="24"/>
          <w:lang w:val="fr-CA"/>
        </w:rPr>
        <w:t>jusqu’à 24</w:t>
      </w:r>
      <w:r w:rsidR="00403FEC" w:rsidRPr="00697EDA">
        <w:rPr>
          <w:rFonts w:cs="Arial"/>
          <w:sz w:val="24"/>
          <w:szCs w:val="24"/>
          <w:lang w:val="fr-CA"/>
        </w:rPr>
        <w:t> </w:t>
      </w:r>
      <w:r w:rsidR="00722D17" w:rsidRPr="00697EDA">
        <w:rPr>
          <w:rFonts w:cs="Arial"/>
          <w:sz w:val="24"/>
          <w:szCs w:val="24"/>
          <w:lang w:val="fr-CA"/>
        </w:rPr>
        <w:t>mois</w:t>
      </w:r>
      <w:r w:rsidR="004E7F93" w:rsidRPr="00697EDA">
        <w:rPr>
          <w:rFonts w:cs="Arial"/>
          <w:sz w:val="24"/>
          <w:szCs w:val="24"/>
          <w:lang w:val="fr-CA"/>
        </w:rPr>
        <w:t xml:space="preserve">) </w:t>
      </w:r>
      <w:r w:rsidR="004E7F93" w:rsidRPr="00697EDA">
        <w:rPr>
          <w:rFonts w:cs="Arial"/>
          <w:b/>
          <w:bCs/>
          <w:sz w:val="24"/>
          <w:szCs w:val="24"/>
          <w:lang w:val="fr-CA"/>
        </w:rPr>
        <w:t>[R</w:t>
      </w:r>
      <w:r w:rsidR="00722D17" w:rsidRPr="00697EDA">
        <w:rPr>
          <w:rFonts w:cs="Arial"/>
          <w:b/>
          <w:bCs/>
          <w:sz w:val="24"/>
          <w:szCs w:val="24"/>
          <w:lang w:val="fr-CA"/>
        </w:rPr>
        <w:t>R</w:t>
      </w:r>
      <w:r w:rsidR="004E7F93" w:rsidRPr="00697EDA">
        <w:rPr>
          <w:rFonts w:cs="Arial"/>
          <w:b/>
          <w:bCs/>
          <w:sz w:val="24"/>
          <w:szCs w:val="24"/>
          <w:lang w:val="fr-CA"/>
        </w:rPr>
        <w:t>28]</w:t>
      </w:r>
      <w:r w:rsidR="00722D17" w:rsidRPr="00697EDA">
        <w:rPr>
          <w:rFonts w:cs="Arial"/>
          <w:sz w:val="24"/>
          <w:szCs w:val="24"/>
          <w:lang w:val="fr-CA"/>
        </w:rPr>
        <w:t>;</w:t>
      </w:r>
    </w:p>
    <w:p w14:paraId="25E442E4" w14:textId="0F579430" w:rsidR="004E7F93" w:rsidRPr="00697EDA" w:rsidRDefault="00722D17" w:rsidP="004E7F93">
      <w:pPr>
        <w:pStyle w:val="ListParagraph"/>
        <w:numPr>
          <w:ilvl w:val="1"/>
          <w:numId w:val="36"/>
        </w:numPr>
        <w:spacing w:before="160"/>
        <w:rPr>
          <w:rFonts w:cs="Arial"/>
          <w:sz w:val="24"/>
          <w:szCs w:val="24"/>
          <w:lang w:val="fr-CA"/>
        </w:rPr>
      </w:pPr>
      <w:r w:rsidRPr="00697EDA">
        <w:rPr>
          <w:rFonts w:cs="Arial"/>
          <w:sz w:val="24"/>
          <w:szCs w:val="24"/>
          <w:lang w:val="fr-CA"/>
        </w:rPr>
        <w:t>Montants maximums</w:t>
      </w:r>
      <w:r w:rsidR="004E7F93" w:rsidRPr="00697EDA">
        <w:rPr>
          <w:rFonts w:cs="Arial"/>
          <w:sz w:val="24"/>
          <w:szCs w:val="24"/>
          <w:lang w:val="fr-CA"/>
        </w:rPr>
        <w:t xml:space="preserve">, </w:t>
      </w:r>
      <w:r w:rsidRPr="00697EDA">
        <w:rPr>
          <w:rFonts w:cs="Arial"/>
          <w:sz w:val="24"/>
          <w:szCs w:val="24"/>
          <w:lang w:val="fr-CA"/>
        </w:rPr>
        <w:t xml:space="preserve">le cas échéant </w:t>
      </w:r>
      <w:r w:rsidR="004E7F93" w:rsidRPr="00697EDA">
        <w:rPr>
          <w:rFonts w:cs="Arial"/>
          <w:sz w:val="24"/>
          <w:szCs w:val="24"/>
          <w:lang w:val="fr-CA"/>
        </w:rPr>
        <w:t>(</w:t>
      </w:r>
      <w:r w:rsidRPr="00697EDA">
        <w:rPr>
          <w:rFonts w:cs="Arial"/>
          <w:sz w:val="24"/>
          <w:szCs w:val="24"/>
          <w:lang w:val="fr-CA"/>
        </w:rPr>
        <w:t>. ex.</w:t>
      </w:r>
      <w:r w:rsidRPr="00697EDA">
        <w:rPr>
          <w:sz w:val="24"/>
          <w:szCs w:val="24"/>
          <w:lang w:val="fr-CA"/>
        </w:rPr>
        <w:t xml:space="preserve"> </w:t>
      </w:r>
      <w:r w:rsidRPr="00697EDA">
        <w:rPr>
          <w:rFonts w:cs="Arial"/>
          <w:sz w:val="24"/>
          <w:szCs w:val="24"/>
          <w:lang w:val="fr-CA"/>
        </w:rPr>
        <w:t xml:space="preserve">jusqu’à </w:t>
      </w:r>
      <w:r w:rsidR="001E1E21" w:rsidRPr="00697EDA">
        <w:rPr>
          <w:rFonts w:cs="Arial"/>
          <w:sz w:val="24"/>
          <w:szCs w:val="24"/>
          <w:lang w:val="fr-CA"/>
        </w:rPr>
        <w:t>500 $</w:t>
      </w:r>
      <w:r w:rsidR="004E7F93" w:rsidRPr="00697EDA">
        <w:rPr>
          <w:rFonts w:cs="Arial"/>
          <w:sz w:val="24"/>
          <w:szCs w:val="24"/>
          <w:lang w:val="fr-CA"/>
        </w:rPr>
        <w:t xml:space="preserve"> </w:t>
      </w:r>
      <w:r w:rsidRPr="00697EDA">
        <w:rPr>
          <w:rFonts w:cs="Arial"/>
          <w:sz w:val="24"/>
          <w:szCs w:val="24"/>
          <w:lang w:val="fr-CA"/>
        </w:rPr>
        <w:t>par</w:t>
      </w:r>
      <w:r w:rsidR="004E7F93" w:rsidRPr="00697EDA">
        <w:rPr>
          <w:rFonts w:cs="Arial"/>
          <w:sz w:val="24"/>
          <w:szCs w:val="24"/>
          <w:lang w:val="fr-CA"/>
        </w:rPr>
        <w:t xml:space="preserve"> </w:t>
      </w:r>
      <w:r w:rsidRPr="00697EDA">
        <w:rPr>
          <w:rFonts w:cs="Arial"/>
          <w:sz w:val="24"/>
          <w:szCs w:val="24"/>
          <w:lang w:val="fr-CA"/>
        </w:rPr>
        <w:t>mois</w:t>
      </w:r>
      <w:r w:rsidR="004E7F93" w:rsidRPr="00697EDA">
        <w:rPr>
          <w:rFonts w:cs="Arial"/>
          <w:sz w:val="24"/>
          <w:szCs w:val="24"/>
          <w:lang w:val="fr-CA"/>
        </w:rPr>
        <w:t xml:space="preserve">) </w:t>
      </w:r>
      <w:r w:rsidR="004E7F93" w:rsidRPr="00697EDA">
        <w:rPr>
          <w:rFonts w:cs="Arial"/>
          <w:b/>
          <w:bCs/>
          <w:sz w:val="24"/>
          <w:szCs w:val="24"/>
          <w:lang w:val="fr-CA"/>
        </w:rPr>
        <w:t>[R</w:t>
      </w:r>
      <w:r w:rsidRPr="00697EDA">
        <w:rPr>
          <w:rFonts w:cs="Arial"/>
          <w:b/>
          <w:bCs/>
          <w:sz w:val="24"/>
          <w:szCs w:val="24"/>
          <w:lang w:val="fr-CA"/>
        </w:rPr>
        <w:t>R</w:t>
      </w:r>
      <w:r w:rsidR="004E7F93" w:rsidRPr="00697EDA">
        <w:rPr>
          <w:rFonts w:cs="Arial"/>
          <w:b/>
          <w:bCs/>
          <w:sz w:val="24"/>
          <w:szCs w:val="24"/>
          <w:lang w:val="fr-CA"/>
        </w:rPr>
        <w:t>29]</w:t>
      </w:r>
      <w:r w:rsidRPr="00697EDA">
        <w:rPr>
          <w:rFonts w:cs="Arial"/>
          <w:sz w:val="24"/>
          <w:szCs w:val="24"/>
          <w:lang w:val="fr-CA"/>
        </w:rPr>
        <w:t>;</w:t>
      </w:r>
    </w:p>
    <w:p w14:paraId="40E6F5AD" w14:textId="23B01F31" w:rsidR="004E7F93" w:rsidRPr="00697EDA" w:rsidRDefault="00722D17" w:rsidP="004E7F93">
      <w:pPr>
        <w:pStyle w:val="ListParagraph"/>
        <w:numPr>
          <w:ilvl w:val="0"/>
          <w:numId w:val="36"/>
        </w:numPr>
        <w:spacing w:before="160"/>
        <w:rPr>
          <w:rFonts w:cs="Arial"/>
          <w:sz w:val="24"/>
          <w:szCs w:val="24"/>
          <w:lang w:val="fr-CA"/>
        </w:rPr>
      </w:pPr>
      <w:r w:rsidRPr="00697EDA">
        <w:rPr>
          <w:rFonts w:cs="Arial"/>
          <w:sz w:val="24"/>
          <w:szCs w:val="24"/>
          <w:lang w:val="fr-CA"/>
        </w:rPr>
        <w:t>La Partie</w:t>
      </w:r>
      <w:r w:rsidR="00085C62" w:rsidRPr="00697EDA">
        <w:rPr>
          <w:rFonts w:cs="Arial"/>
          <w:sz w:val="24"/>
          <w:szCs w:val="24"/>
          <w:lang w:val="fr-CA"/>
        </w:rPr>
        <w:t> </w:t>
      </w:r>
      <w:r w:rsidRPr="00697EDA">
        <w:rPr>
          <w:rFonts w:cs="Arial"/>
          <w:sz w:val="24"/>
          <w:szCs w:val="24"/>
          <w:lang w:val="fr-CA"/>
        </w:rPr>
        <w:t xml:space="preserve">6 contient également de l’espace pour consigner d’autres renseignements sur les suppléments au loyer </w:t>
      </w:r>
      <w:r w:rsidR="004E7F93" w:rsidRPr="00697EDA">
        <w:rPr>
          <w:rFonts w:cs="Arial"/>
          <w:b/>
          <w:bCs/>
          <w:sz w:val="24"/>
          <w:szCs w:val="24"/>
          <w:lang w:val="fr-CA"/>
        </w:rPr>
        <w:t>[R</w:t>
      </w:r>
      <w:r w:rsidRPr="00697EDA">
        <w:rPr>
          <w:rFonts w:cs="Arial"/>
          <w:b/>
          <w:bCs/>
          <w:sz w:val="24"/>
          <w:szCs w:val="24"/>
          <w:lang w:val="fr-CA"/>
        </w:rPr>
        <w:t>R</w:t>
      </w:r>
      <w:r w:rsidR="004E7F93" w:rsidRPr="00697EDA">
        <w:rPr>
          <w:rFonts w:cs="Arial"/>
          <w:b/>
          <w:bCs/>
          <w:sz w:val="24"/>
          <w:szCs w:val="24"/>
          <w:lang w:val="fr-CA"/>
        </w:rPr>
        <w:t>30]</w:t>
      </w:r>
      <w:r w:rsidR="004E7F93" w:rsidRPr="00697EDA">
        <w:rPr>
          <w:rFonts w:cs="Arial"/>
          <w:sz w:val="24"/>
          <w:szCs w:val="24"/>
          <w:lang w:val="fr-CA"/>
        </w:rPr>
        <w:t>.</w:t>
      </w:r>
    </w:p>
    <w:p w14:paraId="776BC74F" w14:textId="737E0613" w:rsidR="004E7F93" w:rsidRPr="00697EDA" w:rsidRDefault="004E7F93" w:rsidP="00251C3E">
      <w:pPr>
        <w:pStyle w:val="Heading3"/>
        <w:spacing w:before="240" w:after="160"/>
        <w:rPr>
          <w:i/>
          <w:iCs/>
          <w:lang w:val="fr-CA"/>
        </w:rPr>
      </w:pPr>
      <w:bookmarkStart w:id="105" w:name="_Toc181032314"/>
      <w:bookmarkStart w:id="106" w:name="_Toc183442804"/>
      <w:r w:rsidRPr="00697EDA">
        <w:rPr>
          <w:i/>
          <w:iCs/>
          <w:lang w:val="fr-CA"/>
        </w:rPr>
        <w:t>Part</w:t>
      </w:r>
      <w:r w:rsidR="00722D17" w:rsidRPr="00697EDA">
        <w:rPr>
          <w:i/>
          <w:iCs/>
          <w:lang w:val="fr-CA"/>
        </w:rPr>
        <w:t>ie</w:t>
      </w:r>
      <w:r w:rsidR="00085C62" w:rsidRPr="00697EDA">
        <w:rPr>
          <w:i/>
          <w:iCs/>
          <w:lang w:val="fr-CA"/>
        </w:rPr>
        <w:t> </w:t>
      </w:r>
      <w:r w:rsidRPr="00697EDA">
        <w:rPr>
          <w:i/>
          <w:iCs/>
          <w:lang w:val="fr-CA"/>
        </w:rPr>
        <w:t>7</w:t>
      </w:r>
      <w:r w:rsidR="00B46808" w:rsidRPr="00697EDA">
        <w:rPr>
          <w:i/>
          <w:iCs/>
          <w:lang w:val="fr-CA"/>
        </w:rPr>
        <w:t> </w:t>
      </w:r>
      <w:r w:rsidRPr="00697EDA">
        <w:rPr>
          <w:i/>
          <w:iCs/>
          <w:lang w:val="fr-CA"/>
        </w:rPr>
        <w:t xml:space="preserve">: </w:t>
      </w:r>
      <w:r w:rsidR="009B4171" w:rsidRPr="00697EDA">
        <w:rPr>
          <w:i/>
          <w:iCs/>
          <w:lang w:val="fr-CA"/>
        </w:rPr>
        <w:t>Détails sur les mesures de soutien (pour le jumelage</w:t>
      </w:r>
      <w:r w:rsidRPr="00697EDA">
        <w:rPr>
          <w:i/>
          <w:iCs/>
          <w:lang w:val="fr-CA"/>
        </w:rPr>
        <w:t>)</w:t>
      </w:r>
      <w:bookmarkEnd w:id="105"/>
      <w:bookmarkEnd w:id="106"/>
    </w:p>
    <w:p w14:paraId="7CCA1D41" w14:textId="42FF4450" w:rsidR="004E7F93" w:rsidRPr="00697EDA" w:rsidRDefault="004E7F93" w:rsidP="004E7F93">
      <w:pPr>
        <w:ind w:left="360"/>
        <w:rPr>
          <w:rFonts w:cs="Arial"/>
          <w:sz w:val="24"/>
          <w:szCs w:val="24"/>
          <w:lang w:val="fr-CA"/>
        </w:rPr>
      </w:pPr>
      <w:r w:rsidRPr="00697EDA">
        <w:rPr>
          <w:rFonts w:cs="Arial"/>
          <w:b/>
          <w:sz w:val="24"/>
          <w:szCs w:val="24"/>
          <w:lang w:val="fr-CA"/>
        </w:rPr>
        <w:t>[R</w:t>
      </w:r>
      <w:r w:rsidR="009B4171" w:rsidRPr="00697EDA">
        <w:rPr>
          <w:rFonts w:cs="Arial"/>
          <w:b/>
          <w:sz w:val="24"/>
          <w:szCs w:val="24"/>
          <w:lang w:val="fr-CA"/>
        </w:rPr>
        <w:t>R</w:t>
      </w:r>
      <w:r w:rsidRPr="00697EDA">
        <w:rPr>
          <w:rFonts w:cs="Arial"/>
          <w:b/>
          <w:sz w:val="24"/>
          <w:szCs w:val="24"/>
          <w:lang w:val="fr-CA"/>
        </w:rPr>
        <w:t>31-R</w:t>
      </w:r>
      <w:r w:rsidR="009B4171" w:rsidRPr="00697EDA">
        <w:rPr>
          <w:rFonts w:cs="Arial"/>
          <w:b/>
          <w:sz w:val="24"/>
          <w:szCs w:val="24"/>
          <w:lang w:val="fr-CA"/>
        </w:rPr>
        <w:t>R</w:t>
      </w:r>
      <w:r w:rsidRPr="00697EDA">
        <w:rPr>
          <w:rFonts w:cs="Arial"/>
          <w:b/>
          <w:sz w:val="24"/>
          <w:szCs w:val="24"/>
          <w:lang w:val="fr-CA"/>
        </w:rPr>
        <w:t xml:space="preserve">33] </w:t>
      </w:r>
      <w:r w:rsidR="009B4171" w:rsidRPr="00697EDA">
        <w:rPr>
          <w:rFonts w:cs="Arial"/>
          <w:bCs/>
          <w:sz w:val="24"/>
          <w:szCs w:val="24"/>
          <w:lang w:val="fr-CA"/>
        </w:rPr>
        <w:t>Description détaillée des mesures de soutien engagées dans le système d’accès coordonné</w:t>
      </w:r>
      <w:r w:rsidRPr="00697EDA">
        <w:rPr>
          <w:rFonts w:cs="Arial"/>
          <w:sz w:val="24"/>
          <w:szCs w:val="24"/>
          <w:lang w:val="fr-CA"/>
        </w:rPr>
        <w:t>.</w:t>
      </w:r>
    </w:p>
    <w:p w14:paraId="2751EF59" w14:textId="22C060F4" w:rsidR="009B4171" w:rsidRPr="00697EDA" w:rsidRDefault="009B4171" w:rsidP="004E7F93">
      <w:pPr>
        <w:pStyle w:val="ListParagraph"/>
        <w:numPr>
          <w:ilvl w:val="0"/>
          <w:numId w:val="36"/>
        </w:numPr>
        <w:spacing w:before="160"/>
        <w:rPr>
          <w:rFonts w:cs="Arial"/>
          <w:sz w:val="24"/>
          <w:szCs w:val="24"/>
          <w:lang w:val="fr-CA"/>
        </w:rPr>
      </w:pPr>
      <w:r w:rsidRPr="00697EDA">
        <w:rPr>
          <w:rFonts w:cs="Arial"/>
          <w:sz w:val="24"/>
          <w:szCs w:val="24"/>
          <w:lang w:val="fr-CA"/>
        </w:rPr>
        <w:t xml:space="preserve">Cette question s’appuie sur deux questions documentées dans le </w:t>
      </w:r>
      <w:r w:rsidR="008D5161" w:rsidRPr="00697EDA">
        <w:rPr>
          <w:rFonts w:cs="Arial"/>
          <w:sz w:val="24"/>
          <w:szCs w:val="24"/>
          <w:lang w:val="fr-CA"/>
        </w:rPr>
        <w:t>m</w:t>
      </w:r>
      <w:r w:rsidRPr="00697EDA">
        <w:rPr>
          <w:rFonts w:cs="Arial"/>
          <w:sz w:val="24"/>
          <w:szCs w:val="24"/>
          <w:lang w:val="fr-CA"/>
        </w:rPr>
        <w:t xml:space="preserve">odèle </w:t>
      </w:r>
      <w:r w:rsidR="008D5161" w:rsidRPr="00697EDA">
        <w:rPr>
          <w:rFonts w:cs="Arial"/>
          <w:sz w:val="24"/>
          <w:szCs w:val="24"/>
          <w:lang w:val="fr-CA"/>
        </w:rPr>
        <w:t>de</w:t>
      </w:r>
      <w:r w:rsidRPr="00697EDA">
        <w:rPr>
          <w:rFonts w:cs="Arial"/>
          <w:sz w:val="24"/>
          <w:szCs w:val="24"/>
          <w:lang w:val="fr-CA"/>
        </w:rPr>
        <w:t xml:space="preserve"> la cartographie des systèmes – la description du type de service primaire et secondaire (p. ex. mesures de soutien au logement) dans </w:t>
      </w:r>
      <w:r w:rsidRPr="00697EDA">
        <w:rPr>
          <w:rFonts w:cs="Arial"/>
          <w:b/>
          <w:bCs/>
          <w:sz w:val="24"/>
          <w:szCs w:val="24"/>
          <w:lang w:val="fr-CA"/>
        </w:rPr>
        <w:t>[VCS5]</w:t>
      </w:r>
      <w:r w:rsidRPr="00697EDA">
        <w:rPr>
          <w:rFonts w:cs="Arial"/>
          <w:sz w:val="24"/>
          <w:szCs w:val="24"/>
          <w:lang w:val="fr-CA"/>
        </w:rPr>
        <w:t xml:space="preserve"> et les engagements relatifs au Répertoire des ressources (p. ex</w:t>
      </w:r>
      <w:r w:rsidR="00192D3B" w:rsidRPr="00697EDA">
        <w:rPr>
          <w:rFonts w:cs="Arial"/>
          <w:sz w:val="24"/>
          <w:szCs w:val="24"/>
          <w:lang w:val="fr-CA"/>
        </w:rPr>
        <w:t>. places en logement</w:t>
      </w:r>
      <w:r w:rsidRPr="00697EDA">
        <w:rPr>
          <w:rFonts w:cs="Arial"/>
          <w:sz w:val="24"/>
          <w:szCs w:val="24"/>
          <w:lang w:val="fr-CA"/>
        </w:rPr>
        <w:t xml:space="preserve">) dans </w:t>
      </w:r>
      <w:r w:rsidRPr="00697EDA">
        <w:rPr>
          <w:rFonts w:cs="Arial"/>
          <w:b/>
          <w:bCs/>
          <w:sz w:val="24"/>
          <w:szCs w:val="24"/>
          <w:lang w:val="fr-CA"/>
        </w:rPr>
        <w:t>[VCS</w:t>
      </w:r>
      <w:r w:rsidR="00403FEC" w:rsidRPr="00697EDA">
        <w:rPr>
          <w:rFonts w:cs="Arial"/>
          <w:b/>
          <w:bCs/>
          <w:sz w:val="24"/>
          <w:szCs w:val="24"/>
          <w:lang w:val="fr-CA"/>
        </w:rPr>
        <w:t> </w:t>
      </w:r>
      <w:r w:rsidRPr="00697EDA">
        <w:rPr>
          <w:rFonts w:cs="Arial"/>
          <w:b/>
          <w:bCs/>
          <w:sz w:val="24"/>
          <w:szCs w:val="24"/>
          <w:lang w:val="fr-CA"/>
        </w:rPr>
        <w:t>9</w:t>
      </w:r>
      <w:r w:rsidRPr="00697EDA">
        <w:rPr>
          <w:b/>
          <w:bCs/>
          <w:sz w:val="24"/>
          <w:szCs w:val="24"/>
          <w:lang w:val="fr-CA"/>
        </w:rPr>
        <w:t>]</w:t>
      </w:r>
      <w:r w:rsidRPr="00697EDA">
        <w:rPr>
          <w:sz w:val="24"/>
          <w:szCs w:val="24"/>
          <w:lang w:val="fr-CA"/>
        </w:rPr>
        <w:t>.</w:t>
      </w:r>
    </w:p>
    <w:p w14:paraId="24DEF0F9" w14:textId="195E6C12" w:rsidR="004E7F93" w:rsidRPr="00697EDA" w:rsidRDefault="00192D3B" w:rsidP="004E7F93">
      <w:pPr>
        <w:pStyle w:val="ListParagraph"/>
        <w:numPr>
          <w:ilvl w:val="0"/>
          <w:numId w:val="36"/>
        </w:numPr>
        <w:spacing w:before="160"/>
        <w:rPr>
          <w:rFonts w:cs="Arial"/>
          <w:sz w:val="24"/>
          <w:szCs w:val="24"/>
          <w:lang w:val="fr-CA"/>
        </w:rPr>
      </w:pPr>
      <w:r w:rsidRPr="00697EDA">
        <w:rPr>
          <w:rFonts w:cs="Arial"/>
          <w:sz w:val="24"/>
          <w:szCs w:val="24"/>
          <w:lang w:val="fr-CA"/>
        </w:rPr>
        <w:t>Le fait d’avoir plus de détails augmente la probabilité d’un bon</w:t>
      </w:r>
      <w:r w:rsidR="00E14E66">
        <w:rPr>
          <w:rFonts w:cs="Arial"/>
          <w:sz w:val="24"/>
          <w:szCs w:val="24"/>
          <w:lang w:val="fr-CA"/>
        </w:rPr>
        <w:t xml:space="preserve"> jumelage</w:t>
      </w:r>
      <w:r w:rsidRPr="00697EDA">
        <w:rPr>
          <w:rFonts w:cs="Arial"/>
          <w:sz w:val="24"/>
          <w:szCs w:val="24"/>
          <w:lang w:val="fr-CA"/>
        </w:rPr>
        <w:t xml:space="preserve"> entre les </w:t>
      </w:r>
      <w:r w:rsidR="007D0D2A">
        <w:rPr>
          <w:rFonts w:cs="Arial"/>
          <w:sz w:val="24"/>
          <w:szCs w:val="24"/>
          <w:lang w:val="fr-CA"/>
        </w:rPr>
        <w:t>mesure</w:t>
      </w:r>
      <w:r w:rsidR="007D0D2A" w:rsidRPr="00697EDA">
        <w:rPr>
          <w:rFonts w:cs="Arial"/>
          <w:sz w:val="24"/>
          <w:szCs w:val="24"/>
          <w:lang w:val="fr-CA"/>
        </w:rPr>
        <w:t>s</w:t>
      </w:r>
      <w:r w:rsidR="007D0D2A">
        <w:rPr>
          <w:rFonts w:cs="Arial"/>
          <w:sz w:val="24"/>
          <w:szCs w:val="24"/>
          <w:lang w:val="fr-CA"/>
        </w:rPr>
        <w:t xml:space="preserve"> de soutien</w:t>
      </w:r>
      <w:r w:rsidR="007D0D2A" w:rsidRPr="00697EDA">
        <w:rPr>
          <w:rFonts w:cs="Arial"/>
          <w:sz w:val="24"/>
          <w:szCs w:val="24"/>
          <w:lang w:val="fr-CA"/>
        </w:rPr>
        <w:t xml:space="preserve"> </w:t>
      </w:r>
      <w:r w:rsidRPr="00697EDA">
        <w:rPr>
          <w:rFonts w:cs="Arial"/>
          <w:sz w:val="24"/>
          <w:szCs w:val="24"/>
          <w:lang w:val="fr-CA"/>
        </w:rPr>
        <w:t>qui deviennent disponibles et les personnes qui cherchent à y avoir accès</w:t>
      </w:r>
      <w:r w:rsidR="004E7F93" w:rsidRPr="00697EDA">
        <w:rPr>
          <w:rFonts w:cs="Arial"/>
          <w:sz w:val="24"/>
          <w:szCs w:val="24"/>
          <w:lang w:val="fr-CA"/>
        </w:rPr>
        <w:t>.</w:t>
      </w:r>
    </w:p>
    <w:p w14:paraId="17CF3A61" w14:textId="78981486" w:rsidR="004E7F93" w:rsidRPr="00697EDA" w:rsidRDefault="00192D3B" w:rsidP="004E7F93">
      <w:pPr>
        <w:pStyle w:val="ListParagraph"/>
        <w:numPr>
          <w:ilvl w:val="0"/>
          <w:numId w:val="36"/>
        </w:numPr>
        <w:spacing w:before="160"/>
        <w:rPr>
          <w:rFonts w:cs="Arial"/>
          <w:sz w:val="24"/>
          <w:szCs w:val="24"/>
          <w:lang w:val="fr-CA"/>
        </w:rPr>
      </w:pPr>
      <w:r w:rsidRPr="00697EDA">
        <w:rPr>
          <w:rFonts w:cs="Arial"/>
          <w:sz w:val="24"/>
          <w:szCs w:val="24"/>
          <w:lang w:val="fr-CA"/>
        </w:rPr>
        <w:t>Des détails supplémentaires pourraient être fournis pour les éléments suivants</w:t>
      </w:r>
      <w:r w:rsidR="00B46808" w:rsidRPr="00697EDA">
        <w:rPr>
          <w:rFonts w:cs="Arial"/>
          <w:sz w:val="24"/>
          <w:szCs w:val="24"/>
          <w:lang w:val="fr-CA"/>
        </w:rPr>
        <w:t> </w:t>
      </w:r>
      <w:r w:rsidR="004E7F93" w:rsidRPr="00697EDA">
        <w:rPr>
          <w:rFonts w:cs="Arial"/>
          <w:sz w:val="24"/>
          <w:szCs w:val="24"/>
          <w:lang w:val="fr-CA"/>
        </w:rPr>
        <w:t>:</w:t>
      </w:r>
    </w:p>
    <w:p w14:paraId="03FF5E61" w14:textId="55C81AC3" w:rsidR="004E7F93" w:rsidRPr="00697EDA" w:rsidRDefault="00C14E43" w:rsidP="004E7F93">
      <w:pPr>
        <w:pStyle w:val="ListParagraph"/>
        <w:numPr>
          <w:ilvl w:val="1"/>
          <w:numId w:val="36"/>
        </w:numPr>
        <w:spacing w:before="160"/>
        <w:rPr>
          <w:rFonts w:cs="Arial"/>
          <w:b/>
          <w:bCs/>
          <w:sz w:val="24"/>
          <w:szCs w:val="24"/>
          <w:lang w:val="fr-CA"/>
        </w:rPr>
      </w:pPr>
      <w:r w:rsidRPr="00697EDA">
        <w:rPr>
          <w:rFonts w:cs="Arial"/>
          <w:sz w:val="24"/>
          <w:szCs w:val="24"/>
          <w:lang w:val="fr-CA"/>
        </w:rPr>
        <w:t xml:space="preserve">Intensité de soutien </w:t>
      </w:r>
      <w:r w:rsidR="004E7F93" w:rsidRPr="00697EDA">
        <w:rPr>
          <w:rFonts w:cs="Arial"/>
          <w:sz w:val="24"/>
          <w:szCs w:val="24"/>
          <w:lang w:val="fr-CA"/>
        </w:rPr>
        <w:t>(</w:t>
      </w:r>
      <w:r w:rsidRPr="00697EDA">
        <w:rPr>
          <w:rFonts w:cs="Arial"/>
          <w:sz w:val="24"/>
          <w:szCs w:val="24"/>
          <w:lang w:val="fr-CA"/>
        </w:rPr>
        <w:t>p. ex. fréquence et durée</w:t>
      </w:r>
      <w:r w:rsidR="004E7F93" w:rsidRPr="00697EDA">
        <w:rPr>
          <w:rFonts w:cs="Arial"/>
          <w:sz w:val="24"/>
          <w:szCs w:val="24"/>
          <w:lang w:val="fr-CA"/>
        </w:rPr>
        <w:t xml:space="preserve">) </w:t>
      </w:r>
      <w:r w:rsidR="004E7F93" w:rsidRPr="00697EDA">
        <w:rPr>
          <w:rFonts w:cs="Arial"/>
          <w:b/>
          <w:bCs/>
          <w:sz w:val="24"/>
          <w:szCs w:val="24"/>
          <w:lang w:val="fr-CA"/>
        </w:rPr>
        <w:t>[R</w:t>
      </w:r>
      <w:r w:rsidRPr="00697EDA">
        <w:rPr>
          <w:rFonts w:cs="Arial"/>
          <w:b/>
          <w:bCs/>
          <w:sz w:val="24"/>
          <w:szCs w:val="24"/>
          <w:lang w:val="fr-CA"/>
        </w:rPr>
        <w:t>R</w:t>
      </w:r>
      <w:r w:rsidR="004E7F93" w:rsidRPr="00697EDA">
        <w:rPr>
          <w:rFonts w:cs="Arial"/>
          <w:b/>
          <w:bCs/>
          <w:sz w:val="24"/>
          <w:szCs w:val="24"/>
          <w:lang w:val="fr-CA"/>
        </w:rPr>
        <w:t>31]</w:t>
      </w:r>
      <w:r w:rsidRPr="00697EDA">
        <w:rPr>
          <w:rFonts w:cs="Arial"/>
          <w:sz w:val="24"/>
          <w:szCs w:val="24"/>
          <w:lang w:val="fr-CA"/>
        </w:rPr>
        <w:t>;</w:t>
      </w:r>
    </w:p>
    <w:p w14:paraId="76D4591F" w14:textId="1E0CF0B6" w:rsidR="004E7F93" w:rsidRPr="00697EDA" w:rsidRDefault="009447C4" w:rsidP="004E7F93">
      <w:pPr>
        <w:pStyle w:val="ListParagraph"/>
        <w:numPr>
          <w:ilvl w:val="1"/>
          <w:numId w:val="36"/>
        </w:numPr>
        <w:spacing w:before="160"/>
        <w:rPr>
          <w:rFonts w:cs="Arial"/>
          <w:b/>
          <w:bCs/>
          <w:sz w:val="24"/>
          <w:szCs w:val="24"/>
          <w:lang w:val="fr-CA"/>
        </w:rPr>
      </w:pPr>
      <w:r w:rsidRPr="00697EDA">
        <w:rPr>
          <w:rFonts w:cs="Arial"/>
          <w:sz w:val="24"/>
          <w:szCs w:val="24"/>
          <w:lang w:val="fr-CA"/>
        </w:rPr>
        <w:t xml:space="preserve">Tout outil utilisé pour la gestion continue des cas, le cas échéant </w:t>
      </w:r>
      <w:r w:rsidR="004E7F93" w:rsidRPr="00697EDA">
        <w:rPr>
          <w:rFonts w:cs="Arial"/>
          <w:b/>
          <w:bCs/>
          <w:sz w:val="24"/>
          <w:szCs w:val="24"/>
          <w:lang w:val="fr-CA"/>
        </w:rPr>
        <w:t>[R</w:t>
      </w:r>
      <w:r w:rsidRPr="00697EDA">
        <w:rPr>
          <w:rFonts w:cs="Arial"/>
          <w:b/>
          <w:bCs/>
          <w:sz w:val="24"/>
          <w:szCs w:val="24"/>
          <w:lang w:val="fr-CA"/>
        </w:rPr>
        <w:t>R</w:t>
      </w:r>
      <w:r w:rsidR="004E7F93" w:rsidRPr="00697EDA">
        <w:rPr>
          <w:rFonts w:cs="Arial"/>
          <w:b/>
          <w:bCs/>
          <w:sz w:val="24"/>
          <w:szCs w:val="24"/>
          <w:lang w:val="fr-CA"/>
        </w:rPr>
        <w:t>32]</w:t>
      </w:r>
      <w:r w:rsidR="00C14E43" w:rsidRPr="00697EDA">
        <w:rPr>
          <w:rFonts w:cs="Arial"/>
          <w:sz w:val="24"/>
          <w:szCs w:val="24"/>
          <w:lang w:val="fr-CA"/>
        </w:rPr>
        <w:t>;</w:t>
      </w:r>
    </w:p>
    <w:p w14:paraId="4B6BE8B5" w14:textId="5664AE87" w:rsidR="004E7F93" w:rsidRPr="00697EDA" w:rsidRDefault="009447C4" w:rsidP="004E7F93">
      <w:pPr>
        <w:pStyle w:val="ListParagraph"/>
        <w:numPr>
          <w:ilvl w:val="0"/>
          <w:numId w:val="36"/>
        </w:numPr>
        <w:spacing w:before="160"/>
        <w:rPr>
          <w:rFonts w:cs="Arial"/>
          <w:sz w:val="24"/>
          <w:szCs w:val="24"/>
          <w:lang w:val="fr-CA"/>
        </w:rPr>
      </w:pPr>
      <w:r w:rsidRPr="00697EDA">
        <w:rPr>
          <w:rFonts w:cs="Arial"/>
          <w:sz w:val="24"/>
          <w:szCs w:val="24"/>
          <w:lang w:val="fr-CA"/>
        </w:rPr>
        <w:t>La Partie</w:t>
      </w:r>
      <w:r w:rsidR="00085C62" w:rsidRPr="00697EDA">
        <w:rPr>
          <w:rFonts w:cs="Arial"/>
          <w:sz w:val="24"/>
          <w:szCs w:val="24"/>
          <w:lang w:val="fr-CA"/>
        </w:rPr>
        <w:t> </w:t>
      </w:r>
      <w:r w:rsidR="00F316B6">
        <w:rPr>
          <w:rFonts w:cs="Arial"/>
          <w:sz w:val="24"/>
          <w:szCs w:val="24"/>
          <w:lang w:val="fr-CA"/>
        </w:rPr>
        <w:t>7</w:t>
      </w:r>
      <w:r w:rsidR="00F316B6" w:rsidRPr="00697EDA">
        <w:rPr>
          <w:rFonts w:cs="Arial"/>
          <w:sz w:val="24"/>
          <w:szCs w:val="24"/>
          <w:lang w:val="fr-CA"/>
        </w:rPr>
        <w:t xml:space="preserve"> </w:t>
      </w:r>
      <w:r w:rsidRPr="00697EDA">
        <w:rPr>
          <w:rFonts w:cs="Arial"/>
          <w:sz w:val="24"/>
          <w:szCs w:val="24"/>
          <w:lang w:val="fr-CA"/>
        </w:rPr>
        <w:t xml:space="preserve">contient également de l’espace pour consigner d’autres renseignements sur les mesures de soutien </w:t>
      </w:r>
      <w:r w:rsidR="004E7F93" w:rsidRPr="00697EDA">
        <w:rPr>
          <w:rFonts w:cs="Arial"/>
          <w:b/>
          <w:bCs/>
          <w:sz w:val="24"/>
          <w:szCs w:val="24"/>
          <w:lang w:val="fr-CA"/>
        </w:rPr>
        <w:t>[R</w:t>
      </w:r>
      <w:r w:rsidRPr="00697EDA">
        <w:rPr>
          <w:rFonts w:cs="Arial"/>
          <w:b/>
          <w:bCs/>
          <w:sz w:val="24"/>
          <w:szCs w:val="24"/>
          <w:lang w:val="fr-CA"/>
        </w:rPr>
        <w:t>R</w:t>
      </w:r>
      <w:r w:rsidR="004E7F93" w:rsidRPr="00697EDA">
        <w:rPr>
          <w:rFonts w:cs="Arial"/>
          <w:b/>
          <w:bCs/>
          <w:sz w:val="24"/>
          <w:szCs w:val="24"/>
          <w:lang w:val="fr-CA"/>
        </w:rPr>
        <w:t>33]</w:t>
      </w:r>
      <w:r w:rsidR="004E7F93" w:rsidRPr="00697EDA">
        <w:rPr>
          <w:rFonts w:cs="Arial"/>
          <w:sz w:val="24"/>
          <w:szCs w:val="24"/>
          <w:lang w:val="fr-CA"/>
        </w:rPr>
        <w:t>.</w:t>
      </w:r>
    </w:p>
    <w:p w14:paraId="05CB37B5" w14:textId="3F935C3A" w:rsidR="004E7F93" w:rsidRPr="00697EDA" w:rsidRDefault="004E7F93" w:rsidP="00251C3E">
      <w:pPr>
        <w:pStyle w:val="Heading3"/>
        <w:spacing w:before="240" w:after="160"/>
        <w:rPr>
          <w:i/>
          <w:iCs/>
          <w:lang w:val="fr-CA"/>
        </w:rPr>
      </w:pPr>
      <w:bookmarkStart w:id="107" w:name="_Toc181032315"/>
      <w:bookmarkStart w:id="108" w:name="_Toc183442805"/>
      <w:r w:rsidRPr="00697EDA">
        <w:rPr>
          <w:i/>
          <w:iCs/>
          <w:lang w:val="fr-CA"/>
        </w:rPr>
        <w:t>Part</w:t>
      </w:r>
      <w:r w:rsidR="009447C4" w:rsidRPr="00697EDA">
        <w:rPr>
          <w:i/>
          <w:iCs/>
          <w:lang w:val="fr-CA"/>
        </w:rPr>
        <w:t>ie</w:t>
      </w:r>
      <w:r w:rsidR="00085C62" w:rsidRPr="00697EDA">
        <w:rPr>
          <w:i/>
          <w:iCs/>
          <w:lang w:val="fr-CA"/>
        </w:rPr>
        <w:t> </w:t>
      </w:r>
      <w:r w:rsidRPr="00697EDA">
        <w:rPr>
          <w:i/>
          <w:iCs/>
          <w:lang w:val="fr-CA"/>
        </w:rPr>
        <w:t>8</w:t>
      </w:r>
      <w:r w:rsidR="00B46808" w:rsidRPr="00697EDA">
        <w:rPr>
          <w:i/>
          <w:iCs/>
          <w:lang w:val="fr-CA"/>
        </w:rPr>
        <w:t> </w:t>
      </w:r>
      <w:r w:rsidRPr="00697EDA">
        <w:rPr>
          <w:i/>
          <w:iCs/>
          <w:lang w:val="fr-CA"/>
        </w:rPr>
        <w:t xml:space="preserve">: </w:t>
      </w:r>
      <w:r w:rsidR="00A07748" w:rsidRPr="00697EDA">
        <w:rPr>
          <w:i/>
          <w:iCs/>
          <w:lang w:val="fr-CA"/>
        </w:rPr>
        <w:t>Conditions du service (pour le jumelage</w:t>
      </w:r>
      <w:r w:rsidRPr="00697EDA">
        <w:rPr>
          <w:i/>
          <w:iCs/>
          <w:lang w:val="fr-CA"/>
        </w:rPr>
        <w:t>)</w:t>
      </w:r>
      <w:bookmarkEnd w:id="107"/>
      <w:bookmarkEnd w:id="108"/>
    </w:p>
    <w:p w14:paraId="6024C6F6" w14:textId="05E7746F" w:rsidR="004E7F93" w:rsidRPr="00697EDA" w:rsidRDefault="004E7F93" w:rsidP="004E7F93">
      <w:pPr>
        <w:ind w:firstLine="360"/>
        <w:rPr>
          <w:rFonts w:cs="Arial"/>
          <w:sz w:val="24"/>
          <w:szCs w:val="24"/>
          <w:lang w:val="fr-CA"/>
        </w:rPr>
      </w:pPr>
      <w:r w:rsidRPr="00697EDA">
        <w:rPr>
          <w:rFonts w:cs="Arial"/>
          <w:b/>
          <w:sz w:val="24"/>
          <w:szCs w:val="24"/>
          <w:lang w:val="fr-CA"/>
        </w:rPr>
        <w:t>[</w:t>
      </w:r>
      <w:r w:rsidR="00F316B6" w:rsidRPr="00697EDA">
        <w:rPr>
          <w:rFonts w:cs="Arial"/>
          <w:b/>
          <w:sz w:val="24"/>
          <w:szCs w:val="24"/>
          <w:lang w:val="fr-CA"/>
        </w:rPr>
        <w:t>RR3</w:t>
      </w:r>
      <w:r w:rsidR="00F316B6">
        <w:rPr>
          <w:rFonts w:cs="Arial"/>
          <w:b/>
          <w:sz w:val="24"/>
          <w:szCs w:val="24"/>
          <w:lang w:val="fr-CA"/>
        </w:rPr>
        <w:t>4</w:t>
      </w:r>
      <w:r w:rsidRPr="00697EDA">
        <w:rPr>
          <w:rFonts w:cs="Arial"/>
          <w:b/>
          <w:sz w:val="24"/>
          <w:szCs w:val="24"/>
          <w:lang w:val="fr-CA"/>
        </w:rPr>
        <w:t>-</w:t>
      </w:r>
      <w:r w:rsidR="00F316B6" w:rsidRPr="00697EDA">
        <w:rPr>
          <w:rFonts w:cs="Arial"/>
          <w:b/>
          <w:sz w:val="24"/>
          <w:szCs w:val="24"/>
          <w:lang w:val="fr-CA"/>
        </w:rPr>
        <w:t>RR3</w:t>
      </w:r>
      <w:r w:rsidR="00F316B6">
        <w:rPr>
          <w:rFonts w:cs="Arial"/>
          <w:b/>
          <w:sz w:val="24"/>
          <w:szCs w:val="24"/>
          <w:lang w:val="fr-CA"/>
        </w:rPr>
        <w:t>5</w:t>
      </w:r>
      <w:r w:rsidRPr="00697EDA">
        <w:rPr>
          <w:rFonts w:cs="Arial"/>
          <w:b/>
          <w:sz w:val="24"/>
          <w:szCs w:val="24"/>
          <w:lang w:val="fr-CA"/>
        </w:rPr>
        <w:t xml:space="preserve">] </w:t>
      </w:r>
      <w:r w:rsidR="00A07748" w:rsidRPr="00697EDA">
        <w:rPr>
          <w:rFonts w:cs="Arial"/>
          <w:bCs/>
          <w:sz w:val="24"/>
          <w:szCs w:val="24"/>
          <w:lang w:val="fr-CA"/>
        </w:rPr>
        <w:t>Description détaillée des conditions que le client doit remplir</w:t>
      </w:r>
      <w:r w:rsidRPr="00697EDA">
        <w:rPr>
          <w:rFonts w:cs="Arial"/>
          <w:sz w:val="24"/>
          <w:szCs w:val="24"/>
          <w:lang w:val="fr-CA"/>
        </w:rPr>
        <w:t>.</w:t>
      </w:r>
    </w:p>
    <w:p w14:paraId="7DF1ABA6" w14:textId="025F99ED" w:rsidR="004E7F93" w:rsidRPr="00697EDA" w:rsidRDefault="00274FC9" w:rsidP="004E7F93">
      <w:pPr>
        <w:pStyle w:val="ListParagraph"/>
        <w:numPr>
          <w:ilvl w:val="0"/>
          <w:numId w:val="36"/>
        </w:numPr>
        <w:spacing w:before="160"/>
        <w:rPr>
          <w:rFonts w:cs="Arial"/>
          <w:sz w:val="24"/>
          <w:szCs w:val="24"/>
          <w:lang w:val="fr-CA"/>
        </w:rPr>
      </w:pPr>
      <w:r w:rsidRPr="00697EDA">
        <w:rPr>
          <w:rFonts w:cs="Arial"/>
          <w:sz w:val="24"/>
          <w:szCs w:val="24"/>
          <w:lang w:val="fr-CA"/>
        </w:rPr>
        <w:t xml:space="preserve">Cette question s’appuie sur les critères d’admissibilité documentés dans le </w:t>
      </w:r>
      <w:r w:rsidR="008D5161" w:rsidRPr="00697EDA">
        <w:rPr>
          <w:rFonts w:cs="Arial"/>
          <w:sz w:val="24"/>
          <w:szCs w:val="24"/>
          <w:lang w:val="fr-CA"/>
        </w:rPr>
        <w:t>m</w:t>
      </w:r>
      <w:r w:rsidRPr="00697EDA">
        <w:rPr>
          <w:rFonts w:cs="Arial"/>
          <w:sz w:val="24"/>
          <w:szCs w:val="24"/>
          <w:lang w:val="fr-CA"/>
        </w:rPr>
        <w:t xml:space="preserve">odèle </w:t>
      </w:r>
      <w:r w:rsidR="008D5161" w:rsidRPr="00697EDA">
        <w:rPr>
          <w:rFonts w:cs="Arial"/>
          <w:sz w:val="24"/>
          <w:szCs w:val="24"/>
          <w:lang w:val="fr-CA"/>
        </w:rPr>
        <w:t>de</w:t>
      </w:r>
      <w:r w:rsidRPr="00697EDA">
        <w:rPr>
          <w:rFonts w:cs="Arial"/>
          <w:sz w:val="24"/>
          <w:szCs w:val="24"/>
          <w:lang w:val="fr-CA"/>
        </w:rPr>
        <w:t xml:space="preserve"> la cartographie des systèmes sous </w:t>
      </w:r>
      <w:r w:rsidR="004E7F93" w:rsidRPr="00697EDA">
        <w:rPr>
          <w:rFonts w:cs="Arial"/>
          <w:b/>
          <w:bCs/>
          <w:sz w:val="24"/>
          <w:szCs w:val="24"/>
          <w:lang w:val="fr-CA"/>
        </w:rPr>
        <w:t>[</w:t>
      </w:r>
      <w:r w:rsidR="009447C4" w:rsidRPr="00697EDA">
        <w:rPr>
          <w:rFonts w:cs="Arial"/>
          <w:b/>
          <w:bCs/>
          <w:sz w:val="24"/>
          <w:szCs w:val="24"/>
          <w:lang w:val="fr-CA"/>
        </w:rPr>
        <w:t>VCS</w:t>
      </w:r>
      <w:r w:rsidR="004E7F93" w:rsidRPr="00697EDA">
        <w:rPr>
          <w:rFonts w:cs="Arial"/>
          <w:b/>
          <w:bCs/>
          <w:sz w:val="24"/>
          <w:szCs w:val="24"/>
          <w:lang w:val="fr-CA"/>
        </w:rPr>
        <w:t>4]</w:t>
      </w:r>
      <w:r w:rsidR="004E7F93" w:rsidRPr="00697EDA">
        <w:rPr>
          <w:rFonts w:cs="Arial"/>
          <w:sz w:val="24"/>
          <w:szCs w:val="24"/>
          <w:lang w:val="fr-CA"/>
        </w:rPr>
        <w:t>.</w:t>
      </w:r>
    </w:p>
    <w:p w14:paraId="3B52E8CE" w14:textId="72929A80" w:rsidR="004E7F93" w:rsidRPr="00697EDA" w:rsidRDefault="00274FC9" w:rsidP="004E7F93">
      <w:pPr>
        <w:pStyle w:val="ListParagraph"/>
        <w:numPr>
          <w:ilvl w:val="0"/>
          <w:numId w:val="36"/>
        </w:numPr>
        <w:spacing w:before="160"/>
        <w:rPr>
          <w:rFonts w:cs="Arial"/>
          <w:sz w:val="24"/>
          <w:szCs w:val="24"/>
          <w:lang w:val="fr-CA"/>
        </w:rPr>
      </w:pPr>
      <w:r w:rsidRPr="00697EDA">
        <w:rPr>
          <w:rFonts w:cs="Arial"/>
          <w:sz w:val="24"/>
          <w:szCs w:val="24"/>
          <w:lang w:val="fr-CA"/>
        </w:rPr>
        <w:t xml:space="preserve">Le fait d’avoir plus de détails </w:t>
      </w:r>
      <w:r w:rsidR="006259EF">
        <w:rPr>
          <w:rFonts w:cs="Arial"/>
          <w:sz w:val="24"/>
          <w:szCs w:val="24"/>
          <w:lang w:val="fr-CA"/>
        </w:rPr>
        <w:t xml:space="preserve">sur les conditions du service </w:t>
      </w:r>
      <w:r w:rsidRPr="00697EDA">
        <w:rPr>
          <w:rFonts w:cs="Arial"/>
          <w:sz w:val="24"/>
          <w:szCs w:val="24"/>
          <w:lang w:val="fr-CA"/>
        </w:rPr>
        <w:t xml:space="preserve">augmente la probabilité d’un bon </w:t>
      </w:r>
      <w:r w:rsidR="00E14E66">
        <w:rPr>
          <w:rFonts w:cs="Arial"/>
          <w:sz w:val="24"/>
          <w:szCs w:val="24"/>
          <w:lang w:val="fr-CA"/>
        </w:rPr>
        <w:t>jumelage</w:t>
      </w:r>
      <w:r w:rsidR="00E14E66" w:rsidRPr="00697EDA">
        <w:rPr>
          <w:rFonts w:cs="Arial"/>
          <w:sz w:val="24"/>
          <w:szCs w:val="24"/>
          <w:lang w:val="fr-CA"/>
        </w:rPr>
        <w:t xml:space="preserve"> </w:t>
      </w:r>
      <w:r w:rsidRPr="00697EDA">
        <w:rPr>
          <w:rFonts w:cs="Arial"/>
          <w:sz w:val="24"/>
          <w:szCs w:val="24"/>
          <w:lang w:val="fr-CA"/>
        </w:rPr>
        <w:t xml:space="preserve">entre les </w:t>
      </w:r>
      <w:r w:rsidR="006259EF">
        <w:rPr>
          <w:rFonts w:cs="Arial"/>
          <w:sz w:val="24"/>
          <w:szCs w:val="24"/>
          <w:lang w:val="fr-CA"/>
        </w:rPr>
        <w:t>logements vacants</w:t>
      </w:r>
      <w:r w:rsidR="006259EF" w:rsidRPr="00697EDA">
        <w:rPr>
          <w:rFonts w:cs="Arial"/>
          <w:sz w:val="24"/>
          <w:szCs w:val="24"/>
          <w:lang w:val="fr-CA"/>
        </w:rPr>
        <w:t xml:space="preserve"> </w:t>
      </w:r>
      <w:r w:rsidRPr="00697EDA">
        <w:rPr>
          <w:rFonts w:cs="Arial"/>
          <w:sz w:val="24"/>
          <w:szCs w:val="24"/>
          <w:lang w:val="fr-CA"/>
        </w:rPr>
        <w:t>qui deviennent disponibles et les personnes qui cherchent à y avoir accès</w:t>
      </w:r>
      <w:r w:rsidR="004E7F93" w:rsidRPr="00697EDA">
        <w:rPr>
          <w:rFonts w:cs="Arial"/>
          <w:sz w:val="24"/>
          <w:szCs w:val="24"/>
          <w:lang w:val="fr-CA"/>
        </w:rPr>
        <w:t>.</w:t>
      </w:r>
    </w:p>
    <w:p w14:paraId="76B9F715" w14:textId="4B6A3C0A" w:rsidR="004E7F93" w:rsidRPr="00697EDA" w:rsidRDefault="00A24082" w:rsidP="004E7F93">
      <w:pPr>
        <w:pStyle w:val="ListParagraph"/>
        <w:numPr>
          <w:ilvl w:val="0"/>
          <w:numId w:val="36"/>
        </w:numPr>
        <w:spacing w:before="160"/>
        <w:rPr>
          <w:rFonts w:cs="Arial"/>
          <w:sz w:val="24"/>
          <w:szCs w:val="24"/>
          <w:lang w:val="fr-CA"/>
        </w:rPr>
      </w:pPr>
      <w:r w:rsidRPr="00697EDA">
        <w:rPr>
          <w:rFonts w:cs="Arial"/>
          <w:sz w:val="24"/>
          <w:szCs w:val="24"/>
          <w:lang w:val="fr-CA"/>
        </w:rPr>
        <w:t xml:space="preserve">Par exemple, si les clients doivent contribuer financièrement de quelque façon que ce soit (frais ou loyer), ces conditions doivent être documentées à l’avance </w:t>
      </w:r>
      <w:r w:rsidR="004E7F93" w:rsidRPr="00697EDA">
        <w:rPr>
          <w:rFonts w:cs="Arial"/>
          <w:b/>
          <w:bCs/>
          <w:sz w:val="24"/>
          <w:szCs w:val="24"/>
          <w:lang w:val="fr-CA"/>
        </w:rPr>
        <w:t>[R</w:t>
      </w:r>
      <w:r w:rsidR="009447C4" w:rsidRPr="00697EDA">
        <w:rPr>
          <w:rFonts w:cs="Arial"/>
          <w:b/>
          <w:bCs/>
          <w:sz w:val="24"/>
          <w:szCs w:val="24"/>
          <w:lang w:val="fr-CA"/>
        </w:rPr>
        <w:t>R</w:t>
      </w:r>
      <w:r w:rsidR="004E7F93" w:rsidRPr="00697EDA">
        <w:rPr>
          <w:rFonts w:cs="Arial"/>
          <w:b/>
          <w:bCs/>
          <w:sz w:val="24"/>
          <w:szCs w:val="24"/>
          <w:lang w:val="fr-CA"/>
        </w:rPr>
        <w:t>34]</w:t>
      </w:r>
      <w:r w:rsidR="004E7F93" w:rsidRPr="00697EDA">
        <w:rPr>
          <w:rFonts w:cs="Arial"/>
          <w:sz w:val="24"/>
          <w:szCs w:val="24"/>
          <w:lang w:val="fr-CA"/>
        </w:rPr>
        <w:t>.</w:t>
      </w:r>
    </w:p>
    <w:p w14:paraId="5748CF12" w14:textId="7D3E15E9" w:rsidR="004E7F93" w:rsidRPr="00697EDA" w:rsidRDefault="00A24082" w:rsidP="004E7F93">
      <w:pPr>
        <w:pStyle w:val="ListParagraph"/>
        <w:numPr>
          <w:ilvl w:val="0"/>
          <w:numId w:val="36"/>
        </w:numPr>
        <w:spacing w:before="160"/>
        <w:rPr>
          <w:rFonts w:cs="Arial"/>
          <w:sz w:val="24"/>
          <w:szCs w:val="24"/>
          <w:lang w:val="fr-CA"/>
        </w:rPr>
      </w:pPr>
      <w:r w:rsidRPr="00697EDA">
        <w:rPr>
          <w:rFonts w:cs="Arial"/>
          <w:sz w:val="24"/>
          <w:szCs w:val="24"/>
          <w:lang w:val="fr-CA"/>
        </w:rPr>
        <w:t>La Partie</w:t>
      </w:r>
      <w:r w:rsidR="00085C62" w:rsidRPr="00697EDA">
        <w:rPr>
          <w:rFonts w:cs="Arial"/>
          <w:sz w:val="24"/>
          <w:szCs w:val="24"/>
          <w:lang w:val="fr-CA"/>
        </w:rPr>
        <w:t> </w:t>
      </w:r>
      <w:r w:rsidR="00216EF3">
        <w:rPr>
          <w:rFonts w:cs="Arial"/>
          <w:sz w:val="24"/>
          <w:szCs w:val="24"/>
          <w:lang w:val="fr-CA"/>
        </w:rPr>
        <w:t>8</w:t>
      </w:r>
      <w:r w:rsidR="00216EF3" w:rsidRPr="00697EDA">
        <w:rPr>
          <w:rFonts w:cs="Arial"/>
          <w:sz w:val="24"/>
          <w:szCs w:val="24"/>
          <w:lang w:val="fr-CA"/>
        </w:rPr>
        <w:t xml:space="preserve"> </w:t>
      </w:r>
      <w:r w:rsidRPr="00697EDA">
        <w:rPr>
          <w:rFonts w:cs="Arial"/>
          <w:sz w:val="24"/>
          <w:szCs w:val="24"/>
          <w:lang w:val="fr-CA"/>
        </w:rPr>
        <w:t>contient également de l’espace pour consigner d’autres renseignements sur les autres conditions du service</w:t>
      </w:r>
      <w:r w:rsidR="004E7F93" w:rsidRPr="00697EDA">
        <w:rPr>
          <w:rFonts w:cs="Arial"/>
          <w:sz w:val="24"/>
          <w:szCs w:val="24"/>
          <w:lang w:val="fr-CA"/>
        </w:rPr>
        <w:t xml:space="preserve"> </w:t>
      </w:r>
      <w:r w:rsidR="004E7F93" w:rsidRPr="00697EDA">
        <w:rPr>
          <w:rFonts w:cs="Arial"/>
          <w:b/>
          <w:bCs/>
          <w:sz w:val="24"/>
          <w:szCs w:val="24"/>
          <w:lang w:val="fr-CA"/>
        </w:rPr>
        <w:t>[R</w:t>
      </w:r>
      <w:r w:rsidRPr="00697EDA">
        <w:rPr>
          <w:rFonts w:cs="Arial"/>
          <w:b/>
          <w:bCs/>
          <w:sz w:val="24"/>
          <w:szCs w:val="24"/>
          <w:lang w:val="fr-CA"/>
        </w:rPr>
        <w:t>R</w:t>
      </w:r>
      <w:r w:rsidR="004E7F93" w:rsidRPr="00697EDA">
        <w:rPr>
          <w:rFonts w:cs="Arial"/>
          <w:b/>
          <w:bCs/>
          <w:sz w:val="24"/>
          <w:szCs w:val="24"/>
          <w:lang w:val="fr-CA"/>
        </w:rPr>
        <w:t>35]</w:t>
      </w:r>
      <w:r w:rsidR="004E7F93" w:rsidRPr="00697EDA">
        <w:rPr>
          <w:rFonts w:cs="Arial"/>
          <w:sz w:val="24"/>
          <w:szCs w:val="24"/>
          <w:lang w:val="fr-CA"/>
        </w:rPr>
        <w:t>.</w:t>
      </w:r>
    </w:p>
    <w:p w14:paraId="1F3CDBDA" w14:textId="7F600BD4" w:rsidR="004E7F93" w:rsidRPr="00697EDA" w:rsidRDefault="004E7F93" w:rsidP="00251C3E">
      <w:pPr>
        <w:pStyle w:val="Heading3"/>
        <w:spacing w:before="240" w:after="160"/>
        <w:rPr>
          <w:i/>
          <w:iCs/>
          <w:lang w:val="fr-CA"/>
        </w:rPr>
      </w:pPr>
      <w:bookmarkStart w:id="109" w:name="_Toc183442806"/>
      <w:bookmarkStart w:id="110" w:name="_Toc181032316"/>
      <w:r w:rsidRPr="00697EDA">
        <w:rPr>
          <w:i/>
          <w:iCs/>
          <w:lang w:val="fr-CA"/>
        </w:rPr>
        <w:lastRenderedPageBreak/>
        <w:t>Part</w:t>
      </w:r>
      <w:r w:rsidR="00146BDB" w:rsidRPr="00697EDA">
        <w:rPr>
          <w:i/>
          <w:iCs/>
          <w:lang w:val="fr-CA"/>
        </w:rPr>
        <w:t>ie</w:t>
      </w:r>
      <w:r w:rsidR="00085C62" w:rsidRPr="00697EDA">
        <w:rPr>
          <w:i/>
          <w:iCs/>
          <w:lang w:val="fr-CA"/>
        </w:rPr>
        <w:t> </w:t>
      </w:r>
      <w:r w:rsidRPr="00697EDA">
        <w:rPr>
          <w:i/>
          <w:iCs/>
          <w:lang w:val="fr-CA"/>
        </w:rPr>
        <w:t>9</w:t>
      </w:r>
      <w:r w:rsidR="00B46808" w:rsidRPr="00697EDA">
        <w:rPr>
          <w:i/>
          <w:iCs/>
          <w:lang w:val="fr-CA"/>
        </w:rPr>
        <w:t> </w:t>
      </w:r>
      <w:r w:rsidRPr="00697EDA">
        <w:rPr>
          <w:i/>
          <w:iCs/>
          <w:lang w:val="fr-CA"/>
        </w:rPr>
        <w:t xml:space="preserve">: </w:t>
      </w:r>
      <w:r w:rsidR="00146BDB" w:rsidRPr="00697EDA">
        <w:rPr>
          <w:i/>
          <w:iCs/>
          <w:lang w:val="fr-CA"/>
        </w:rPr>
        <w:t>Tendances relatives aux logements vacants</w:t>
      </w:r>
      <w:bookmarkEnd w:id="109"/>
      <w:r w:rsidR="00146BDB" w:rsidRPr="00697EDA">
        <w:rPr>
          <w:i/>
          <w:iCs/>
          <w:lang w:val="fr-CA"/>
        </w:rPr>
        <w:t xml:space="preserve"> </w:t>
      </w:r>
      <w:bookmarkEnd w:id="110"/>
    </w:p>
    <w:p w14:paraId="7CCB0CC3" w14:textId="3EE251A4" w:rsidR="004E7F93" w:rsidRPr="00697EDA" w:rsidRDefault="004E7F93" w:rsidP="00D44947">
      <w:pPr>
        <w:ind w:left="360"/>
        <w:rPr>
          <w:rFonts w:cs="Arial"/>
          <w:sz w:val="24"/>
          <w:szCs w:val="24"/>
          <w:lang w:val="fr-CA"/>
        </w:rPr>
      </w:pPr>
      <w:r w:rsidRPr="00697EDA">
        <w:rPr>
          <w:rFonts w:cs="Arial"/>
          <w:b/>
          <w:sz w:val="24"/>
          <w:szCs w:val="24"/>
          <w:lang w:val="fr-CA"/>
        </w:rPr>
        <w:t>[</w:t>
      </w:r>
      <w:r w:rsidR="00216EF3" w:rsidRPr="00697EDA">
        <w:rPr>
          <w:rFonts w:cs="Arial"/>
          <w:b/>
          <w:sz w:val="24"/>
          <w:szCs w:val="24"/>
          <w:lang w:val="fr-CA"/>
        </w:rPr>
        <w:t>RR3</w:t>
      </w:r>
      <w:r w:rsidR="00216EF3">
        <w:rPr>
          <w:rFonts w:cs="Arial"/>
          <w:b/>
          <w:sz w:val="24"/>
          <w:szCs w:val="24"/>
          <w:lang w:val="fr-CA"/>
        </w:rPr>
        <w:t>6</w:t>
      </w:r>
      <w:r w:rsidRPr="00697EDA">
        <w:rPr>
          <w:rFonts w:cs="Arial"/>
          <w:b/>
          <w:sz w:val="24"/>
          <w:szCs w:val="24"/>
          <w:lang w:val="fr-CA"/>
        </w:rPr>
        <w:t>-</w:t>
      </w:r>
      <w:r w:rsidR="00216EF3" w:rsidRPr="00697EDA">
        <w:rPr>
          <w:rFonts w:cs="Arial"/>
          <w:b/>
          <w:sz w:val="24"/>
          <w:szCs w:val="24"/>
          <w:lang w:val="fr-CA"/>
        </w:rPr>
        <w:t>RR3</w:t>
      </w:r>
      <w:r w:rsidR="00216EF3">
        <w:rPr>
          <w:rFonts w:cs="Arial"/>
          <w:b/>
          <w:sz w:val="24"/>
          <w:szCs w:val="24"/>
          <w:lang w:val="fr-CA"/>
        </w:rPr>
        <w:t>7</w:t>
      </w:r>
      <w:r w:rsidRPr="00697EDA">
        <w:rPr>
          <w:rFonts w:cs="Arial"/>
          <w:b/>
          <w:sz w:val="24"/>
          <w:szCs w:val="24"/>
          <w:lang w:val="fr-CA"/>
        </w:rPr>
        <w:t xml:space="preserve">] </w:t>
      </w:r>
      <w:r w:rsidR="00D44947" w:rsidRPr="00697EDA">
        <w:rPr>
          <w:rFonts w:cs="Arial"/>
          <w:bCs/>
          <w:sz w:val="24"/>
          <w:szCs w:val="24"/>
          <w:lang w:val="fr-CA"/>
        </w:rPr>
        <w:t>Données expliquant à quelle fréquence les logements vacants sont susceptibles de devenir disponibles</w:t>
      </w:r>
      <w:r w:rsidRPr="00697EDA">
        <w:rPr>
          <w:rFonts w:cs="Arial"/>
          <w:bCs/>
          <w:sz w:val="24"/>
          <w:szCs w:val="24"/>
          <w:lang w:val="fr-CA"/>
        </w:rPr>
        <w:t>.</w:t>
      </w:r>
    </w:p>
    <w:p w14:paraId="14B59B7D" w14:textId="796802D9" w:rsidR="004E7F93" w:rsidRPr="00697EDA" w:rsidRDefault="00D44947" w:rsidP="004E7F93">
      <w:pPr>
        <w:pStyle w:val="ListParagraph"/>
        <w:numPr>
          <w:ilvl w:val="0"/>
          <w:numId w:val="36"/>
        </w:numPr>
        <w:spacing w:before="160"/>
        <w:rPr>
          <w:rFonts w:cs="Arial"/>
          <w:sz w:val="24"/>
          <w:szCs w:val="24"/>
          <w:lang w:val="fr-CA"/>
        </w:rPr>
      </w:pPr>
      <w:r w:rsidRPr="00697EDA">
        <w:rPr>
          <w:rFonts w:cs="Arial"/>
          <w:sz w:val="24"/>
          <w:szCs w:val="24"/>
          <w:lang w:val="fr-CA"/>
        </w:rPr>
        <w:t>Le fait de savoir à quelle fréquence les logements vacants sont susceptibles de devenir disponibles aide à la planification des systèmes</w:t>
      </w:r>
      <w:r w:rsidR="004E7F93" w:rsidRPr="00697EDA">
        <w:rPr>
          <w:rFonts w:cs="Arial"/>
          <w:sz w:val="24"/>
          <w:szCs w:val="24"/>
          <w:lang w:val="fr-CA"/>
        </w:rPr>
        <w:t xml:space="preserve">. </w:t>
      </w:r>
    </w:p>
    <w:p w14:paraId="161ACDA0" w14:textId="3EDF2CF0" w:rsidR="004E7F93" w:rsidRPr="00697EDA" w:rsidRDefault="00D44947" w:rsidP="004E7F93">
      <w:pPr>
        <w:pStyle w:val="ListParagraph"/>
        <w:numPr>
          <w:ilvl w:val="0"/>
          <w:numId w:val="36"/>
        </w:numPr>
        <w:spacing w:before="160"/>
        <w:rPr>
          <w:rFonts w:cs="Arial"/>
          <w:sz w:val="24"/>
          <w:szCs w:val="24"/>
          <w:lang w:val="fr-CA"/>
        </w:rPr>
      </w:pPr>
      <w:r w:rsidRPr="00697EDA">
        <w:rPr>
          <w:rFonts w:cs="Arial"/>
          <w:sz w:val="24"/>
          <w:szCs w:val="24"/>
          <w:lang w:val="fr-CA"/>
        </w:rPr>
        <w:t>Par exemple, les fournisseurs de services peuvent fournir des tarifs moyens pour les éléments suivants</w:t>
      </w:r>
      <w:r w:rsidR="00B46808" w:rsidRPr="00697EDA">
        <w:rPr>
          <w:rFonts w:cs="Arial"/>
          <w:sz w:val="24"/>
          <w:szCs w:val="24"/>
          <w:lang w:val="fr-CA"/>
        </w:rPr>
        <w:t> </w:t>
      </w:r>
      <w:r w:rsidR="004E7F93" w:rsidRPr="00697EDA">
        <w:rPr>
          <w:rFonts w:cs="Arial"/>
          <w:sz w:val="24"/>
          <w:szCs w:val="24"/>
          <w:lang w:val="fr-CA"/>
        </w:rPr>
        <w:t xml:space="preserve">: </w:t>
      </w:r>
    </w:p>
    <w:p w14:paraId="1D4F23FB" w14:textId="49AEA055" w:rsidR="004E7F93" w:rsidRPr="00697EDA" w:rsidRDefault="006D57A2" w:rsidP="006D57A2">
      <w:pPr>
        <w:pStyle w:val="ListParagraph"/>
        <w:numPr>
          <w:ilvl w:val="1"/>
          <w:numId w:val="36"/>
        </w:numPr>
        <w:spacing w:before="160"/>
        <w:rPr>
          <w:rFonts w:cs="Arial"/>
          <w:sz w:val="24"/>
          <w:szCs w:val="24"/>
          <w:lang w:val="fr-CA"/>
        </w:rPr>
      </w:pPr>
      <w:r w:rsidRPr="00697EDA">
        <w:rPr>
          <w:rFonts w:cs="Arial"/>
          <w:sz w:val="24"/>
          <w:szCs w:val="24"/>
          <w:lang w:val="fr-CA"/>
        </w:rPr>
        <w:t>Durée du séjour dans un logement et/ou accès à des subventions/mesures de soutien (p. ex. nombre de mois ou d’années)</w:t>
      </w:r>
      <w:r w:rsidR="004E7F93" w:rsidRPr="00697EDA">
        <w:rPr>
          <w:rFonts w:cs="Arial"/>
          <w:sz w:val="24"/>
          <w:szCs w:val="24"/>
          <w:lang w:val="fr-CA"/>
        </w:rPr>
        <w:t xml:space="preserve"> </w:t>
      </w:r>
      <w:r w:rsidR="004E7F93" w:rsidRPr="00697EDA">
        <w:rPr>
          <w:rFonts w:cs="Arial"/>
          <w:b/>
          <w:bCs/>
          <w:sz w:val="24"/>
          <w:szCs w:val="24"/>
          <w:lang w:val="fr-CA"/>
        </w:rPr>
        <w:t>[R</w:t>
      </w:r>
      <w:r w:rsidR="00146BDB" w:rsidRPr="00697EDA">
        <w:rPr>
          <w:rFonts w:cs="Arial"/>
          <w:b/>
          <w:bCs/>
          <w:sz w:val="24"/>
          <w:szCs w:val="24"/>
          <w:lang w:val="fr-CA"/>
        </w:rPr>
        <w:t>R</w:t>
      </w:r>
      <w:r w:rsidR="004E7F93" w:rsidRPr="00697EDA">
        <w:rPr>
          <w:rFonts w:cs="Arial"/>
          <w:b/>
          <w:bCs/>
          <w:sz w:val="24"/>
          <w:szCs w:val="24"/>
          <w:lang w:val="fr-CA"/>
        </w:rPr>
        <w:t>36]</w:t>
      </w:r>
      <w:r w:rsidRPr="00697EDA">
        <w:rPr>
          <w:rFonts w:cs="Arial"/>
          <w:sz w:val="24"/>
          <w:szCs w:val="24"/>
          <w:lang w:val="fr-CA"/>
        </w:rPr>
        <w:t>;</w:t>
      </w:r>
    </w:p>
    <w:p w14:paraId="00241826" w14:textId="560DEA4F" w:rsidR="004E7F93" w:rsidRPr="00697EDA" w:rsidRDefault="003F63DC" w:rsidP="004E7F93">
      <w:pPr>
        <w:pStyle w:val="ListParagraph"/>
        <w:numPr>
          <w:ilvl w:val="1"/>
          <w:numId w:val="36"/>
        </w:numPr>
        <w:spacing w:before="160"/>
        <w:rPr>
          <w:rFonts w:cs="Arial"/>
          <w:sz w:val="24"/>
          <w:szCs w:val="24"/>
          <w:lang w:val="fr-CA"/>
        </w:rPr>
      </w:pPr>
      <w:r w:rsidRPr="00697EDA">
        <w:rPr>
          <w:rFonts w:cs="Arial"/>
          <w:sz w:val="24"/>
          <w:szCs w:val="24"/>
          <w:lang w:val="fr-CA"/>
        </w:rPr>
        <w:t>À quelle fréquence des logements, des subventions ou des mesures de soutien sont-ils disponibles (p. ex. taux de roulement moyen du nombre d’unité</w:t>
      </w:r>
      <w:r w:rsidR="00204A08" w:rsidRPr="00697EDA">
        <w:rPr>
          <w:rFonts w:cs="Arial"/>
          <w:sz w:val="24"/>
          <w:szCs w:val="24"/>
          <w:lang w:val="fr-CA"/>
        </w:rPr>
        <w:t>s</w:t>
      </w:r>
      <w:r w:rsidRPr="00697EDA">
        <w:rPr>
          <w:rFonts w:cs="Arial"/>
          <w:sz w:val="24"/>
          <w:szCs w:val="24"/>
          <w:lang w:val="fr-CA"/>
        </w:rPr>
        <w:t xml:space="preserve"> par mois ou année) </w:t>
      </w:r>
      <w:r w:rsidR="004E7F93" w:rsidRPr="00697EDA">
        <w:rPr>
          <w:rFonts w:cs="Arial"/>
          <w:b/>
          <w:bCs/>
          <w:sz w:val="24"/>
          <w:szCs w:val="24"/>
          <w:lang w:val="fr-CA"/>
        </w:rPr>
        <w:t>[</w:t>
      </w:r>
      <w:r w:rsidR="00146BDB" w:rsidRPr="00697EDA">
        <w:rPr>
          <w:rFonts w:cs="Arial"/>
          <w:b/>
          <w:bCs/>
          <w:sz w:val="24"/>
          <w:szCs w:val="24"/>
          <w:lang w:val="fr-CA"/>
        </w:rPr>
        <w:t>VCS</w:t>
      </w:r>
      <w:r w:rsidR="004E7F93" w:rsidRPr="00697EDA">
        <w:rPr>
          <w:rFonts w:cs="Arial"/>
          <w:b/>
          <w:bCs/>
          <w:sz w:val="24"/>
          <w:szCs w:val="24"/>
          <w:lang w:val="fr-CA"/>
        </w:rPr>
        <w:t>37]</w:t>
      </w:r>
      <w:r w:rsidR="006D57A2" w:rsidRPr="00697EDA">
        <w:rPr>
          <w:rFonts w:cs="Arial"/>
          <w:sz w:val="24"/>
          <w:szCs w:val="24"/>
          <w:lang w:val="fr-CA"/>
        </w:rPr>
        <w:t>.</w:t>
      </w:r>
    </w:p>
    <w:p w14:paraId="03BF139E" w14:textId="2CD65620" w:rsidR="004E7F93" w:rsidRPr="00697EDA" w:rsidRDefault="004E7F93" w:rsidP="00251C3E">
      <w:pPr>
        <w:pStyle w:val="Heading3"/>
        <w:spacing w:before="240" w:after="160"/>
        <w:rPr>
          <w:i/>
          <w:iCs/>
          <w:lang w:val="fr-CA"/>
        </w:rPr>
      </w:pPr>
      <w:bookmarkStart w:id="111" w:name="_Toc183442807"/>
      <w:bookmarkStart w:id="112" w:name="_Toc181032317"/>
      <w:r w:rsidRPr="00697EDA">
        <w:rPr>
          <w:i/>
          <w:iCs/>
          <w:lang w:val="fr-CA"/>
        </w:rPr>
        <w:t>Part</w:t>
      </w:r>
      <w:r w:rsidR="003F63DC" w:rsidRPr="00697EDA">
        <w:rPr>
          <w:i/>
          <w:iCs/>
          <w:lang w:val="fr-CA"/>
        </w:rPr>
        <w:t>ie</w:t>
      </w:r>
      <w:r w:rsidR="00085C62" w:rsidRPr="00697EDA">
        <w:rPr>
          <w:i/>
          <w:iCs/>
          <w:lang w:val="fr-CA"/>
        </w:rPr>
        <w:t> </w:t>
      </w:r>
      <w:r w:rsidRPr="00697EDA">
        <w:rPr>
          <w:i/>
          <w:iCs/>
          <w:lang w:val="fr-CA"/>
        </w:rPr>
        <w:t>10</w:t>
      </w:r>
      <w:r w:rsidR="00B46808" w:rsidRPr="00697EDA">
        <w:rPr>
          <w:i/>
          <w:iCs/>
          <w:lang w:val="fr-CA"/>
        </w:rPr>
        <w:t> </w:t>
      </w:r>
      <w:r w:rsidRPr="00697EDA">
        <w:rPr>
          <w:i/>
          <w:iCs/>
          <w:lang w:val="fr-CA"/>
        </w:rPr>
        <w:t xml:space="preserve">: </w:t>
      </w:r>
      <w:r w:rsidR="007532AA" w:rsidRPr="00697EDA">
        <w:rPr>
          <w:i/>
          <w:iCs/>
          <w:lang w:val="fr-CA"/>
        </w:rPr>
        <w:t>Planification et prochaines étapes</w:t>
      </w:r>
      <w:bookmarkEnd w:id="111"/>
      <w:r w:rsidR="007532AA" w:rsidRPr="00697EDA">
        <w:rPr>
          <w:i/>
          <w:iCs/>
          <w:lang w:val="fr-CA"/>
        </w:rPr>
        <w:t xml:space="preserve"> </w:t>
      </w:r>
      <w:bookmarkEnd w:id="112"/>
    </w:p>
    <w:p w14:paraId="54605583" w14:textId="1D5356AE" w:rsidR="004E7F93" w:rsidRPr="00697EDA" w:rsidRDefault="00B05D70" w:rsidP="004E7F93">
      <w:pPr>
        <w:rPr>
          <w:rFonts w:cs="Arial"/>
          <w:sz w:val="24"/>
          <w:szCs w:val="24"/>
          <w:lang w:val="fr-CA"/>
        </w:rPr>
      </w:pPr>
      <w:r w:rsidRPr="00697EDA">
        <w:rPr>
          <w:rFonts w:cs="Arial"/>
          <w:sz w:val="24"/>
          <w:szCs w:val="24"/>
          <w:lang w:val="fr-CA"/>
        </w:rPr>
        <w:t xml:space="preserve">Cette section </w:t>
      </w:r>
      <w:r w:rsidRPr="00697EDA">
        <w:rPr>
          <w:rFonts w:cs="Arial"/>
          <w:b/>
          <w:bCs/>
          <w:sz w:val="24"/>
          <w:szCs w:val="24"/>
          <w:lang w:val="fr-CA"/>
        </w:rPr>
        <w:t>[RR38]</w:t>
      </w:r>
      <w:r w:rsidRPr="00697EDA">
        <w:rPr>
          <w:rFonts w:cs="Arial"/>
          <w:sz w:val="24"/>
          <w:szCs w:val="24"/>
          <w:lang w:val="fr-CA"/>
        </w:rPr>
        <w:t xml:space="preserve"> peut être utilisée à des fins de planification, comme la prise de notes sur le processus de jumelage et d’aiguillage vers des logements vacants propres à chaque fournisseur de services. Il peut également être utilisé pour faire le suivi des plans de changements futurs (p. ex. un nouveau processus automatisé de notification des logements vacants qui sera déclenché par les données entrées dans le SGII</w:t>
      </w:r>
      <w:r w:rsidR="004E7F93" w:rsidRPr="00697EDA">
        <w:rPr>
          <w:rFonts w:cs="Arial"/>
          <w:sz w:val="24"/>
          <w:szCs w:val="24"/>
          <w:lang w:val="fr-CA"/>
        </w:rPr>
        <w:t xml:space="preserve">). </w:t>
      </w:r>
    </w:p>
    <w:p w14:paraId="51D027CD" w14:textId="4FE96691" w:rsidR="00873C76" w:rsidRPr="00697EDA" w:rsidRDefault="00873C76" w:rsidP="00873C76">
      <w:pPr>
        <w:rPr>
          <w:sz w:val="24"/>
          <w:szCs w:val="24"/>
          <w:lang w:val="fr-CA"/>
        </w:rPr>
      </w:pPr>
      <w:r w:rsidRPr="00697EDA">
        <w:rPr>
          <w:sz w:val="24"/>
          <w:szCs w:val="24"/>
          <w:lang w:val="fr-CA"/>
        </w:rPr>
        <w:t xml:space="preserve">À titre d’outil de planification, le Répertoire des ressources peut également identifier et décrire les fournisseurs de services qui en sont à diverses étapes d’intégration au processus de jumelage et d’aiguillage </w:t>
      </w:r>
      <w:r w:rsidR="009523FC" w:rsidRPr="00697EDA">
        <w:rPr>
          <w:sz w:val="24"/>
          <w:szCs w:val="24"/>
          <w:lang w:val="fr-CA"/>
        </w:rPr>
        <w:t>vers les logements vacants</w:t>
      </w:r>
      <w:r w:rsidRPr="00697EDA">
        <w:rPr>
          <w:sz w:val="24"/>
          <w:szCs w:val="24"/>
          <w:lang w:val="fr-CA"/>
        </w:rPr>
        <w:t xml:space="preserve"> (p. ex. ils ont accepté </w:t>
      </w:r>
      <w:r w:rsidR="009523FC" w:rsidRPr="00697EDA">
        <w:rPr>
          <w:sz w:val="24"/>
          <w:szCs w:val="24"/>
          <w:lang w:val="fr-CA"/>
        </w:rPr>
        <w:t xml:space="preserve">de combler les logements vacants à partir des données du SISA, mais sont </w:t>
      </w:r>
      <w:r w:rsidR="00A83FBA" w:rsidRPr="00697EDA">
        <w:rPr>
          <w:sz w:val="24"/>
          <w:szCs w:val="24"/>
          <w:lang w:val="fr-CA"/>
        </w:rPr>
        <w:t xml:space="preserve">toujours en processus de transition de leur propre feuille de calculs Excel). </w:t>
      </w:r>
    </w:p>
    <w:p w14:paraId="30F695AB" w14:textId="77777777" w:rsidR="00D16657" w:rsidRPr="00697EDA" w:rsidRDefault="00D16657">
      <w:pPr>
        <w:rPr>
          <w:rFonts w:eastAsiaTheme="majorEastAsia" w:cs="Arial"/>
          <w:b/>
          <w:sz w:val="32"/>
          <w:szCs w:val="32"/>
          <w:lang w:val="fr-CA"/>
        </w:rPr>
      </w:pPr>
      <w:r w:rsidRPr="00697EDA">
        <w:rPr>
          <w:lang w:val="fr-CA"/>
        </w:rPr>
        <w:br w:type="page"/>
      </w:r>
    </w:p>
    <w:p w14:paraId="564D4B54" w14:textId="28DBD447" w:rsidR="00541AD6" w:rsidRPr="00697EDA" w:rsidRDefault="00541AD6" w:rsidP="00541AD6">
      <w:pPr>
        <w:pStyle w:val="Heading1"/>
        <w:rPr>
          <w:lang w:val="fr-CA"/>
        </w:rPr>
      </w:pPr>
      <w:bookmarkStart w:id="113" w:name="_Toc183442808"/>
      <w:r w:rsidRPr="00697EDA">
        <w:rPr>
          <w:lang w:val="fr-CA"/>
        </w:rPr>
        <w:lastRenderedPageBreak/>
        <w:t>Annex</w:t>
      </w:r>
      <w:r w:rsidR="000F70A3" w:rsidRPr="00697EDA">
        <w:rPr>
          <w:lang w:val="fr-CA"/>
        </w:rPr>
        <w:t>e</w:t>
      </w:r>
      <w:r w:rsidRPr="00697EDA">
        <w:rPr>
          <w:lang w:val="fr-CA"/>
        </w:rPr>
        <w:t xml:space="preserve"> A</w:t>
      </w:r>
      <w:r w:rsidR="00B46808" w:rsidRPr="00697EDA">
        <w:rPr>
          <w:lang w:val="fr-CA"/>
        </w:rPr>
        <w:t> </w:t>
      </w:r>
      <w:r w:rsidRPr="00697EDA">
        <w:rPr>
          <w:lang w:val="fr-CA"/>
        </w:rPr>
        <w:t xml:space="preserve">: </w:t>
      </w:r>
      <w:r w:rsidR="000F70A3" w:rsidRPr="00697EDA">
        <w:rPr>
          <w:lang w:val="fr-CA"/>
        </w:rPr>
        <w:t xml:space="preserve">Questions du </w:t>
      </w:r>
      <w:r w:rsidR="008D5161" w:rsidRPr="00697EDA">
        <w:rPr>
          <w:lang w:val="fr-CA"/>
        </w:rPr>
        <w:t>m</w:t>
      </w:r>
      <w:r w:rsidR="000F70A3" w:rsidRPr="00697EDA">
        <w:rPr>
          <w:lang w:val="fr-CA"/>
        </w:rPr>
        <w:t>odèle de la cartographie des systèmes</w:t>
      </w:r>
      <w:bookmarkEnd w:id="113"/>
      <w:r w:rsidR="000F70A3" w:rsidRPr="00697EDA">
        <w:rPr>
          <w:lang w:val="fr-CA"/>
        </w:rPr>
        <w:t xml:space="preserve"> </w:t>
      </w:r>
      <w:bookmarkEnd w:id="104"/>
    </w:p>
    <w:p w14:paraId="6712CA28" w14:textId="3EDD0F4C" w:rsidR="001E47F2" w:rsidRPr="00697EDA" w:rsidRDefault="001E47F2" w:rsidP="00541AD6">
      <w:pPr>
        <w:rPr>
          <w:rFonts w:cs="Arial"/>
          <w:bCs/>
          <w:sz w:val="24"/>
          <w:szCs w:val="24"/>
          <w:lang w:val="fr-CA"/>
        </w:rPr>
      </w:pPr>
      <w:r w:rsidRPr="00697EDA">
        <w:rPr>
          <w:rFonts w:cs="Arial"/>
          <w:bCs/>
          <w:sz w:val="24"/>
          <w:szCs w:val="24"/>
          <w:lang w:val="fr-CA"/>
        </w:rPr>
        <w:t xml:space="preserve">Il y a dix questions </w:t>
      </w:r>
      <w:r w:rsidR="00C97476" w:rsidRPr="00697EDA">
        <w:rPr>
          <w:rFonts w:cs="Arial"/>
          <w:b/>
          <w:sz w:val="24"/>
          <w:szCs w:val="24"/>
          <w:lang w:val="fr-CA"/>
        </w:rPr>
        <w:t>requises</w:t>
      </w:r>
      <w:r w:rsidR="00C97476" w:rsidRPr="00697EDA">
        <w:rPr>
          <w:rFonts w:cs="Arial"/>
          <w:bCs/>
          <w:sz w:val="24"/>
          <w:szCs w:val="24"/>
          <w:lang w:val="fr-CA"/>
        </w:rPr>
        <w:t xml:space="preserve"> </w:t>
      </w:r>
      <w:r w:rsidRPr="00697EDA">
        <w:rPr>
          <w:rFonts w:cs="Arial"/>
          <w:bCs/>
          <w:sz w:val="24"/>
          <w:szCs w:val="24"/>
          <w:lang w:val="fr-CA"/>
        </w:rPr>
        <w:t xml:space="preserve">dans le </w:t>
      </w:r>
      <w:r w:rsidRPr="00697EDA">
        <w:rPr>
          <w:rFonts w:cs="Arial"/>
          <w:b/>
          <w:sz w:val="24"/>
          <w:szCs w:val="24"/>
          <w:lang w:val="fr-CA"/>
        </w:rPr>
        <w:t>modèle de la cartographie des systèmes</w:t>
      </w:r>
      <w:r w:rsidRPr="00697EDA">
        <w:rPr>
          <w:rFonts w:cs="Arial"/>
          <w:bCs/>
          <w:sz w:val="24"/>
          <w:szCs w:val="24"/>
          <w:lang w:val="fr-CA"/>
        </w:rPr>
        <w:t xml:space="preserve"> dans le cadre de Vers un chez-soi. </w:t>
      </w:r>
      <w:r w:rsidR="003B6CB3" w:rsidRPr="00697EDA">
        <w:rPr>
          <w:rFonts w:cs="Arial"/>
          <w:bCs/>
          <w:sz w:val="24"/>
          <w:szCs w:val="24"/>
          <w:lang w:val="fr-CA"/>
        </w:rPr>
        <w:t>Celles-ci</w:t>
      </w:r>
      <w:r w:rsidRPr="00697EDA">
        <w:rPr>
          <w:rFonts w:cs="Arial"/>
          <w:bCs/>
          <w:sz w:val="24"/>
          <w:szCs w:val="24"/>
          <w:lang w:val="fr-CA"/>
        </w:rPr>
        <w:t xml:space="preserve"> sont énumérées ci-dessous. </w:t>
      </w:r>
    </w:p>
    <w:p w14:paraId="0303FC5B" w14:textId="3FA1C672" w:rsidR="00541AD6" w:rsidRPr="00697EDA" w:rsidRDefault="00541AD6" w:rsidP="00541AD6">
      <w:pPr>
        <w:rPr>
          <w:rFonts w:cs="Arial"/>
          <w:sz w:val="24"/>
          <w:szCs w:val="24"/>
          <w:lang w:val="fr-CA"/>
        </w:rPr>
      </w:pPr>
      <w:r w:rsidRPr="00697EDA">
        <w:rPr>
          <w:rFonts w:cs="Arial"/>
          <w:b/>
          <w:sz w:val="24"/>
          <w:szCs w:val="24"/>
          <w:lang w:val="fr-CA"/>
        </w:rPr>
        <w:t>[</w:t>
      </w:r>
      <w:r w:rsidR="001E47F2" w:rsidRPr="00697EDA">
        <w:rPr>
          <w:rFonts w:cs="Arial"/>
          <w:b/>
          <w:sz w:val="24"/>
          <w:szCs w:val="24"/>
          <w:lang w:val="fr-CA"/>
        </w:rPr>
        <w:t>VCS</w:t>
      </w:r>
      <w:r w:rsidRPr="00697EDA">
        <w:rPr>
          <w:rFonts w:cs="Arial"/>
          <w:b/>
          <w:sz w:val="24"/>
          <w:szCs w:val="24"/>
          <w:lang w:val="fr-CA"/>
        </w:rPr>
        <w:t>1]</w:t>
      </w:r>
      <w:r w:rsidRPr="00697EDA">
        <w:rPr>
          <w:rFonts w:cs="Arial"/>
          <w:sz w:val="24"/>
          <w:szCs w:val="24"/>
          <w:lang w:val="fr-CA"/>
        </w:rPr>
        <w:t xml:space="preserve"> </w:t>
      </w:r>
      <w:r w:rsidR="00B952D4" w:rsidRPr="00697EDA">
        <w:rPr>
          <w:rFonts w:cs="Arial"/>
          <w:sz w:val="24"/>
          <w:szCs w:val="24"/>
          <w:lang w:val="fr-CA"/>
        </w:rPr>
        <w:t>Nom de l</w:t>
      </w:r>
      <w:r w:rsidR="001E2320" w:rsidRPr="00697EDA">
        <w:rPr>
          <w:rFonts w:cs="Arial"/>
          <w:sz w:val="24"/>
          <w:szCs w:val="24"/>
          <w:lang w:val="fr-CA"/>
        </w:rPr>
        <w:t>’</w:t>
      </w:r>
      <w:r w:rsidR="00B952D4" w:rsidRPr="00697EDA">
        <w:rPr>
          <w:rFonts w:cs="Arial"/>
          <w:sz w:val="24"/>
          <w:szCs w:val="24"/>
          <w:lang w:val="fr-CA"/>
        </w:rPr>
        <w:t>organisation</w:t>
      </w:r>
    </w:p>
    <w:p w14:paraId="4AF4D0DA" w14:textId="39A14555" w:rsidR="00541AD6" w:rsidRPr="00697EDA" w:rsidRDefault="00541AD6" w:rsidP="00541AD6">
      <w:pPr>
        <w:rPr>
          <w:rFonts w:cs="Arial"/>
          <w:sz w:val="24"/>
          <w:szCs w:val="24"/>
          <w:lang w:val="fr-CA"/>
        </w:rPr>
      </w:pPr>
      <w:r w:rsidRPr="00697EDA">
        <w:rPr>
          <w:rFonts w:cs="Arial"/>
          <w:b/>
          <w:sz w:val="24"/>
          <w:szCs w:val="24"/>
          <w:lang w:val="fr-CA"/>
        </w:rPr>
        <w:t>[</w:t>
      </w:r>
      <w:r w:rsidR="00B952D4" w:rsidRPr="00697EDA">
        <w:rPr>
          <w:rFonts w:cs="Arial"/>
          <w:b/>
          <w:sz w:val="24"/>
          <w:szCs w:val="24"/>
          <w:lang w:val="fr-CA"/>
        </w:rPr>
        <w:t>VCS</w:t>
      </w:r>
      <w:r w:rsidRPr="00697EDA">
        <w:rPr>
          <w:rFonts w:cs="Arial"/>
          <w:b/>
          <w:sz w:val="24"/>
          <w:szCs w:val="24"/>
          <w:lang w:val="fr-CA"/>
        </w:rPr>
        <w:t xml:space="preserve">2] </w:t>
      </w:r>
      <w:r w:rsidR="00FC3E03" w:rsidRPr="00697EDA">
        <w:rPr>
          <w:rFonts w:cs="Arial"/>
          <w:sz w:val="24"/>
          <w:szCs w:val="24"/>
          <w:lang w:val="fr-CA"/>
        </w:rPr>
        <w:t>Nom du fournisseur de services/du programme</w:t>
      </w:r>
    </w:p>
    <w:p w14:paraId="2CFD11F7" w14:textId="52AA9C98" w:rsidR="00541AD6" w:rsidRPr="00697EDA" w:rsidRDefault="00541AD6" w:rsidP="00541AD6">
      <w:pPr>
        <w:rPr>
          <w:rFonts w:cs="Arial"/>
          <w:sz w:val="24"/>
          <w:szCs w:val="24"/>
          <w:lang w:val="fr-CA"/>
        </w:rPr>
      </w:pPr>
      <w:r w:rsidRPr="00697EDA">
        <w:rPr>
          <w:rFonts w:cs="Arial"/>
          <w:b/>
          <w:sz w:val="24"/>
          <w:szCs w:val="24"/>
          <w:lang w:val="fr-CA"/>
        </w:rPr>
        <w:t>[</w:t>
      </w:r>
      <w:r w:rsidR="00B952D4" w:rsidRPr="00697EDA">
        <w:rPr>
          <w:rFonts w:cs="Arial"/>
          <w:b/>
          <w:sz w:val="24"/>
          <w:szCs w:val="24"/>
          <w:lang w:val="fr-CA"/>
        </w:rPr>
        <w:t>VCS</w:t>
      </w:r>
      <w:r w:rsidRPr="00697EDA">
        <w:rPr>
          <w:rFonts w:cs="Arial"/>
          <w:b/>
          <w:sz w:val="24"/>
          <w:szCs w:val="24"/>
          <w:lang w:val="fr-CA"/>
        </w:rPr>
        <w:t xml:space="preserve">3] </w:t>
      </w:r>
      <w:r w:rsidR="00FC3E03" w:rsidRPr="00697EDA">
        <w:rPr>
          <w:rFonts w:cs="Arial"/>
          <w:sz w:val="24"/>
          <w:szCs w:val="24"/>
          <w:lang w:val="fr-CA"/>
        </w:rPr>
        <w:t>Sources de financement</w:t>
      </w:r>
    </w:p>
    <w:p w14:paraId="03A70840" w14:textId="2E047F24" w:rsidR="00541AD6" w:rsidRPr="00697EDA" w:rsidRDefault="0017301C" w:rsidP="00A1499D">
      <w:pPr>
        <w:pStyle w:val="ListParagraph"/>
        <w:numPr>
          <w:ilvl w:val="0"/>
          <w:numId w:val="39"/>
        </w:numPr>
        <w:spacing w:before="160"/>
        <w:rPr>
          <w:rFonts w:cs="Arial"/>
          <w:sz w:val="24"/>
          <w:szCs w:val="24"/>
          <w:lang w:val="fr-CA"/>
        </w:rPr>
      </w:pPr>
      <w:r w:rsidRPr="00697EDA">
        <w:rPr>
          <w:rFonts w:cs="Arial"/>
          <w:sz w:val="24"/>
          <w:szCs w:val="24"/>
          <w:lang w:val="fr-CA"/>
        </w:rPr>
        <w:t xml:space="preserve">Vers un chez-soi </w:t>
      </w:r>
      <w:r w:rsidR="00C620D8" w:rsidRPr="00697EDA">
        <w:rPr>
          <w:rFonts w:cs="Arial"/>
          <w:sz w:val="24"/>
          <w:szCs w:val="24"/>
          <w:lang w:val="fr-CA"/>
        </w:rPr>
        <w:t>- volet CD/IT</w:t>
      </w:r>
    </w:p>
    <w:p w14:paraId="4F9BF31E" w14:textId="77777777" w:rsidR="00C620D8" w:rsidRPr="00697EDA" w:rsidRDefault="00C620D8" w:rsidP="00A1499D">
      <w:pPr>
        <w:pStyle w:val="ListParagraph"/>
        <w:numPr>
          <w:ilvl w:val="0"/>
          <w:numId w:val="39"/>
        </w:numPr>
        <w:spacing w:before="160"/>
        <w:rPr>
          <w:rFonts w:cs="Arial"/>
          <w:sz w:val="24"/>
          <w:szCs w:val="24"/>
          <w:lang w:val="fr-CA"/>
        </w:rPr>
      </w:pPr>
      <w:r w:rsidRPr="00697EDA">
        <w:rPr>
          <w:rFonts w:cs="Arial"/>
          <w:sz w:val="24"/>
          <w:szCs w:val="24"/>
          <w:lang w:val="fr-CA"/>
        </w:rPr>
        <w:t xml:space="preserve">Vers un chez-soi - volet ICA </w:t>
      </w:r>
    </w:p>
    <w:p w14:paraId="6930D0E5" w14:textId="562F8CB4" w:rsidR="00541AD6" w:rsidRPr="00697EDA" w:rsidRDefault="00C620D8" w:rsidP="00A1499D">
      <w:pPr>
        <w:pStyle w:val="ListParagraph"/>
        <w:numPr>
          <w:ilvl w:val="0"/>
          <w:numId w:val="39"/>
        </w:numPr>
        <w:spacing w:before="160"/>
        <w:rPr>
          <w:rFonts w:cs="Arial"/>
          <w:sz w:val="24"/>
          <w:szCs w:val="24"/>
          <w:lang w:val="fr-CA"/>
        </w:rPr>
      </w:pPr>
      <w:r w:rsidRPr="00697EDA">
        <w:rPr>
          <w:rFonts w:cs="Arial"/>
          <w:sz w:val="24"/>
          <w:szCs w:val="24"/>
          <w:lang w:val="fr-CA"/>
        </w:rPr>
        <w:t xml:space="preserve">Fédéral </w:t>
      </w:r>
      <w:r w:rsidR="00541AD6" w:rsidRPr="00697EDA">
        <w:rPr>
          <w:rFonts w:cs="Arial"/>
          <w:sz w:val="24"/>
          <w:szCs w:val="24"/>
          <w:lang w:val="fr-CA"/>
        </w:rPr>
        <w:t>(</w:t>
      </w:r>
      <w:r w:rsidRPr="00697EDA">
        <w:rPr>
          <w:rFonts w:cs="Arial"/>
          <w:sz w:val="24"/>
          <w:szCs w:val="24"/>
          <w:lang w:val="fr-CA"/>
        </w:rPr>
        <w:t>autre</w:t>
      </w:r>
      <w:r w:rsidR="00541AD6" w:rsidRPr="00697EDA">
        <w:rPr>
          <w:rFonts w:cs="Arial"/>
          <w:sz w:val="24"/>
          <w:szCs w:val="24"/>
          <w:lang w:val="fr-CA"/>
        </w:rPr>
        <w:t>)</w:t>
      </w:r>
    </w:p>
    <w:p w14:paraId="10CACA2B" w14:textId="77777777" w:rsidR="00541AD6" w:rsidRPr="00697EDA" w:rsidRDefault="00541AD6" w:rsidP="00A1499D">
      <w:pPr>
        <w:pStyle w:val="ListParagraph"/>
        <w:numPr>
          <w:ilvl w:val="0"/>
          <w:numId w:val="39"/>
        </w:numPr>
        <w:spacing w:before="160"/>
        <w:rPr>
          <w:rFonts w:cs="Arial"/>
          <w:sz w:val="24"/>
          <w:szCs w:val="24"/>
          <w:lang w:val="fr-CA"/>
        </w:rPr>
      </w:pPr>
      <w:r w:rsidRPr="00697EDA">
        <w:rPr>
          <w:rFonts w:cs="Arial"/>
          <w:sz w:val="24"/>
          <w:szCs w:val="24"/>
          <w:lang w:val="fr-CA"/>
        </w:rPr>
        <w:t>Provincial</w:t>
      </w:r>
    </w:p>
    <w:p w14:paraId="4EBA9974" w14:textId="77777777" w:rsidR="00541AD6" w:rsidRPr="00697EDA" w:rsidRDefault="00541AD6" w:rsidP="00A1499D">
      <w:pPr>
        <w:pStyle w:val="ListParagraph"/>
        <w:numPr>
          <w:ilvl w:val="0"/>
          <w:numId w:val="39"/>
        </w:numPr>
        <w:spacing w:before="160"/>
        <w:rPr>
          <w:rFonts w:cs="Arial"/>
          <w:sz w:val="24"/>
          <w:szCs w:val="24"/>
          <w:lang w:val="fr-CA"/>
        </w:rPr>
      </w:pPr>
      <w:r w:rsidRPr="00697EDA">
        <w:rPr>
          <w:rFonts w:cs="Arial"/>
          <w:sz w:val="24"/>
          <w:szCs w:val="24"/>
          <w:lang w:val="fr-CA"/>
        </w:rPr>
        <w:t>Municipal</w:t>
      </w:r>
    </w:p>
    <w:p w14:paraId="679DDC11" w14:textId="74FB5995" w:rsidR="00541AD6" w:rsidRPr="00697EDA" w:rsidRDefault="00C620D8" w:rsidP="00A1499D">
      <w:pPr>
        <w:pStyle w:val="ListParagraph"/>
        <w:numPr>
          <w:ilvl w:val="0"/>
          <w:numId w:val="39"/>
        </w:numPr>
        <w:spacing w:before="160"/>
        <w:rPr>
          <w:rFonts w:cs="Arial"/>
          <w:sz w:val="24"/>
          <w:szCs w:val="24"/>
          <w:lang w:val="fr-CA"/>
        </w:rPr>
      </w:pPr>
      <w:r w:rsidRPr="00697EDA">
        <w:rPr>
          <w:rFonts w:cs="Arial"/>
          <w:sz w:val="24"/>
          <w:szCs w:val="24"/>
          <w:lang w:val="fr-CA"/>
        </w:rPr>
        <w:t>Santé</w:t>
      </w:r>
    </w:p>
    <w:p w14:paraId="2E106BB7" w14:textId="7205C5E6" w:rsidR="00541AD6" w:rsidRPr="00697EDA" w:rsidRDefault="00075890" w:rsidP="00A1499D">
      <w:pPr>
        <w:pStyle w:val="ListParagraph"/>
        <w:numPr>
          <w:ilvl w:val="0"/>
          <w:numId w:val="39"/>
        </w:numPr>
        <w:spacing w:before="160"/>
        <w:rPr>
          <w:rFonts w:cs="Arial"/>
          <w:sz w:val="24"/>
          <w:szCs w:val="24"/>
          <w:lang w:val="fr-CA"/>
        </w:rPr>
      </w:pPr>
      <w:r w:rsidRPr="00697EDA">
        <w:rPr>
          <w:rFonts w:cs="Arial"/>
          <w:sz w:val="24"/>
          <w:szCs w:val="24"/>
          <w:lang w:val="fr-CA"/>
        </w:rPr>
        <w:t>Autre(s) source(s</w:t>
      </w:r>
      <w:r w:rsidR="00541AD6" w:rsidRPr="00697EDA">
        <w:rPr>
          <w:rFonts w:cs="Arial"/>
          <w:sz w:val="24"/>
          <w:szCs w:val="24"/>
          <w:lang w:val="fr-CA"/>
        </w:rPr>
        <w:t>)</w:t>
      </w:r>
    </w:p>
    <w:p w14:paraId="470128C4" w14:textId="0DFE139B" w:rsidR="00541AD6" w:rsidRPr="00697EDA" w:rsidRDefault="00075890" w:rsidP="00A1499D">
      <w:pPr>
        <w:pStyle w:val="ListParagraph"/>
        <w:numPr>
          <w:ilvl w:val="0"/>
          <w:numId w:val="39"/>
        </w:numPr>
        <w:spacing w:before="160"/>
        <w:rPr>
          <w:rFonts w:cs="Arial"/>
          <w:sz w:val="24"/>
          <w:szCs w:val="24"/>
          <w:lang w:val="fr-CA"/>
        </w:rPr>
      </w:pPr>
      <w:r w:rsidRPr="00697EDA">
        <w:rPr>
          <w:rFonts w:cs="Arial"/>
          <w:sz w:val="24"/>
          <w:szCs w:val="24"/>
          <w:lang w:val="fr-CA"/>
        </w:rPr>
        <w:t>Notes sur le financement, le cas échéant.</w:t>
      </w:r>
    </w:p>
    <w:p w14:paraId="1285C684" w14:textId="07EA5E09" w:rsidR="00541AD6" w:rsidRPr="00697EDA" w:rsidRDefault="00541AD6" w:rsidP="00C03C5C">
      <w:pPr>
        <w:rPr>
          <w:rFonts w:cs="Arial"/>
          <w:bCs/>
          <w:sz w:val="24"/>
          <w:szCs w:val="24"/>
          <w:lang w:val="fr-CA"/>
        </w:rPr>
      </w:pPr>
      <w:r w:rsidRPr="00697EDA">
        <w:rPr>
          <w:rFonts w:cs="Arial"/>
          <w:b/>
          <w:sz w:val="24"/>
          <w:szCs w:val="24"/>
          <w:lang w:val="fr-CA"/>
        </w:rPr>
        <w:t>[</w:t>
      </w:r>
      <w:r w:rsidR="00B952D4" w:rsidRPr="00697EDA">
        <w:rPr>
          <w:rFonts w:cs="Arial"/>
          <w:b/>
          <w:sz w:val="24"/>
          <w:szCs w:val="24"/>
          <w:lang w:val="fr-CA"/>
        </w:rPr>
        <w:t>VCS</w:t>
      </w:r>
      <w:r w:rsidRPr="00697EDA">
        <w:rPr>
          <w:rFonts w:cs="Arial"/>
          <w:b/>
          <w:sz w:val="24"/>
          <w:szCs w:val="24"/>
          <w:lang w:val="fr-CA"/>
        </w:rPr>
        <w:t xml:space="preserve">4] </w:t>
      </w:r>
      <w:r w:rsidR="00C03C5C" w:rsidRPr="00697EDA">
        <w:rPr>
          <w:rFonts w:cs="Arial"/>
          <w:bCs/>
          <w:sz w:val="24"/>
          <w:szCs w:val="24"/>
          <w:lang w:val="fr-CA"/>
        </w:rPr>
        <w:t>Critères d</w:t>
      </w:r>
      <w:r w:rsidR="001E2320" w:rsidRPr="00697EDA">
        <w:rPr>
          <w:rFonts w:cs="Arial"/>
          <w:bCs/>
          <w:sz w:val="24"/>
          <w:szCs w:val="24"/>
          <w:lang w:val="fr-CA"/>
        </w:rPr>
        <w:t>’</w:t>
      </w:r>
      <w:r w:rsidR="00C03C5C" w:rsidRPr="00697EDA">
        <w:rPr>
          <w:rFonts w:cs="Arial"/>
          <w:bCs/>
          <w:sz w:val="24"/>
          <w:szCs w:val="24"/>
          <w:lang w:val="fr-CA"/>
        </w:rPr>
        <w:t>admissibilité (personnes pouvant être desservies</w:t>
      </w:r>
      <w:r w:rsidRPr="00697EDA">
        <w:rPr>
          <w:rFonts w:cs="Arial"/>
          <w:sz w:val="24"/>
          <w:szCs w:val="24"/>
          <w:lang w:val="fr-CA"/>
        </w:rPr>
        <w:t>)</w:t>
      </w:r>
    </w:p>
    <w:p w14:paraId="311D6B3A" w14:textId="634A306C" w:rsidR="00541AD6" w:rsidRPr="00697EDA" w:rsidRDefault="00541AD6" w:rsidP="00541AD6">
      <w:pPr>
        <w:rPr>
          <w:rFonts w:cs="Arial"/>
          <w:sz w:val="24"/>
          <w:szCs w:val="24"/>
          <w:lang w:val="fr-CA"/>
        </w:rPr>
      </w:pPr>
      <w:r w:rsidRPr="00697EDA">
        <w:rPr>
          <w:rFonts w:cs="Arial"/>
          <w:b/>
          <w:sz w:val="24"/>
          <w:szCs w:val="24"/>
          <w:lang w:val="fr-CA"/>
        </w:rPr>
        <w:t>[</w:t>
      </w:r>
      <w:r w:rsidR="00B952D4" w:rsidRPr="00697EDA">
        <w:rPr>
          <w:rFonts w:cs="Arial"/>
          <w:b/>
          <w:sz w:val="24"/>
          <w:szCs w:val="24"/>
          <w:lang w:val="fr-CA"/>
        </w:rPr>
        <w:t>VCS</w:t>
      </w:r>
      <w:r w:rsidRPr="00697EDA">
        <w:rPr>
          <w:rFonts w:cs="Arial"/>
          <w:b/>
          <w:sz w:val="24"/>
          <w:szCs w:val="24"/>
          <w:lang w:val="fr-CA"/>
        </w:rPr>
        <w:t>5]</w:t>
      </w:r>
      <w:r w:rsidRPr="00697EDA">
        <w:rPr>
          <w:rFonts w:cs="Arial"/>
          <w:sz w:val="24"/>
          <w:szCs w:val="24"/>
          <w:lang w:val="fr-CA"/>
        </w:rPr>
        <w:t xml:space="preserve"> Services </w:t>
      </w:r>
      <w:r w:rsidR="00613221" w:rsidRPr="00697EDA">
        <w:rPr>
          <w:rFonts w:cs="Arial"/>
          <w:sz w:val="24"/>
          <w:szCs w:val="24"/>
          <w:lang w:val="fr-CA"/>
        </w:rPr>
        <w:t>offerts</w:t>
      </w:r>
    </w:p>
    <w:p w14:paraId="50A76F87" w14:textId="38380AB4" w:rsidR="00541AD6" w:rsidRPr="00697EDA" w:rsidRDefault="00952053" w:rsidP="00A1499D">
      <w:pPr>
        <w:pStyle w:val="ListParagraph"/>
        <w:numPr>
          <w:ilvl w:val="0"/>
          <w:numId w:val="41"/>
        </w:numPr>
        <w:spacing w:before="160"/>
        <w:rPr>
          <w:rFonts w:cs="Arial"/>
          <w:sz w:val="24"/>
          <w:szCs w:val="24"/>
          <w:lang w:val="fr-CA"/>
        </w:rPr>
      </w:pPr>
      <w:r w:rsidRPr="00697EDA">
        <w:rPr>
          <w:rFonts w:cs="Arial"/>
          <w:sz w:val="24"/>
          <w:szCs w:val="24"/>
          <w:lang w:val="fr-CA"/>
        </w:rPr>
        <w:t>T</w:t>
      </w:r>
      <w:r w:rsidR="00541AD6" w:rsidRPr="00697EDA">
        <w:rPr>
          <w:rFonts w:cs="Arial"/>
          <w:sz w:val="24"/>
          <w:szCs w:val="24"/>
          <w:lang w:val="fr-CA"/>
        </w:rPr>
        <w:t>ype</w:t>
      </w:r>
      <w:r w:rsidRPr="00697EDA">
        <w:rPr>
          <w:rFonts w:cs="Arial"/>
          <w:sz w:val="24"/>
          <w:szCs w:val="24"/>
          <w:lang w:val="fr-CA"/>
        </w:rPr>
        <w:t xml:space="preserve"> de service primaire</w:t>
      </w:r>
    </w:p>
    <w:p w14:paraId="426E779E" w14:textId="452D0742" w:rsidR="00541AD6" w:rsidRPr="00697EDA" w:rsidRDefault="00952053" w:rsidP="00A1499D">
      <w:pPr>
        <w:pStyle w:val="ListParagraph"/>
        <w:numPr>
          <w:ilvl w:val="0"/>
          <w:numId w:val="41"/>
        </w:numPr>
        <w:spacing w:before="160"/>
        <w:rPr>
          <w:rFonts w:cs="Arial"/>
          <w:sz w:val="24"/>
          <w:szCs w:val="24"/>
          <w:lang w:val="fr-CA"/>
        </w:rPr>
      </w:pPr>
      <w:r w:rsidRPr="00697EDA">
        <w:rPr>
          <w:rFonts w:cs="Arial"/>
          <w:sz w:val="24"/>
          <w:szCs w:val="24"/>
          <w:lang w:val="fr-CA"/>
        </w:rPr>
        <w:t>Si «</w:t>
      </w:r>
      <w:r w:rsidR="00403FEC" w:rsidRPr="00697EDA">
        <w:rPr>
          <w:rFonts w:cs="Arial"/>
          <w:sz w:val="24"/>
          <w:szCs w:val="24"/>
          <w:lang w:val="fr-CA"/>
        </w:rPr>
        <w:t> </w:t>
      </w:r>
      <w:r w:rsidRPr="00697EDA">
        <w:rPr>
          <w:rFonts w:cs="Arial"/>
          <w:sz w:val="24"/>
          <w:szCs w:val="24"/>
          <w:lang w:val="fr-CA"/>
        </w:rPr>
        <w:t>Autre</w:t>
      </w:r>
      <w:r w:rsidR="00403FEC" w:rsidRPr="00697EDA">
        <w:rPr>
          <w:rFonts w:cs="Arial"/>
          <w:sz w:val="24"/>
          <w:szCs w:val="24"/>
          <w:lang w:val="fr-CA"/>
        </w:rPr>
        <w:t> </w:t>
      </w:r>
      <w:r w:rsidRPr="00697EDA">
        <w:rPr>
          <w:rFonts w:cs="Arial"/>
          <w:sz w:val="24"/>
          <w:szCs w:val="24"/>
          <w:lang w:val="fr-CA"/>
        </w:rPr>
        <w:t xml:space="preserve">» à </w:t>
      </w:r>
      <w:r w:rsidRPr="00697EDA">
        <w:rPr>
          <w:rFonts w:cs="Arial"/>
          <w:b/>
          <w:bCs/>
          <w:sz w:val="24"/>
          <w:szCs w:val="24"/>
          <w:lang w:val="fr-CA"/>
        </w:rPr>
        <w:t>[VCS5a]</w:t>
      </w:r>
      <w:r w:rsidRPr="00697EDA">
        <w:rPr>
          <w:rFonts w:cs="Arial"/>
          <w:sz w:val="24"/>
          <w:szCs w:val="24"/>
          <w:lang w:val="fr-CA"/>
        </w:rPr>
        <w:t>, décrire les services.</w:t>
      </w:r>
    </w:p>
    <w:p w14:paraId="06E93942" w14:textId="77777777" w:rsidR="00816E23" w:rsidRPr="00697EDA" w:rsidRDefault="00816E23" w:rsidP="00A1499D">
      <w:pPr>
        <w:pStyle w:val="ListParagraph"/>
        <w:numPr>
          <w:ilvl w:val="0"/>
          <w:numId w:val="41"/>
        </w:numPr>
        <w:spacing w:before="160"/>
        <w:rPr>
          <w:rFonts w:cs="Arial"/>
          <w:sz w:val="24"/>
          <w:szCs w:val="24"/>
          <w:lang w:val="fr-CA"/>
        </w:rPr>
      </w:pPr>
      <w:r w:rsidRPr="00697EDA">
        <w:rPr>
          <w:rFonts w:cs="Arial"/>
          <w:sz w:val="24"/>
          <w:szCs w:val="24"/>
          <w:lang w:val="fr-CA"/>
        </w:rPr>
        <w:t xml:space="preserve">Type de service secondaire </w:t>
      </w:r>
    </w:p>
    <w:p w14:paraId="6296D45B" w14:textId="37A054BC" w:rsidR="00541AD6" w:rsidRPr="00697EDA" w:rsidRDefault="00816E23" w:rsidP="00A1499D">
      <w:pPr>
        <w:pStyle w:val="ListParagraph"/>
        <w:numPr>
          <w:ilvl w:val="0"/>
          <w:numId w:val="41"/>
        </w:numPr>
        <w:spacing w:before="160"/>
        <w:rPr>
          <w:rFonts w:cs="Arial"/>
          <w:sz w:val="24"/>
          <w:szCs w:val="24"/>
          <w:lang w:val="fr-CA"/>
        </w:rPr>
      </w:pPr>
      <w:r w:rsidRPr="00697EDA">
        <w:rPr>
          <w:rFonts w:cs="Arial"/>
          <w:sz w:val="24"/>
          <w:szCs w:val="24"/>
          <w:lang w:val="fr-CA"/>
        </w:rPr>
        <w:t>Si «</w:t>
      </w:r>
      <w:r w:rsidR="00403FEC" w:rsidRPr="00697EDA">
        <w:rPr>
          <w:rFonts w:cs="Arial"/>
          <w:sz w:val="24"/>
          <w:szCs w:val="24"/>
          <w:lang w:val="fr-CA"/>
        </w:rPr>
        <w:t> </w:t>
      </w:r>
      <w:r w:rsidRPr="00697EDA">
        <w:rPr>
          <w:rFonts w:cs="Arial"/>
          <w:sz w:val="24"/>
          <w:szCs w:val="24"/>
          <w:lang w:val="fr-CA"/>
        </w:rPr>
        <w:t>Autre</w:t>
      </w:r>
      <w:r w:rsidR="00403FEC" w:rsidRPr="00697EDA">
        <w:rPr>
          <w:rFonts w:cs="Arial"/>
          <w:sz w:val="24"/>
          <w:szCs w:val="24"/>
          <w:lang w:val="fr-CA"/>
        </w:rPr>
        <w:t> </w:t>
      </w:r>
      <w:r w:rsidRPr="00697EDA">
        <w:rPr>
          <w:rFonts w:cs="Arial"/>
          <w:sz w:val="24"/>
          <w:szCs w:val="24"/>
          <w:lang w:val="fr-CA"/>
        </w:rPr>
        <w:t xml:space="preserve">» à </w:t>
      </w:r>
      <w:r w:rsidRPr="00697EDA">
        <w:rPr>
          <w:rFonts w:cs="Arial"/>
          <w:b/>
          <w:bCs/>
          <w:sz w:val="24"/>
          <w:szCs w:val="24"/>
          <w:lang w:val="fr-CA"/>
        </w:rPr>
        <w:t>[VCS5c]</w:t>
      </w:r>
      <w:r w:rsidRPr="00697EDA">
        <w:rPr>
          <w:rFonts w:cs="Arial"/>
          <w:sz w:val="24"/>
          <w:szCs w:val="24"/>
          <w:lang w:val="fr-CA"/>
        </w:rPr>
        <w:t>, décrire les services.</w:t>
      </w:r>
    </w:p>
    <w:p w14:paraId="2D96A56F" w14:textId="6680EF07" w:rsidR="00816E23" w:rsidRPr="00697EDA" w:rsidRDefault="00541AD6" w:rsidP="004E1F82">
      <w:pPr>
        <w:rPr>
          <w:rFonts w:cs="Arial"/>
          <w:b/>
          <w:sz w:val="24"/>
          <w:szCs w:val="24"/>
          <w:lang w:val="fr-CA"/>
        </w:rPr>
      </w:pPr>
      <w:r w:rsidRPr="00697EDA">
        <w:rPr>
          <w:rFonts w:cs="Arial"/>
          <w:b/>
          <w:szCs w:val="24"/>
          <w:lang w:val="fr-CA"/>
        </w:rPr>
        <w:t>[</w:t>
      </w:r>
      <w:r w:rsidR="00B952D4" w:rsidRPr="00697EDA">
        <w:rPr>
          <w:rFonts w:cs="Arial"/>
          <w:b/>
          <w:szCs w:val="24"/>
          <w:lang w:val="fr-CA"/>
        </w:rPr>
        <w:t>VCS</w:t>
      </w:r>
      <w:r w:rsidRPr="00697EDA">
        <w:rPr>
          <w:rFonts w:cs="Arial"/>
          <w:b/>
          <w:szCs w:val="24"/>
          <w:lang w:val="fr-CA"/>
        </w:rPr>
        <w:t xml:space="preserve">6] </w:t>
      </w:r>
      <w:r w:rsidR="00816E23" w:rsidRPr="00697EDA">
        <w:rPr>
          <w:rFonts w:cs="Arial"/>
          <w:bCs/>
          <w:sz w:val="24"/>
          <w:szCs w:val="24"/>
          <w:lang w:val="fr-CA"/>
        </w:rPr>
        <w:t>Capacité à desservir les personnes (dans l</w:t>
      </w:r>
      <w:r w:rsidR="001E2320" w:rsidRPr="00697EDA">
        <w:rPr>
          <w:rFonts w:cs="Arial"/>
          <w:bCs/>
          <w:sz w:val="24"/>
          <w:szCs w:val="24"/>
          <w:lang w:val="fr-CA"/>
        </w:rPr>
        <w:t>’</w:t>
      </w:r>
      <w:r w:rsidR="00816E23" w:rsidRPr="00697EDA">
        <w:rPr>
          <w:rFonts w:cs="Arial"/>
          <w:bCs/>
          <w:sz w:val="24"/>
          <w:szCs w:val="24"/>
          <w:lang w:val="fr-CA"/>
        </w:rPr>
        <w:t>ensemble)</w:t>
      </w:r>
    </w:p>
    <w:p w14:paraId="07555A6F" w14:textId="77777777" w:rsidR="00816E23" w:rsidRPr="00697EDA" w:rsidRDefault="00816E23" w:rsidP="00816E23">
      <w:pPr>
        <w:pStyle w:val="ListParagraph"/>
        <w:numPr>
          <w:ilvl w:val="0"/>
          <w:numId w:val="56"/>
        </w:numPr>
        <w:spacing w:before="160"/>
        <w:rPr>
          <w:rFonts w:cs="Arial"/>
          <w:sz w:val="24"/>
          <w:szCs w:val="24"/>
          <w:lang w:val="fr-CA"/>
        </w:rPr>
      </w:pPr>
      <w:r w:rsidRPr="00697EDA">
        <w:rPr>
          <w:rFonts w:cs="Arial"/>
          <w:sz w:val="24"/>
          <w:szCs w:val="24"/>
          <w:lang w:val="fr-CA"/>
        </w:rPr>
        <w:t>Lits/Unités/Places</w:t>
      </w:r>
    </w:p>
    <w:p w14:paraId="707B1642" w14:textId="77777777" w:rsidR="00816E23" w:rsidRPr="00697EDA" w:rsidRDefault="00816E23" w:rsidP="00816E23">
      <w:pPr>
        <w:pStyle w:val="ListParagraph"/>
        <w:numPr>
          <w:ilvl w:val="0"/>
          <w:numId w:val="56"/>
        </w:numPr>
        <w:spacing w:before="160"/>
        <w:rPr>
          <w:rFonts w:cs="Arial"/>
          <w:sz w:val="24"/>
          <w:szCs w:val="24"/>
          <w:lang w:val="fr-CA"/>
        </w:rPr>
      </w:pPr>
      <w:r w:rsidRPr="00697EDA">
        <w:rPr>
          <w:rFonts w:cs="Arial"/>
          <w:sz w:val="24"/>
          <w:szCs w:val="24"/>
          <w:lang w:val="fr-CA"/>
        </w:rPr>
        <w:t>Suppléments au loyer (nombre et/ou montant)</w:t>
      </w:r>
    </w:p>
    <w:p w14:paraId="3D11DC2F" w14:textId="77777777" w:rsidR="00816E23" w:rsidRPr="00697EDA" w:rsidRDefault="00816E23" w:rsidP="00816E23">
      <w:pPr>
        <w:pStyle w:val="ListParagraph"/>
        <w:numPr>
          <w:ilvl w:val="0"/>
          <w:numId w:val="56"/>
        </w:numPr>
        <w:spacing w:before="160"/>
        <w:rPr>
          <w:rFonts w:cs="Arial"/>
          <w:sz w:val="24"/>
          <w:szCs w:val="24"/>
          <w:lang w:val="fr-CA"/>
        </w:rPr>
      </w:pPr>
      <w:r w:rsidRPr="00697EDA">
        <w:rPr>
          <w:rFonts w:cs="Arial"/>
          <w:sz w:val="24"/>
          <w:szCs w:val="24"/>
          <w:lang w:val="fr-CA"/>
        </w:rPr>
        <w:t>Mesures de soutien (dotation)</w:t>
      </w:r>
    </w:p>
    <w:p w14:paraId="7138DACD" w14:textId="77777777" w:rsidR="00816E23" w:rsidRPr="00697EDA" w:rsidRDefault="00816E23" w:rsidP="00816E23">
      <w:pPr>
        <w:pStyle w:val="ListParagraph"/>
        <w:numPr>
          <w:ilvl w:val="0"/>
          <w:numId w:val="56"/>
        </w:numPr>
        <w:spacing w:before="160"/>
        <w:rPr>
          <w:rFonts w:cs="Arial"/>
          <w:sz w:val="24"/>
          <w:szCs w:val="24"/>
          <w:lang w:val="fr-CA"/>
        </w:rPr>
      </w:pPr>
      <w:r w:rsidRPr="00697EDA">
        <w:rPr>
          <w:rFonts w:cs="Arial"/>
          <w:sz w:val="24"/>
          <w:szCs w:val="24"/>
          <w:lang w:val="fr-CA"/>
        </w:rPr>
        <w:t>Autre(s) source(s)</w:t>
      </w:r>
    </w:p>
    <w:p w14:paraId="491F2D1F" w14:textId="77777777" w:rsidR="004E1F82" w:rsidRPr="00697EDA" w:rsidRDefault="00816E23" w:rsidP="00816E23">
      <w:pPr>
        <w:pStyle w:val="ListParagraph"/>
        <w:numPr>
          <w:ilvl w:val="0"/>
          <w:numId w:val="56"/>
        </w:numPr>
        <w:spacing w:before="160"/>
        <w:rPr>
          <w:rFonts w:cs="Arial"/>
          <w:sz w:val="24"/>
          <w:szCs w:val="24"/>
          <w:lang w:val="fr-CA"/>
        </w:rPr>
      </w:pPr>
      <w:r w:rsidRPr="00697EDA">
        <w:rPr>
          <w:rFonts w:cs="Arial"/>
          <w:sz w:val="24"/>
          <w:szCs w:val="24"/>
          <w:lang w:val="fr-CA"/>
        </w:rPr>
        <w:t>Notes</w:t>
      </w:r>
    </w:p>
    <w:p w14:paraId="446E749E" w14:textId="401D4EC2" w:rsidR="004E1F82" w:rsidRPr="00697EDA" w:rsidRDefault="00816E23" w:rsidP="00816E23">
      <w:pPr>
        <w:pStyle w:val="ListParagraph"/>
        <w:numPr>
          <w:ilvl w:val="0"/>
          <w:numId w:val="56"/>
        </w:numPr>
        <w:spacing w:before="160"/>
        <w:rPr>
          <w:rFonts w:cs="Arial"/>
          <w:sz w:val="24"/>
          <w:szCs w:val="24"/>
          <w:lang w:val="fr-CA"/>
        </w:rPr>
      </w:pPr>
      <w:r w:rsidRPr="00697EDA">
        <w:rPr>
          <w:rFonts w:cs="Arial"/>
          <w:sz w:val="24"/>
          <w:szCs w:val="24"/>
          <w:lang w:val="fr-CA"/>
        </w:rPr>
        <w:t>Certaines de ces ressources sont-elles incluses dans le Répertoire des ressources</w:t>
      </w:r>
      <w:r w:rsidR="004E1F82" w:rsidRPr="00697EDA">
        <w:rPr>
          <w:rFonts w:cs="Arial"/>
          <w:sz w:val="24"/>
          <w:szCs w:val="24"/>
          <w:lang w:val="fr-CA"/>
        </w:rPr>
        <w:t>?</w:t>
      </w:r>
    </w:p>
    <w:p w14:paraId="4CD66FD2" w14:textId="01B79431" w:rsidR="00541AD6" w:rsidRPr="00697EDA" w:rsidRDefault="00541AD6" w:rsidP="00541AD6">
      <w:pPr>
        <w:rPr>
          <w:rFonts w:cs="Arial"/>
          <w:b/>
          <w:sz w:val="24"/>
          <w:szCs w:val="24"/>
          <w:lang w:val="fr-CA"/>
        </w:rPr>
      </w:pPr>
      <w:r w:rsidRPr="00697EDA">
        <w:rPr>
          <w:rFonts w:cs="Arial"/>
          <w:b/>
          <w:sz w:val="24"/>
          <w:szCs w:val="24"/>
          <w:lang w:val="fr-CA"/>
        </w:rPr>
        <w:t>[</w:t>
      </w:r>
      <w:r w:rsidR="00B952D4" w:rsidRPr="00697EDA">
        <w:rPr>
          <w:rFonts w:cs="Arial"/>
          <w:b/>
          <w:sz w:val="24"/>
          <w:szCs w:val="24"/>
          <w:lang w:val="fr-CA"/>
        </w:rPr>
        <w:t>VCS</w:t>
      </w:r>
      <w:r w:rsidRPr="00697EDA">
        <w:rPr>
          <w:rFonts w:cs="Arial"/>
          <w:b/>
          <w:sz w:val="24"/>
          <w:szCs w:val="24"/>
          <w:lang w:val="fr-CA"/>
        </w:rPr>
        <w:t xml:space="preserve">7] </w:t>
      </w:r>
      <w:r w:rsidR="00C03C5C" w:rsidRPr="00697EDA">
        <w:rPr>
          <w:rFonts w:cs="Arial"/>
          <w:sz w:val="24"/>
          <w:szCs w:val="24"/>
          <w:lang w:val="fr-CA"/>
        </w:rPr>
        <w:t>Rôle(s) dans le système d</w:t>
      </w:r>
      <w:r w:rsidR="001E2320" w:rsidRPr="00697EDA">
        <w:rPr>
          <w:rFonts w:cs="Arial"/>
          <w:sz w:val="24"/>
          <w:szCs w:val="24"/>
          <w:lang w:val="fr-CA"/>
        </w:rPr>
        <w:t>’</w:t>
      </w:r>
      <w:r w:rsidR="00C03C5C" w:rsidRPr="00697EDA">
        <w:rPr>
          <w:rFonts w:cs="Arial"/>
          <w:sz w:val="24"/>
          <w:szCs w:val="24"/>
          <w:lang w:val="fr-CA"/>
        </w:rPr>
        <w:t>accès coordonné (actuel ou prévu</w:t>
      </w:r>
      <w:r w:rsidRPr="00697EDA">
        <w:rPr>
          <w:rFonts w:cs="Arial"/>
          <w:sz w:val="24"/>
          <w:szCs w:val="24"/>
          <w:lang w:val="fr-CA"/>
        </w:rPr>
        <w:t>)</w:t>
      </w:r>
    </w:p>
    <w:p w14:paraId="598CB1A4" w14:textId="11AEC24C" w:rsidR="00541AD6" w:rsidRPr="00697EDA" w:rsidRDefault="00D154C9" w:rsidP="00A1499D">
      <w:pPr>
        <w:pStyle w:val="ListParagraph"/>
        <w:numPr>
          <w:ilvl w:val="0"/>
          <w:numId w:val="44"/>
        </w:numPr>
        <w:spacing w:before="160"/>
        <w:rPr>
          <w:rFonts w:cs="Arial"/>
          <w:sz w:val="24"/>
          <w:szCs w:val="24"/>
          <w:lang w:val="fr-CA"/>
        </w:rPr>
      </w:pPr>
      <w:r w:rsidRPr="00697EDA">
        <w:rPr>
          <w:rFonts w:cs="Arial"/>
          <w:sz w:val="24"/>
          <w:szCs w:val="24"/>
          <w:lang w:val="fr-CA"/>
        </w:rPr>
        <w:t>Aiguille le client au système d</w:t>
      </w:r>
      <w:r w:rsidR="001E2320" w:rsidRPr="00697EDA">
        <w:rPr>
          <w:rFonts w:cs="Arial"/>
          <w:sz w:val="24"/>
          <w:szCs w:val="24"/>
          <w:lang w:val="fr-CA"/>
        </w:rPr>
        <w:t>’</w:t>
      </w:r>
      <w:r w:rsidRPr="00697EDA">
        <w:rPr>
          <w:rFonts w:cs="Arial"/>
          <w:sz w:val="24"/>
          <w:szCs w:val="24"/>
          <w:lang w:val="fr-CA"/>
        </w:rPr>
        <w:t>accès coordonné (points d</w:t>
      </w:r>
      <w:r w:rsidR="001E2320" w:rsidRPr="00697EDA">
        <w:rPr>
          <w:rFonts w:cs="Arial"/>
          <w:sz w:val="24"/>
          <w:szCs w:val="24"/>
          <w:lang w:val="fr-CA"/>
        </w:rPr>
        <w:t>’</w:t>
      </w:r>
      <w:r w:rsidRPr="00697EDA">
        <w:rPr>
          <w:rFonts w:cs="Arial"/>
          <w:sz w:val="24"/>
          <w:szCs w:val="24"/>
          <w:lang w:val="fr-CA"/>
        </w:rPr>
        <w:t>accès</w:t>
      </w:r>
      <w:r w:rsidR="00541AD6" w:rsidRPr="00697EDA">
        <w:rPr>
          <w:rFonts w:cs="Arial"/>
          <w:sz w:val="24"/>
          <w:szCs w:val="24"/>
          <w:lang w:val="fr-CA"/>
        </w:rPr>
        <w:t>)</w:t>
      </w:r>
      <w:r w:rsidR="00541AD6" w:rsidRPr="00697EDA">
        <w:rPr>
          <w:rFonts w:cs="Arial"/>
          <w:sz w:val="24"/>
          <w:szCs w:val="24"/>
          <w:vertAlign w:val="superscript"/>
          <w:lang w:val="fr-CA"/>
        </w:rPr>
        <w:t xml:space="preserve"> </w:t>
      </w:r>
    </w:p>
    <w:p w14:paraId="24CC6C76" w14:textId="77777777" w:rsidR="00D154C9" w:rsidRPr="00697EDA" w:rsidRDefault="00D154C9" w:rsidP="00A1499D">
      <w:pPr>
        <w:pStyle w:val="ListParagraph"/>
        <w:numPr>
          <w:ilvl w:val="0"/>
          <w:numId w:val="44"/>
        </w:numPr>
        <w:spacing w:before="160"/>
        <w:rPr>
          <w:rFonts w:cs="Arial"/>
          <w:sz w:val="24"/>
          <w:szCs w:val="24"/>
          <w:lang w:val="fr-CA"/>
        </w:rPr>
      </w:pPr>
      <w:r w:rsidRPr="00697EDA">
        <w:rPr>
          <w:rFonts w:cs="Arial"/>
          <w:sz w:val="24"/>
          <w:szCs w:val="24"/>
          <w:lang w:val="fr-CA"/>
        </w:rPr>
        <w:t>Sert de point d’accès</w:t>
      </w:r>
    </w:p>
    <w:p w14:paraId="43B9A486" w14:textId="765EA098" w:rsidR="00541AD6" w:rsidRPr="00697EDA" w:rsidRDefault="00D154C9" w:rsidP="00A1499D">
      <w:pPr>
        <w:pStyle w:val="ListParagraph"/>
        <w:numPr>
          <w:ilvl w:val="0"/>
          <w:numId w:val="44"/>
        </w:numPr>
        <w:spacing w:before="160"/>
        <w:rPr>
          <w:rFonts w:cs="Arial"/>
          <w:sz w:val="24"/>
          <w:szCs w:val="24"/>
          <w:lang w:val="fr-CA"/>
        </w:rPr>
      </w:pPr>
      <w:r w:rsidRPr="00697EDA">
        <w:rPr>
          <w:rFonts w:cs="Arial"/>
          <w:sz w:val="24"/>
          <w:szCs w:val="24"/>
          <w:lang w:val="fr-CA"/>
        </w:rPr>
        <w:t>Appu</w:t>
      </w:r>
      <w:r w:rsidR="002600C6" w:rsidRPr="00697EDA">
        <w:rPr>
          <w:rFonts w:cs="Arial"/>
          <w:sz w:val="24"/>
          <w:szCs w:val="24"/>
          <w:lang w:val="fr-CA"/>
        </w:rPr>
        <w:t>i</w:t>
      </w:r>
      <w:r w:rsidRPr="00697EDA">
        <w:rPr>
          <w:rFonts w:cs="Arial"/>
          <w:sz w:val="24"/>
          <w:szCs w:val="24"/>
          <w:lang w:val="fr-CA"/>
        </w:rPr>
        <w:t>e le triage initial et/ou l’évaluation approfondie (planification de service et des aiguillages</w:t>
      </w:r>
      <w:r w:rsidR="00541AD6" w:rsidRPr="00697EDA">
        <w:rPr>
          <w:rFonts w:cs="Arial"/>
          <w:sz w:val="24"/>
          <w:szCs w:val="24"/>
          <w:lang w:val="fr-CA"/>
        </w:rPr>
        <w:t>)</w:t>
      </w:r>
    </w:p>
    <w:p w14:paraId="3D0117ED" w14:textId="2B6B8D83" w:rsidR="00D154C9" w:rsidRPr="00697EDA" w:rsidRDefault="00D154C9" w:rsidP="00A1499D">
      <w:pPr>
        <w:pStyle w:val="ListParagraph"/>
        <w:numPr>
          <w:ilvl w:val="0"/>
          <w:numId w:val="44"/>
        </w:numPr>
        <w:spacing w:before="160"/>
        <w:rPr>
          <w:rFonts w:cs="Arial"/>
          <w:sz w:val="24"/>
          <w:szCs w:val="24"/>
          <w:lang w:val="fr-CA"/>
        </w:rPr>
      </w:pPr>
      <w:r w:rsidRPr="00697EDA">
        <w:rPr>
          <w:rFonts w:cs="Arial"/>
          <w:sz w:val="24"/>
          <w:szCs w:val="24"/>
          <w:lang w:val="fr-CA"/>
        </w:rPr>
        <w:t>Jumèle les clients aux logements vacants et/ou soutient les services d</w:t>
      </w:r>
      <w:r w:rsidR="001E2320" w:rsidRPr="00697EDA">
        <w:rPr>
          <w:rFonts w:cs="Arial"/>
          <w:sz w:val="24"/>
          <w:szCs w:val="24"/>
          <w:lang w:val="fr-CA"/>
        </w:rPr>
        <w:t>’</w:t>
      </w:r>
      <w:r w:rsidRPr="00697EDA">
        <w:rPr>
          <w:rFonts w:cs="Arial"/>
          <w:sz w:val="24"/>
          <w:szCs w:val="24"/>
          <w:lang w:val="fr-CA"/>
        </w:rPr>
        <w:t xml:space="preserve">aiguillage pour les offres  </w:t>
      </w:r>
    </w:p>
    <w:p w14:paraId="22391F2C" w14:textId="77777777" w:rsidR="00C14AAD" w:rsidRPr="00697EDA" w:rsidRDefault="00C14AAD" w:rsidP="00A1499D">
      <w:pPr>
        <w:pStyle w:val="ListParagraph"/>
        <w:numPr>
          <w:ilvl w:val="0"/>
          <w:numId w:val="44"/>
        </w:numPr>
        <w:spacing w:before="160"/>
        <w:rPr>
          <w:rFonts w:cs="Arial"/>
          <w:sz w:val="24"/>
          <w:szCs w:val="24"/>
          <w:lang w:val="fr-CA"/>
        </w:rPr>
      </w:pPr>
      <w:r w:rsidRPr="00697EDA">
        <w:rPr>
          <w:rFonts w:cs="Arial"/>
          <w:sz w:val="24"/>
          <w:szCs w:val="24"/>
          <w:lang w:val="fr-CA"/>
        </w:rPr>
        <w:lastRenderedPageBreak/>
        <w:t>Comble les logements vacants au moyen de l’accès coordonné</w:t>
      </w:r>
    </w:p>
    <w:p w14:paraId="65F8B5EE" w14:textId="211F0EB6" w:rsidR="00541AD6" w:rsidRPr="00697EDA" w:rsidRDefault="00C14AAD" w:rsidP="00A1499D">
      <w:pPr>
        <w:pStyle w:val="ListParagraph"/>
        <w:numPr>
          <w:ilvl w:val="0"/>
          <w:numId w:val="44"/>
        </w:numPr>
        <w:spacing w:before="160"/>
        <w:rPr>
          <w:rFonts w:cs="Arial"/>
          <w:sz w:val="24"/>
          <w:szCs w:val="24"/>
          <w:lang w:val="fr-CA"/>
        </w:rPr>
      </w:pPr>
      <w:r w:rsidRPr="00697EDA">
        <w:rPr>
          <w:rFonts w:cs="Arial"/>
          <w:sz w:val="24"/>
          <w:szCs w:val="24"/>
          <w:lang w:val="fr-CA"/>
        </w:rPr>
        <w:t>Autre(s) rôle(s</w:t>
      </w:r>
      <w:r w:rsidR="00541AD6" w:rsidRPr="00697EDA">
        <w:rPr>
          <w:rFonts w:cs="Arial"/>
          <w:sz w:val="24"/>
          <w:szCs w:val="24"/>
          <w:lang w:val="fr-CA"/>
        </w:rPr>
        <w:t>)</w:t>
      </w:r>
    </w:p>
    <w:p w14:paraId="11685257" w14:textId="4D4CA89D" w:rsidR="00541AD6" w:rsidRPr="00697EDA" w:rsidRDefault="00541AD6" w:rsidP="00541AD6">
      <w:pPr>
        <w:rPr>
          <w:rFonts w:cs="Arial"/>
          <w:sz w:val="24"/>
          <w:szCs w:val="24"/>
          <w:lang w:val="fr-CA"/>
        </w:rPr>
      </w:pPr>
      <w:r w:rsidRPr="00697EDA">
        <w:rPr>
          <w:rFonts w:cs="Arial"/>
          <w:b/>
          <w:bCs/>
          <w:sz w:val="24"/>
          <w:szCs w:val="24"/>
          <w:lang w:val="fr-CA"/>
        </w:rPr>
        <w:t>[</w:t>
      </w:r>
      <w:r w:rsidR="00B952D4" w:rsidRPr="00697EDA">
        <w:rPr>
          <w:rFonts w:cs="Arial"/>
          <w:b/>
          <w:sz w:val="24"/>
          <w:szCs w:val="24"/>
          <w:lang w:val="fr-CA"/>
        </w:rPr>
        <w:t>VCS</w:t>
      </w:r>
      <w:r w:rsidRPr="00697EDA">
        <w:rPr>
          <w:rFonts w:cs="Arial"/>
          <w:b/>
          <w:bCs/>
          <w:sz w:val="24"/>
          <w:szCs w:val="24"/>
          <w:lang w:val="fr-CA"/>
        </w:rPr>
        <w:t>8]</w:t>
      </w:r>
      <w:r w:rsidRPr="00697EDA">
        <w:rPr>
          <w:rFonts w:cs="Arial"/>
          <w:sz w:val="24"/>
          <w:szCs w:val="24"/>
          <w:lang w:val="fr-CA"/>
        </w:rPr>
        <w:t xml:space="preserve"> </w:t>
      </w:r>
      <w:r w:rsidR="00C14AAD" w:rsidRPr="00697EDA">
        <w:rPr>
          <w:rFonts w:cs="Arial"/>
          <w:sz w:val="24"/>
          <w:szCs w:val="24"/>
          <w:lang w:val="fr-CA"/>
        </w:rPr>
        <w:t>Rôle(s) dans le maintien de données de qualité utilisées pour générer une Liste d’identificateurs unique</w:t>
      </w:r>
      <w:r w:rsidR="00646DEF" w:rsidRPr="00697EDA">
        <w:rPr>
          <w:rFonts w:cs="Arial"/>
          <w:sz w:val="24"/>
          <w:szCs w:val="24"/>
          <w:lang w:val="fr-CA"/>
        </w:rPr>
        <w:t>s</w:t>
      </w:r>
    </w:p>
    <w:p w14:paraId="6A2B9624" w14:textId="1DF6EECB" w:rsidR="00541AD6" w:rsidRPr="00697EDA" w:rsidRDefault="00646DEF" w:rsidP="00A1499D">
      <w:pPr>
        <w:pStyle w:val="ListParagraph"/>
        <w:numPr>
          <w:ilvl w:val="0"/>
          <w:numId w:val="46"/>
        </w:numPr>
        <w:spacing w:before="160"/>
        <w:rPr>
          <w:rFonts w:cs="Arial"/>
          <w:sz w:val="24"/>
          <w:szCs w:val="24"/>
          <w:lang w:val="fr-CA"/>
        </w:rPr>
      </w:pPr>
      <w:r w:rsidRPr="00697EDA">
        <w:rPr>
          <w:rFonts w:cs="Arial"/>
          <w:sz w:val="24"/>
          <w:szCs w:val="24"/>
          <w:lang w:val="fr-CA"/>
        </w:rPr>
        <w:t>Le rôle a-t-il été confirmé</w:t>
      </w:r>
      <w:r w:rsidR="00541AD6" w:rsidRPr="00697EDA">
        <w:rPr>
          <w:rFonts w:cs="Arial"/>
          <w:sz w:val="24"/>
          <w:szCs w:val="24"/>
          <w:lang w:val="fr-CA"/>
        </w:rPr>
        <w:t>?</w:t>
      </w:r>
    </w:p>
    <w:p w14:paraId="252BC84F" w14:textId="6B2B7536" w:rsidR="00541AD6" w:rsidRPr="00697EDA" w:rsidRDefault="00646DEF" w:rsidP="00A1499D">
      <w:pPr>
        <w:pStyle w:val="ListParagraph"/>
        <w:numPr>
          <w:ilvl w:val="0"/>
          <w:numId w:val="46"/>
        </w:numPr>
        <w:spacing w:before="160"/>
        <w:rPr>
          <w:rFonts w:cs="Arial"/>
          <w:sz w:val="24"/>
          <w:szCs w:val="24"/>
          <w:lang w:val="fr-CA"/>
        </w:rPr>
      </w:pPr>
      <w:r w:rsidRPr="00697EDA">
        <w:rPr>
          <w:rFonts w:cs="Arial"/>
          <w:sz w:val="24"/>
          <w:szCs w:val="24"/>
          <w:lang w:val="fr-CA"/>
        </w:rPr>
        <w:t>Si «</w:t>
      </w:r>
      <w:r w:rsidR="00403FEC" w:rsidRPr="00697EDA">
        <w:rPr>
          <w:rFonts w:cs="Arial"/>
          <w:sz w:val="24"/>
          <w:szCs w:val="24"/>
          <w:lang w:val="fr-CA"/>
        </w:rPr>
        <w:t> </w:t>
      </w:r>
      <w:r w:rsidRPr="00697EDA">
        <w:rPr>
          <w:rFonts w:cs="Arial"/>
          <w:sz w:val="24"/>
          <w:szCs w:val="24"/>
          <w:lang w:val="fr-CA"/>
        </w:rPr>
        <w:t>Oui</w:t>
      </w:r>
      <w:r w:rsidR="00403FEC" w:rsidRPr="00697EDA">
        <w:rPr>
          <w:rFonts w:cs="Arial"/>
          <w:sz w:val="24"/>
          <w:szCs w:val="24"/>
          <w:lang w:val="fr-CA"/>
        </w:rPr>
        <w:t> </w:t>
      </w:r>
      <w:r w:rsidRPr="00697EDA">
        <w:rPr>
          <w:rFonts w:cs="Arial"/>
          <w:sz w:val="24"/>
          <w:szCs w:val="24"/>
          <w:lang w:val="fr-CA"/>
        </w:rPr>
        <w:t xml:space="preserve">» à </w:t>
      </w:r>
      <w:r w:rsidRPr="00697EDA">
        <w:rPr>
          <w:rFonts w:cs="Arial"/>
          <w:b/>
          <w:bCs/>
          <w:sz w:val="24"/>
          <w:szCs w:val="24"/>
          <w:lang w:val="fr-CA"/>
        </w:rPr>
        <w:t>[</w:t>
      </w:r>
      <w:r w:rsidR="008D26DF" w:rsidRPr="00697EDA">
        <w:rPr>
          <w:rFonts w:cs="Arial"/>
          <w:b/>
          <w:bCs/>
          <w:sz w:val="24"/>
          <w:szCs w:val="24"/>
          <w:lang w:val="fr-CA"/>
        </w:rPr>
        <w:t>O</w:t>
      </w:r>
      <w:r w:rsidRPr="00697EDA">
        <w:rPr>
          <w:rFonts w:cs="Arial"/>
          <w:b/>
          <w:bCs/>
          <w:sz w:val="24"/>
          <w:szCs w:val="24"/>
          <w:lang w:val="fr-CA"/>
        </w:rPr>
        <w:t>8</w:t>
      </w:r>
      <w:r w:rsidR="008D26DF" w:rsidRPr="00697EDA">
        <w:rPr>
          <w:rFonts w:cs="Arial"/>
          <w:b/>
          <w:bCs/>
          <w:sz w:val="24"/>
          <w:szCs w:val="24"/>
          <w:lang w:val="fr-CA"/>
        </w:rPr>
        <w:t>a</w:t>
      </w:r>
      <w:r w:rsidRPr="00697EDA">
        <w:rPr>
          <w:rFonts w:cs="Arial"/>
          <w:b/>
          <w:bCs/>
          <w:sz w:val="24"/>
          <w:szCs w:val="24"/>
          <w:lang w:val="fr-CA"/>
        </w:rPr>
        <w:t>]</w:t>
      </w:r>
      <w:r w:rsidRPr="00697EDA">
        <w:rPr>
          <w:rFonts w:cs="Arial"/>
          <w:sz w:val="24"/>
          <w:szCs w:val="24"/>
          <w:lang w:val="fr-CA"/>
        </w:rPr>
        <w:t xml:space="preserve">, </w:t>
      </w:r>
      <w:r w:rsidR="00AF5A63" w:rsidRPr="00697EDA">
        <w:rPr>
          <w:rFonts w:cs="Arial"/>
          <w:sz w:val="24"/>
          <w:szCs w:val="24"/>
          <w:lang w:val="fr-CA"/>
        </w:rPr>
        <w:t>décrire comment le(s) rôle(s) ont été confirmé</w:t>
      </w:r>
      <w:r w:rsidR="00723786" w:rsidRPr="00697EDA">
        <w:rPr>
          <w:rFonts w:cs="Arial"/>
          <w:sz w:val="24"/>
          <w:szCs w:val="24"/>
          <w:lang w:val="fr-CA"/>
        </w:rPr>
        <w:t>(s)</w:t>
      </w:r>
      <w:r w:rsidRPr="00697EDA">
        <w:rPr>
          <w:rFonts w:cs="Arial"/>
          <w:sz w:val="24"/>
          <w:szCs w:val="24"/>
          <w:lang w:val="fr-CA"/>
        </w:rPr>
        <w:t>.</w:t>
      </w:r>
    </w:p>
    <w:p w14:paraId="1BB04163" w14:textId="0A890E0B" w:rsidR="00541AD6" w:rsidRPr="00697EDA" w:rsidRDefault="00541AD6" w:rsidP="00AF5A63">
      <w:pPr>
        <w:rPr>
          <w:rFonts w:cs="Arial"/>
          <w:sz w:val="24"/>
          <w:szCs w:val="24"/>
          <w:lang w:val="fr-CA"/>
        </w:rPr>
      </w:pPr>
      <w:r w:rsidRPr="00697EDA">
        <w:rPr>
          <w:rFonts w:cs="Arial"/>
          <w:b/>
          <w:sz w:val="24"/>
          <w:szCs w:val="24"/>
          <w:lang w:val="fr-CA"/>
        </w:rPr>
        <w:t>[</w:t>
      </w:r>
      <w:r w:rsidR="00B952D4" w:rsidRPr="00697EDA">
        <w:rPr>
          <w:rFonts w:cs="Arial"/>
          <w:b/>
          <w:sz w:val="24"/>
          <w:szCs w:val="24"/>
          <w:lang w:val="fr-CA"/>
        </w:rPr>
        <w:t>VCS</w:t>
      </w:r>
      <w:r w:rsidRPr="00697EDA">
        <w:rPr>
          <w:rFonts w:cs="Arial"/>
          <w:b/>
          <w:sz w:val="24"/>
          <w:szCs w:val="24"/>
          <w:lang w:val="fr-CA"/>
        </w:rPr>
        <w:t xml:space="preserve">9] </w:t>
      </w:r>
      <w:r w:rsidR="00AF5A63" w:rsidRPr="00697EDA">
        <w:rPr>
          <w:rFonts w:cs="Arial"/>
          <w:sz w:val="24"/>
          <w:szCs w:val="24"/>
          <w:lang w:val="fr-CA"/>
        </w:rPr>
        <w:t>Engagements en matière du Répertoire des ressources (les logements vacants sont pourvus grâce à l’accès coordonné</w:t>
      </w:r>
      <w:r w:rsidRPr="00697EDA">
        <w:rPr>
          <w:rFonts w:cs="Arial"/>
          <w:sz w:val="24"/>
          <w:szCs w:val="24"/>
          <w:lang w:val="fr-CA"/>
        </w:rPr>
        <w:t>)</w:t>
      </w:r>
    </w:p>
    <w:p w14:paraId="526AC09B" w14:textId="77777777" w:rsidR="00AF5A63" w:rsidRPr="00697EDA" w:rsidRDefault="00AF5A63" w:rsidP="00AF5A63">
      <w:pPr>
        <w:pStyle w:val="ListParagraph"/>
        <w:numPr>
          <w:ilvl w:val="0"/>
          <w:numId w:val="48"/>
        </w:numPr>
        <w:spacing w:before="160"/>
        <w:rPr>
          <w:rFonts w:cs="Arial"/>
          <w:sz w:val="24"/>
          <w:szCs w:val="24"/>
          <w:lang w:val="fr-CA"/>
        </w:rPr>
      </w:pPr>
      <w:r w:rsidRPr="00697EDA">
        <w:rPr>
          <w:rFonts w:cs="Arial"/>
          <w:sz w:val="24"/>
          <w:szCs w:val="24"/>
          <w:lang w:val="fr-CA"/>
        </w:rPr>
        <w:t>Lits/Unités/Places</w:t>
      </w:r>
    </w:p>
    <w:p w14:paraId="646BCD8D" w14:textId="77777777" w:rsidR="00AF5A63" w:rsidRPr="00697EDA" w:rsidRDefault="00AF5A63" w:rsidP="00AF5A63">
      <w:pPr>
        <w:pStyle w:val="ListParagraph"/>
        <w:numPr>
          <w:ilvl w:val="0"/>
          <w:numId w:val="48"/>
        </w:numPr>
        <w:spacing w:before="160"/>
        <w:rPr>
          <w:rFonts w:cs="Arial"/>
          <w:sz w:val="24"/>
          <w:szCs w:val="24"/>
          <w:lang w:val="fr-CA"/>
        </w:rPr>
      </w:pPr>
      <w:r w:rsidRPr="00697EDA">
        <w:rPr>
          <w:rFonts w:cs="Arial"/>
          <w:sz w:val="24"/>
          <w:szCs w:val="24"/>
          <w:lang w:val="fr-CA"/>
        </w:rPr>
        <w:t>Suppléments au loyer (nombre et/ou montant)</w:t>
      </w:r>
    </w:p>
    <w:p w14:paraId="16B992DC" w14:textId="3BC58C0A" w:rsidR="00AF5A63" w:rsidRPr="00697EDA" w:rsidRDefault="00AF5A63" w:rsidP="00AF5A63">
      <w:pPr>
        <w:pStyle w:val="ListParagraph"/>
        <w:numPr>
          <w:ilvl w:val="0"/>
          <w:numId w:val="48"/>
        </w:numPr>
        <w:spacing w:before="160"/>
        <w:rPr>
          <w:rFonts w:cs="Arial"/>
          <w:sz w:val="24"/>
          <w:szCs w:val="24"/>
          <w:lang w:val="fr-CA"/>
        </w:rPr>
      </w:pPr>
      <w:r w:rsidRPr="00697EDA">
        <w:rPr>
          <w:rFonts w:cs="Arial"/>
          <w:sz w:val="24"/>
          <w:szCs w:val="24"/>
          <w:lang w:val="fr-CA"/>
        </w:rPr>
        <w:t xml:space="preserve">Mesures de soutien </w:t>
      </w:r>
    </w:p>
    <w:p w14:paraId="6843C654" w14:textId="77777777" w:rsidR="00AF5A63" w:rsidRPr="00697EDA" w:rsidRDefault="00AF5A63" w:rsidP="00AF5A63">
      <w:pPr>
        <w:pStyle w:val="ListParagraph"/>
        <w:numPr>
          <w:ilvl w:val="0"/>
          <w:numId w:val="48"/>
        </w:numPr>
        <w:spacing w:before="160"/>
        <w:rPr>
          <w:rFonts w:cs="Arial"/>
          <w:sz w:val="24"/>
          <w:szCs w:val="24"/>
          <w:lang w:val="fr-CA"/>
        </w:rPr>
      </w:pPr>
      <w:r w:rsidRPr="00697EDA">
        <w:rPr>
          <w:rFonts w:cs="Arial"/>
          <w:sz w:val="24"/>
          <w:szCs w:val="24"/>
          <w:lang w:val="fr-CA"/>
        </w:rPr>
        <w:t>Autre(s) source(s)</w:t>
      </w:r>
    </w:p>
    <w:p w14:paraId="550082AC" w14:textId="67E359F7" w:rsidR="00541AD6" w:rsidRPr="00697EDA" w:rsidRDefault="00AF5A63" w:rsidP="00AF5A63">
      <w:pPr>
        <w:pStyle w:val="ListParagraph"/>
        <w:numPr>
          <w:ilvl w:val="0"/>
          <w:numId w:val="48"/>
        </w:numPr>
        <w:spacing w:before="160"/>
        <w:rPr>
          <w:rFonts w:cs="Arial"/>
          <w:sz w:val="24"/>
          <w:szCs w:val="24"/>
          <w:lang w:val="fr-CA"/>
        </w:rPr>
      </w:pPr>
      <w:r w:rsidRPr="00697EDA">
        <w:rPr>
          <w:rFonts w:cs="Arial"/>
          <w:sz w:val="24"/>
          <w:szCs w:val="24"/>
          <w:lang w:val="fr-CA"/>
        </w:rPr>
        <w:t>Notes</w:t>
      </w:r>
    </w:p>
    <w:p w14:paraId="0FA1DE13" w14:textId="583FF7A5" w:rsidR="00541AD6" w:rsidRPr="00697EDA" w:rsidRDefault="00541AD6" w:rsidP="00541AD6">
      <w:pPr>
        <w:rPr>
          <w:rFonts w:cs="Arial"/>
          <w:sz w:val="24"/>
          <w:szCs w:val="24"/>
          <w:lang w:val="fr-CA"/>
        </w:rPr>
      </w:pPr>
      <w:r w:rsidRPr="00697EDA">
        <w:rPr>
          <w:rFonts w:cs="Arial"/>
          <w:b/>
          <w:sz w:val="24"/>
          <w:szCs w:val="24"/>
          <w:lang w:val="fr-CA"/>
        </w:rPr>
        <w:t>[</w:t>
      </w:r>
      <w:r w:rsidR="00B952D4" w:rsidRPr="00697EDA">
        <w:rPr>
          <w:rFonts w:cs="Arial"/>
          <w:b/>
          <w:sz w:val="24"/>
          <w:szCs w:val="24"/>
          <w:lang w:val="fr-CA"/>
        </w:rPr>
        <w:t>VCS</w:t>
      </w:r>
      <w:r w:rsidRPr="00697EDA">
        <w:rPr>
          <w:rFonts w:cs="Arial"/>
          <w:b/>
          <w:sz w:val="24"/>
          <w:szCs w:val="24"/>
          <w:lang w:val="fr-CA"/>
        </w:rPr>
        <w:t>10]</w:t>
      </w:r>
      <w:r w:rsidRPr="00697EDA">
        <w:rPr>
          <w:rFonts w:cs="Arial"/>
          <w:sz w:val="24"/>
          <w:szCs w:val="24"/>
          <w:lang w:val="fr-CA"/>
        </w:rPr>
        <w:t xml:space="preserve"> </w:t>
      </w:r>
      <w:r w:rsidR="00787CDF" w:rsidRPr="00697EDA">
        <w:rPr>
          <w:rFonts w:cs="Arial"/>
          <w:sz w:val="24"/>
          <w:szCs w:val="24"/>
          <w:lang w:val="fr-CA"/>
        </w:rPr>
        <w:t>Le fournisseur de services utilise actuellement le SGII</w:t>
      </w:r>
    </w:p>
    <w:p w14:paraId="4FD12D5B" w14:textId="77777777" w:rsidR="00541AD6" w:rsidRPr="00697EDA" w:rsidRDefault="00541AD6" w:rsidP="00541AD6">
      <w:pPr>
        <w:pBdr>
          <w:bottom w:val="single" w:sz="6" w:space="1" w:color="auto"/>
        </w:pBdr>
        <w:rPr>
          <w:rFonts w:cs="Arial"/>
          <w:sz w:val="24"/>
          <w:szCs w:val="24"/>
          <w:lang w:val="fr-CA"/>
        </w:rPr>
      </w:pPr>
    </w:p>
    <w:p w14:paraId="26C5ED94" w14:textId="01875753" w:rsidR="00541AD6" w:rsidRPr="00697EDA" w:rsidRDefault="00864B64" w:rsidP="00541AD6">
      <w:pPr>
        <w:rPr>
          <w:rFonts w:cs="Arial"/>
          <w:bCs/>
          <w:sz w:val="24"/>
          <w:szCs w:val="24"/>
          <w:lang w:val="fr-CA"/>
        </w:rPr>
      </w:pPr>
      <w:r w:rsidRPr="00697EDA">
        <w:rPr>
          <w:rFonts w:cs="Arial"/>
          <w:bCs/>
          <w:sz w:val="24"/>
          <w:szCs w:val="24"/>
          <w:lang w:val="fr-CA"/>
        </w:rPr>
        <w:t>Il y a 14</w:t>
      </w:r>
      <w:r w:rsidR="00403FEC" w:rsidRPr="00697EDA">
        <w:rPr>
          <w:rFonts w:cs="Arial"/>
          <w:bCs/>
          <w:sz w:val="24"/>
          <w:szCs w:val="24"/>
          <w:lang w:val="fr-CA"/>
        </w:rPr>
        <w:t> </w:t>
      </w:r>
      <w:r w:rsidRPr="00697EDA">
        <w:rPr>
          <w:rFonts w:cs="Arial"/>
          <w:bCs/>
          <w:sz w:val="24"/>
          <w:szCs w:val="24"/>
          <w:lang w:val="fr-CA"/>
        </w:rPr>
        <w:t xml:space="preserve">questions dans le </w:t>
      </w:r>
      <w:r w:rsidRPr="00697EDA">
        <w:rPr>
          <w:rFonts w:cs="Arial"/>
          <w:b/>
          <w:sz w:val="24"/>
          <w:szCs w:val="24"/>
          <w:lang w:val="fr-CA"/>
        </w:rPr>
        <w:t>modèle de la cartographie des systèmes</w:t>
      </w:r>
      <w:r w:rsidRPr="00697EDA">
        <w:rPr>
          <w:rFonts w:cs="Arial"/>
          <w:bCs/>
          <w:sz w:val="24"/>
          <w:szCs w:val="24"/>
          <w:lang w:val="fr-CA"/>
        </w:rPr>
        <w:t xml:space="preserve"> qui sont </w:t>
      </w:r>
      <w:r w:rsidRPr="00697EDA">
        <w:rPr>
          <w:rFonts w:cs="Arial"/>
          <w:b/>
          <w:sz w:val="24"/>
          <w:szCs w:val="24"/>
          <w:lang w:val="fr-CA"/>
        </w:rPr>
        <w:t>optionnelles</w:t>
      </w:r>
      <w:r w:rsidRPr="00697EDA">
        <w:rPr>
          <w:rFonts w:cs="Arial"/>
          <w:bCs/>
          <w:sz w:val="24"/>
          <w:szCs w:val="24"/>
          <w:lang w:val="fr-CA"/>
        </w:rPr>
        <w:t xml:space="preserve">, mais recommandées. </w:t>
      </w:r>
      <w:r w:rsidR="00F972DA" w:rsidRPr="00697EDA">
        <w:rPr>
          <w:rFonts w:cs="Arial"/>
          <w:bCs/>
          <w:sz w:val="24"/>
          <w:szCs w:val="24"/>
          <w:lang w:val="fr-CA"/>
        </w:rPr>
        <w:t>Celles-ci</w:t>
      </w:r>
      <w:r w:rsidRPr="00697EDA">
        <w:rPr>
          <w:rFonts w:cs="Arial"/>
          <w:bCs/>
          <w:sz w:val="24"/>
          <w:szCs w:val="24"/>
          <w:lang w:val="fr-CA"/>
        </w:rPr>
        <w:t xml:space="preserve"> sont énumérées ci-dessous</w:t>
      </w:r>
      <w:r w:rsidR="00541AD6" w:rsidRPr="00697EDA">
        <w:rPr>
          <w:rFonts w:cs="Arial"/>
          <w:bCs/>
          <w:sz w:val="24"/>
          <w:szCs w:val="24"/>
          <w:lang w:val="fr-CA"/>
        </w:rPr>
        <w:t>.</w:t>
      </w:r>
    </w:p>
    <w:p w14:paraId="1238015D" w14:textId="202273F7" w:rsidR="00541AD6" w:rsidRPr="00697EDA" w:rsidRDefault="00541AD6" w:rsidP="00541AD6">
      <w:pPr>
        <w:rPr>
          <w:rFonts w:cs="Arial"/>
          <w:sz w:val="24"/>
          <w:szCs w:val="24"/>
          <w:lang w:val="fr-CA"/>
        </w:rPr>
      </w:pPr>
      <w:r w:rsidRPr="00697EDA">
        <w:rPr>
          <w:rFonts w:cs="Arial"/>
          <w:b/>
          <w:sz w:val="24"/>
          <w:szCs w:val="24"/>
          <w:lang w:val="fr-CA"/>
        </w:rPr>
        <w:t xml:space="preserve">[O1] </w:t>
      </w:r>
      <w:r w:rsidR="001253DB" w:rsidRPr="00697EDA">
        <w:rPr>
          <w:rFonts w:cs="Arial"/>
          <w:sz w:val="24"/>
          <w:szCs w:val="24"/>
          <w:lang w:val="fr-CA"/>
        </w:rPr>
        <w:t>Endroit(s) de service</w:t>
      </w:r>
    </w:p>
    <w:p w14:paraId="099901EA" w14:textId="2F881290" w:rsidR="00541AD6" w:rsidRPr="00697EDA" w:rsidRDefault="00541AD6" w:rsidP="00541AD6">
      <w:pPr>
        <w:rPr>
          <w:rFonts w:cs="Arial"/>
          <w:sz w:val="24"/>
          <w:szCs w:val="24"/>
          <w:lang w:val="fr-CA"/>
        </w:rPr>
      </w:pPr>
      <w:r w:rsidRPr="00697EDA">
        <w:rPr>
          <w:rFonts w:cs="Arial"/>
          <w:b/>
          <w:sz w:val="24"/>
          <w:szCs w:val="24"/>
          <w:lang w:val="fr-CA"/>
        </w:rPr>
        <w:t>[O2]</w:t>
      </w:r>
      <w:r w:rsidRPr="00697EDA">
        <w:rPr>
          <w:rFonts w:cs="Arial"/>
          <w:sz w:val="24"/>
          <w:szCs w:val="24"/>
          <w:lang w:val="fr-CA"/>
        </w:rPr>
        <w:t xml:space="preserve"> </w:t>
      </w:r>
      <w:r w:rsidR="001253DB" w:rsidRPr="00697EDA">
        <w:rPr>
          <w:rFonts w:cs="Arial"/>
          <w:sz w:val="24"/>
          <w:szCs w:val="24"/>
          <w:lang w:val="fr-CA"/>
        </w:rPr>
        <w:t>Mandat de base</w:t>
      </w:r>
    </w:p>
    <w:p w14:paraId="293E11C7" w14:textId="78FACF71" w:rsidR="001253DB" w:rsidRPr="00697EDA" w:rsidRDefault="005D3278" w:rsidP="001253DB">
      <w:pPr>
        <w:pStyle w:val="ListParagraph"/>
        <w:numPr>
          <w:ilvl w:val="0"/>
          <w:numId w:val="38"/>
        </w:numPr>
        <w:spacing w:before="160" w:after="0"/>
        <w:rPr>
          <w:rFonts w:cs="Arial"/>
          <w:sz w:val="24"/>
          <w:szCs w:val="24"/>
          <w:lang w:val="fr-CA"/>
        </w:rPr>
      </w:pPr>
      <w:r>
        <w:rPr>
          <w:rFonts w:cstheme="minorHAnsi"/>
          <w:sz w:val="24"/>
          <w:szCs w:val="24"/>
          <w:lang w:val="fr-CA"/>
        </w:rPr>
        <w:t>Système de services et d’itinérance</w:t>
      </w:r>
      <w:r w:rsidR="001253DB" w:rsidRPr="00697EDA">
        <w:rPr>
          <w:rFonts w:cs="Arial"/>
          <w:sz w:val="24"/>
          <w:szCs w:val="24"/>
          <w:lang w:val="fr-CA"/>
        </w:rPr>
        <w:t xml:space="preserve"> (</w:t>
      </w:r>
      <w:r w:rsidR="00D137CA">
        <w:rPr>
          <w:rFonts w:cs="Arial"/>
          <w:sz w:val="24"/>
          <w:szCs w:val="24"/>
          <w:lang w:val="fr-CA"/>
        </w:rPr>
        <w:t>S</w:t>
      </w:r>
      <w:r w:rsidR="0023369C">
        <w:rPr>
          <w:rFonts w:cs="Arial"/>
          <w:sz w:val="24"/>
          <w:szCs w:val="24"/>
          <w:lang w:val="fr-CA"/>
        </w:rPr>
        <w:t>S</w:t>
      </w:r>
      <w:r w:rsidR="00D137CA">
        <w:rPr>
          <w:rFonts w:cs="Arial"/>
          <w:sz w:val="24"/>
          <w:szCs w:val="24"/>
          <w:lang w:val="fr-CA"/>
        </w:rPr>
        <w:t>I</w:t>
      </w:r>
      <w:r w:rsidR="001253DB" w:rsidRPr="00697EDA">
        <w:rPr>
          <w:rFonts w:cs="Arial"/>
          <w:sz w:val="24"/>
          <w:szCs w:val="24"/>
          <w:lang w:val="fr-CA"/>
        </w:rPr>
        <w:t>)</w:t>
      </w:r>
    </w:p>
    <w:p w14:paraId="4F315213" w14:textId="38ABC6D1" w:rsidR="00541AD6" w:rsidRPr="00697EDA" w:rsidRDefault="001253DB" w:rsidP="001253DB">
      <w:pPr>
        <w:numPr>
          <w:ilvl w:val="0"/>
          <w:numId w:val="38"/>
        </w:numPr>
        <w:rPr>
          <w:rFonts w:cs="Arial"/>
          <w:sz w:val="24"/>
          <w:szCs w:val="24"/>
          <w:lang w:val="fr-CA"/>
        </w:rPr>
      </w:pPr>
      <w:r w:rsidRPr="00697EDA">
        <w:rPr>
          <w:rFonts w:cs="Arial"/>
          <w:sz w:val="24"/>
          <w:szCs w:val="24"/>
          <w:lang w:val="fr-CA"/>
        </w:rPr>
        <w:t>Plus large gamme de systèmes de services (</w:t>
      </w:r>
      <w:r w:rsidR="00D137CA">
        <w:rPr>
          <w:rFonts w:cs="Arial"/>
          <w:sz w:val="24"/>
          <w:szCs w:val="24"/>
          <w:lang w:val="fr-CA"/>
        </w:rPr>
        <w:t>GSS</w:t>
      </w:r>
      <w:r w:rsidRPr="00697EDA">
        <w:rPr>
          <w:rFonts w:cs="Arial"/>
          <w:sz w:val="24"/>
          <w:szCs w:val="24"/>
          <w:lang w:val="fr-CA"/>
        </w:rPr>
        <w:t>)</w:t>
      </w:r>
    </w:p>
    <w:p w14:paraId="3226795F" w14:textId="55B26502" w:rsidR="00541AD6" w:rsidRPr="00697EDA" w:rsidRDefault="00541AD6" w:rsidP="00541AD6">
      <w:pPr>
        <w:rPr>
          <w:rFonts w:cs="Arial"/>
          <w:sz w:val="24"/>
          <w:szCs w:val="24"/>
          <w:lang w:val="fr-CA"/>
        </w:rPr>
      </w:pPr>
      <w:r w:rsidRPr="00697EDA">
        <w:rPr>
          <w:rFonts w:cs="Arial"/>
          <w:b/>
          <w:sz w:val="24"/>
          <w:szCs w:val="24"/>
          <w:lang w:val="fr-CA"/>
        </w:rPr>
        <w:t xml:space="preserve">[O3] </w:t>
      </w:r>
      <w:r w:rsidR="00046C59" w:rsidRPr="00697EDA">
        <w:rPr>
          <w:rFonts w:cs="Arial"/>
          <w:sz w:val="24"/>
          <w:szCs w:val="24"/>
          <w:lang w:val="fr-CA"/>
        </w:rPr>
        <w:t>Fournisseur de services autochtone</w:t>
      </w:r>
    </w:p>
    <w:p w14:paraId="26C754FF" w14:textId="77777777" w:rsidR="00046C59" w:rsidRPr="00697EDA" w:rsidRDefault="00541AD6" w:rsidP="00541AD6">
      <w:pPr>
        <w:rPr>
          <w:rFonts w:cs="Arial"/>
          <w:sz w:val="24"/>
          <w:szCs w:val="24"/>
          <w:lang w:val="fr-CA"/>
        </w:rPr>
      </w:pPr>
      <w:r w:rsidRPr="00697EDA">
        <w:rPr>
          <w:rFonts w:cs="Arial"/>
          <w:b/>
          <w:sz w:val="24"/>
          <w:szCs w:val="24"/>
          <w:lang w:val="fr-CA"/>
        </w:rPr>
        <w:t xml:space="preserve">[O4] </w:t>
      </w:r>
      <w:r w:rsidR="00046C59" w:rsidRPr="00697EDA">
        <w:rPr>
          <w:rFonts w:cs="Arial"/>
          <w:sz w:val="24"/>
          <w:szCs w:val="24"/>
          <w:lang w:val="fr-CA"/>
        </w:rPr>
        <w:t xml:space="preserve">Fournisseur de services pour les vétérans </w:t>
      </w:r>
    </w:p>
    <w:p w14:paraId="058626FA" w14:textId="7BF57452" w:rsidR="00541AD6" w:rsidRPr="00697EDA" w:rsidRDefault="00541AD6" w:rsidP="00541AD6">
      <w:pPr>
        <w:rPr>
          <w:rFonts w:cs="Arial"/>
          <w:sz w:val="24"/>
          <w:szCs w:val="24"/>
          <w:lang w:val="fr-CA"/>
        </w:rPr>
      </w:pPr>
      <w:r w:rsidRPr="00697EDA">
        <w:rPr>
          <w:rFonts w:cs="Arial"/>
          <w:b/>
          <w:bCs/>
          <w:sz w:val="24"/>
          <w:szCs w:val="24"/>
          <w:lang w:val="fr-CA"/>
        </w:rPr>
        <w:t>[O5]</w:t>
      </w:r>
      <w:r w:rsidRPr="00697EDA">
        <w:rPr>
          <w:rFonts w:cs="Arial"/>
          <w:sz w:val="24"/>
          <w:szCs w:val="24"/>
          <w:lang w:val="fr-CA"/>
        </w:rPr>
        <w:t xml:space="preserve"> </w:t>
      </w:r>
      <w:r w:rsidR="00046C59" w:rsidRPr="00697EDA">
        <w:rPr>
          <w:rFonts w:cs="Arial"/>
          <w:sz w:val="24"/>
          <w:szCs w:val="24"/>
          <w:lang w:val="fr-CA"/>
        </w:rPr>
        <w:t>Processus de vérification de l’admissibilité</w:t>
      </w:r>
    </w:p>
    <w:p w14:paraId="06920231" w14:textId="17FE4BDE" w:rsidR="00541AD6" w:rsidRPr="00697EDA" w:rsidRDefault="00046C59" w:rsidP="00A1499D">
      <w:pPr>
        <w:pStyle w:val="ListParagraph"/>
        <w:numPr>
          <w:ilvl w:val="0"/>
          <w:numId w:val="40"/>
        </w:numPr>
        <w:spacing w:before="160"/>
        <w:rPr>
          <w:rFonts w:cs="Arial"/>
          <w:sz w:val="24"/>
          <w:szCs w:val="24"/>
          <w:lang w:val="fr-CA"/>
        </w:rPr>
      </w:pPr>
      <w:r w:rsidRPr="00697EDA">
        <w:rPr>
          <w:rFonts w:cs="Arial"/>
          <w:sz w:val="24"/>
          <w:szCs w:val="24"/>
          <w:lang w:val="fr-CA"/>
        </w:rPr>
        <w:t>Les critères d’admissibilité sont-ils vérifiés</w:t>
      </w:r>
      <w:r w:rsidR="00541AD6" w:rsidRPr="00697EDA">
        <w:rPr>
          <w:rFonts w:cs="Arial"/>
          <w:sz w:val="24"/>
          <w:szCs w:val="24"/>
          <w:lang w:val="fr-CA"/>
        </w:rPr>
        <w:t>?</w:t>
      </w:r>
    </w:p>
    <w:p w14:paraId="2A6ABC36" w14:textId="59DF21A5" w:rsidR="00541AD6" w:rsidRPr="00697EDA" w:rsidRDefault="009B3946" w:rsidP="00A1499D">
      <w:pPr>
        <w:pStyle w:val="ListParagraph"/>
        <w:numPr>
          <w:ilvl w:val="0"/>
          <w:numId w:val="40"/>
        </w:numPr>
        <w:spacing w:before="160"/>
        <w:rPr>
          <w:rFonts w:cs="Arial"/>
          <w:sz w:val="24"/>
          <w:szCs w:val="24"/>
          <w:lang w:val="fr-CA"/>
        </w:rPr>
      </w:pPr>
      <w:r w:rsidRPr="00697EDA">
        <w:rPr>
          <w:rFonts w:cs="Arial"/>
          <w:sz w:val="24"/>
          <w:szCs w:val="24"/>
          <w:lang w:val="fr-CA"/>
        </w:rPr>
        <w:t>Si «</w:t>
      </w:r>
      <w:r w:rsidR="00403FEC" w:rsidRPr="00697EDA">
        <w:rPr>
          <w:rFonts w:cs="Arial"/>
          <w:sz w:val="24"/>
          <w:szCs w:val="24"/>
          <w:lang w:val="fr-CA"/>
        </w:rPr>
        <w:t> </w:t>
      </w:r>
      <w:r w:rsidRPr="00697EDA">
        <w:rPr>
          <w:rFonts w:cs="Arial"/>
          <w:sz w:val="24"/>
          <w:szCs w:val="24"/>
          <w:lang w:val="fr-CA"/>
        </w:rPr>
        <w:t>Oui</w:t>
      </w:r>
      <w:r w:rsidR="00403FEC" w:rsidRPr="00697EDA">
        <w:rPr>
          <w:rFonts w:cs="Arial"/>
          <w:sz w:val="24"/>
          <w:szCs w:val="24"/>
          <w:lang w:val="fr-CA"/>
        </w:rPr>
        <w:t> </w:t>
      </w:r>
      <w:r w:rsidRPr="00697EDA">
        <w:rPr>
          <w:rFonts w:cs="Arial"/>
          <w:sz w:val="24"/>
          <w:szCs w:val="24"/>
          <w:lang w:val="fr-CA"/>
        </w:rPr>
        <w:t xml:space="preserve">» à </w:t>
      </w:r>
      <w:r w:rsidRPr="00697EDA">
        <w:rPr>
          <w:rFonts w:cs="Arial"/>
          <w:b/>
          <w:bCs/>
          <w:sz w:val="24"/>
          <w:szCs w:val="24"/>
          <w:lang w:val="fr-CA"/>
        </w:rPr>
        <w:t>[O5a]</w:t>
      </w:r>
      <w:r w:rsidRPr="00697EDA">
        <w:rPr>
          <w:rFonts w:cs="Arial"/>
          <w:sz w:val="24"/>
          <w:szCs w:val="24"/>
          <w:lang w:val="fr-CA"/>
        </w:rPr>
        <w:t>,</w:t>
      </w:r>
      <w:r w:rsidRPr="00697EDA">
        <w:rPr>
          <w:rFonts w:cs="Arial"/>
          <w:b/>
          <w:bCs/>
          <w:sz w:val="24"/>
          <w:szCs w:val="24"/>
          <w:lang w:val="fr-CA"/>
        </w:rPr>
        <w:t xml:space="preserve"> </w:t>
      </w:r>
      <w:r w:rsidRPr="00697EDA">
        <w:rPr>
          <w:rFonts w:cs="Arial"/>
          <w:sz w:val="24"/>
          <w:szCs w:val="24"/>
          <w:lang w:val="fr-CA"/>
        </w:rPr>
        <w:t>décrire le processus (quand, comment et qui</w:t>
      </w:r>
      <w:r w:rsidR="00541AD6" w:rsidRPr="00697EDA">
        <w:rPr>
          <w:rFonts w:cs="Arial"/>
          <w:sz w:val="24"/>
          <w:szCs w:val="24"/>
          <w:lang w:val="fr-CA"/>
        </w:rPr>
        <w:t>)</w:t>
      </w:r>
      <w:r w:rsidRPr="00697EDA">
        <w:rPr>
          <w:rFonts w:cs="Arial"/>
          <w:sz w:val="24"/>
          <w:szCs w:val="24"/>
          <w:lang w:val="fr-CA"/>
        </w:rPr>
        <w:t>.</w:t>
      </w:r>
    </w:p>
    <w:p w14:paraId="5BC3361D" w14:textId="6B2EFA76" w:rsidR="00541AD6" w:rsidRPr="00697EDA" w:rsidRDefault="00541AD6" w:rsidP="00541AD6">
      <w:pPr>
        <w:rPr>
          <w:rFonts w:cs="Arial"/>
          <w:b/>
          <w:sz w:val="24"/>
          <w:szCs w:val="24"/>
          <w:lang w:val="fr-CA"/>
        </w:rPr>
      </w:pPr>
      <w:r w:rsidRPr="00697EDA">
        <w:rPr>
          <w:rFonts w:cs="Arial"/>
          <w:b/>
          <w:sz w:val="24"/>
          <w:szCs w:val="24"/>
          <w:lang w:val="fr-CA"/>
        </w:rPr>
        <w:t>[</w:t>
      </w:r>
      <w:r w:rsidR="009B3946" w:rsidRPr="00697EDA">
        <w:rPr>
          <w:rFonts w:cs="Arial"/>
          <w:b/>
          <w:sz w:val="24"/>
          <w:szCs w:val="24"/>
          <w:lang w:val="fr-CA"/>
        </w:rPr>
        <w:t>O</w:t>
      </w:r>
      <w:r w:rsidRPr="00697EDA">
        <w:rPr>
          <w:rFonts w:cs="Arial"/>
          <w:b/>
          <w:sz w:val="24"/>
          <w:szCs w:val="24"/>
          <w:lang w:val="fr-CA"/>
        </w:rPr>
        <w:t xml:space="preserve">6] </w:t>
      </w:r>
      <w:r w:rsidR="009B3946" w:rsidRPr="00697EDA">
        <w:rPr>
          <w:rFonts w:cs="Arial"/>
          <w:bCs/>
          <w:sz w:val="24"/>
          <w:szCs w:val="24"/>
          <w:lang w:val="fr-CA"/>
        </w:rPr>
        <w:t>Membres du groupe de gouvernance</w:t>
      </w:r>
    </w:p>
    <w:p w14:paraId="33C67F17" w14:textId="77777777" w:rsidR="00A60451" w:rsidRPr="00697EDA" w:rsidRDefault="00A60451" w:rsidP="00A1499D">
      <w:pPr>
        <w:pStyle w:val="ListParagraph"/>
        <w:numPr>
          <w:ilvl w:val="0"/>
          <w:numId w:val="43"/>
        </w:numPr>
        <w:spacing w:before="160"/>
        <w:rPr>
          <w:rFonts w:cs="Arial"/>
          <w:sz w:val="24"/>
          <w:szCs w:val="24"/>
          <w:lang w:val="fr-CA"/>
        </w:rPr>
      </w:pPr>
      <w:r w:rsidRPr="00697EDA">
        <w:rPr>
          <w:rFonts w:cs="Arial"/>
          <w:sz w:val="24"/>
          <w:szCs w:val="24"/>
          <w:lang w:val="fr-CA"/>
        </w:rPr>
        <w:t>Participation à la structure de gouvernance intégrée</w:t>
      </w:r>
    </w:p>
    <w:p w14:paraId="7223A350" w14:textId="77777777" w:rsidR="005917A6" w:rsidRPr="00697EDA" w:rsidRDefault="00A60451" w:rsidP="00A1499D">
      <w:pPr>
        <w:pStyle w:val="ListParagraph"/>
        <w:numPr>
          <w:ilvl w:val="0"/>
          <w:numId w:val="43"/>
        </w:numPr>
        <w:spacing w:before="160"/>
        <w:rPr>
          <w:rFonts w:cs="Arial"/>
          <w:sz w:val="24"/>
          <w:szCs w:val="24"/>
          <w:lang w:val="fr-CA"/>
        </w:rPr>
      </w:pPr>
      <w:r w:rsidRPr="00697EDA">
        <w:rPr>
          <w:rFonts w:cs="Arial"/>
          <w:sz w:val="24"/>
          <w:szCs w:val="24"/>
          <w:lang w:val="fr-CA"/>
        </w:rPr>
        <w:t>Si «</w:t>
      </w:r>
      <w:r w:rsidR="00403FEC" w:rsidRPr="00697EDA">
        <w:rPr>
          <w:rFonts w:cs="Arial"/>
          <w:sz w:val="24"/>
          <w:szCs w:val="24"/>
          <w:lang w:val="fr-CA"/>
        </w:rPr>
        <w:t> </w:t>
      </w:r>
      <w:r w:rsidRPr="00697EDA">
        <w:rPr>
          <w:rFonts w:cs="Arial"/>
          <w:sz w:val="24"/>
          <w:szCs w:val="24"/>
          <w:lang w:val="fr-CA"/>
        </w:rPr>
        <w:t>Oui</w:t>
      </w:r>
      <w:r w:rsidR="00403FEC" w:rsidRPr="00697EDA">
        <w:rPr>
          <w:rFonts w:cs="Arial"/>
          <w:sz w:val="24"/>
          <w:szCs w:val="24"/>
          <w:lang w:val="fr-CA"/>
        </w:rPr>
        <w:t> </w:t>
      </w:r>
      <w:r w:rsidRPr="00697EDA">
        <w:rPr>
          <w:rFonts w:cs="Arial"/>
          <w:sz w:val="24"/>
          <w:szCs w:val="24"/>
          <w:lang w:val="fr-CA"/>
        </w:rPr>
        <w:t xml:space="preserve">» à </w:t>
      </w:r>
      <w:r w:rsidRPr="00697EDA">
        <w:rPr>
          <w:rFonts w:cs="Arial"/>
          <w:b/>
          <w:bCs/>
          <w:sz w:val="24"/>
          <w:szCs w:val="24"/>
          <w:lang w:val="fr-CA"/>
        </w:rPr>
        <w:t>[O6a]</w:t>
      </w:r>
      <w:r w:rsidRPr="00697EDA">
        <w:rPr>
          <w:rFonts w:cs="Arial"/>
          <w:sz w:val="24"/>
          <w:szCs w:val="24"/>
          <w:lang w:val="fr-CA"/>
        </w:rPr>
        <w:t>, quel(s) groupe(s)?</w:t>
      </w:r>
    </w:p>
    <w:p w14:paraId="09392318" w14:textId="663DF66D" w:rsidR="00541AD6" w:rsidRPr="00697EDA" w:rsidRDefault="00541AD6" w:rsidP="00A1499D">
      <w:pPr>
        <w:pStyle w:val="ListParagraph"/>
        <w:numPr>
          <w:ilvl w:val="0"/>
          <w:numId w:val="43"/>
        </w:numPr>
        <w:spacing w:before="160"/>
        <w:rPr>
          <w:rFonts w:cs="Arial"/>
          <w:sz w:val="24"/>
          <w:szCs w:val="24"/>
          <w:lang w:val="fr-CA"/>
        </w:rPr>
      </w:pPr>
      <w:r w:rsidRPr="00697EDA">
        <w:rPr>
          <w:rFonts w:cs="Arial"/>
          <w:sz w:val="24"/>
          <w:szCs w:val="24"/>
          <w:lang w:val="fr-CA"/>
        </w:rPr>
        <w:t>Notes</w:t>
      </w:r>
    </w:p>
    <w:p w14:paraId="7003FC00" w14:textId="51032798" w:rsidR="00541AD6" w:rsidRPr="00697EDA" w:rsidRDefault="00541AD6" w:rsidP="00541AD6">
      <w:pPr>
        <w:rPr>
          <w:rFonts w:cs="Arial"/>
          <w:sz w:val="24"/>
          <w:szCs w:val="24"/>
          <w:lang w:val="fr-CA"/>
        </w:rPr>
      </w:pPr>
      <w:r w:rsidRPr="00697EDA">
        <w:rPr>
          <w:rFonts w:cs="Arial"/>
          <w:b/>
          <w:bCs/>
          <w:sz w:val="24"/>
          <w:szCs w:val="24"/>
          <w:lang w:val="fr-CA"/>
        </w:rPr>
        <w:t>[O7]</w:t>
      </w:r>
      <w:r w:rsidRPr="00697EDA">
        <w:rPr>
          <w:rFonts w:cs="Arial"/>
          <w:sz w:val="24"/>
          <w:szCs w:val="24"/>
          <w:lang w:val="fr-CA"/>
        </w:rPr>
        <w:t xml:space="preserve"> </w:t>
      </w:r>
      <w:r w:rsidR="0043068E" w:rsidRPr="00697EDA">
        <w:rPr>
          <w:rFonts w:cs="Arial"/>
          <w:sz w:val="24"/>
          <w:szCs w:val="24"/>
          <w:lang w:val="fr-CA"/>
        </w:rPr>
        <w:t>Confirmation du rôle dans l’accès coordonné</w:t>
      </w:r>
    </w:p>
    <w:p w14:paraId="63E77340" w14:textId="07D5D542" w:rsidR="00541AD6" w:rsidRPr="00697EDA" w:rsidRDefault="0043068E" w:rsidP="00A1499D">
      <w:pPr>
        <w:pStyle w:val="ListParagraph"/>
        <w:numPr>
          <w:ilvl w:val="0"/>
          <w:numId w:val="45"/>
        </w:numPr>
        <w:spacing w:before="160"/>
        <w:rPr>
          <w:rFonts w:cs="Arial"/>
          <w:sz w:val="24"/>
          <w:szCs w:val="24"/>
          <w:lang w:val="fr-CA"/>
        </w:rPr>
      </w:pPr>
      <w:r w:rsidRPr="00697EDA">
        <w:rPr>
          <w:rFonts w:cs="Arial"/>
          <w:sz w:val="24"/>
          <w:szCs w:val="24"/>
          <w:lang w:val="fr-CA"/>
        </w:rPr>
        <w:t>Le rôle a-t-il été confirmé</w:t>
      </w:r>
      <w:r w:rsidR="00541AD6" w:rsidRPr="00697EDA">
        <w:rPr>
          <w:rFonts w:cs="Arial"/>
          <w:sz w:val="24"/>
          <w:szCs w:val="24"/>
          <w:lang w:val="fr-CA"/>
        </w:rPr>
        <w:t>?</w:t>
      </w:r>
    </w:p>
    <w:p w14:paraId="413D43C7" w14:textId="433915CE" w:rsidR="00541AD6" w:rsidRPr="00697EDA" w:rsidRDefault="004A60DA" w:rsidP="00A1499D">
      <w:pPr>
        <w:pStyle w:val="ListParagraph"/>
        <w:numPr>
          <w:ilvl w:val="0"/>
          <w:numId w:val="45"/>
        </w:numPr>
        <w:spacing w:before="160"/>
        <w:rPr>
          <w:rFonts w:cs="Arial"/>
          <w:sz w:val="24"/>
          <w:szCs w:val="24"/>
          <w:lang w:val="fr-CA"/>
        </w:rPr>
      </w:pPr>
      <w:r w:rsidRPr="00697EDA">
        <w:rPr>
          <w:rFonts w:cs="Arial"/>
          <w:sz w:val="24"/>
          <w:szCs w:val="24"/>
          <w:lang w:val="fr-CA"/>
        </w:rPr>
        <w:t>Si «</w:t>
      </w:r>
      <w:r w:rsidR="00403FEC" w:rsidRPr="00697EDA">
        <w:rPr>
          <w:rFonts w:cs="Arial"/>
          <w:sz w:val="24"/>
          <w:szCs w:val="24"/>
          <w:lang w:val="fr-CA"/>
        </w:rPr>
        <w:t> </w:t>
      </w:r>
      <w:r w:rsidRPr="00697EDA">
        <w:rPr>
          <w:rFonts w:cs="Arial"/>
          <w:sz w:val="24"/>
          <w:szCs w:val="24"/>
          <w:lang w:val="fr-CA"/>
        </w:rPr>
        <w:t>Oui</w:t>
      </w:r>
      <w:r w:rsidR="00403FEC" w:rsidRPr="00697EDA">
        <w:rPr>
          <w:rFonts w:cs="Arial"/>
          <w:sz w:val="24"/>
          <w:szCs w:val="24"/>
          <w:lang w:val="fr-CA"/>
        </w:rPr>
        <w:t> </w:t>
      </w:r>
      <w:r w:rsidRPr="00697EDA">
        <w:rPr>
          <w:rFonts w:cs="Arial"/>
          <w:sz w:val="24"/>
          <w:szCs w:val="24"/>
          <w:lang w:val="fr-CA"/>
        </w:rPr>
        <w:t xml:space="preserve">» à </w:t>
      </w:r>
      <w:r w:rsidRPr="00697EDA">
        <w:rPr>
          <w:rFonts w:cs="Arial"/>
          <w:b/>
          <w:bCs/>
          <w:sz w:val="24"/>
          <w:szCs w:val="24"/>
          <w:lang w:val="fr-CA"/>
        </w:rPr>
        <w:t>[O7a]</w:t>
      </w:r>
      <w:r w:rsidRPr="00697EDA">
        <w:rPr>
          <w:rFonts w:cs="Arial"/>
          <w:sz w:val="24"/>
          <w:szCs w:val="24"/>
          <w:lang w:val="fr-CA"/>
        </w:rPr>
        <w:t>, décrire comment il a été confirmé.</w:t>
      </w:r>
    </w:p>
    <w:p w14:paraId="665E07DA" w14:textId="025674E9" w:rsidR="00541AD6" w:rsidRPr="00697EDA" w:rsidRDefault="00541AD6" w:rsidP="00541AD6">
      <w:pPr>
        <w:rPr>
          <w:rFonts w:cs="Arial"/>
          <w:sz w:val="24"/>
          <w:szCs w:val="24"/>
          <w:lang w:val="fr-CA"/>
        </w:rPr>
      </w:pPr>
      <w:r w:rsidRPr="00697EDA">
        <w:rPr>
          <w:rFonts w:cs="Arial"/>
          <w:b/>
          <w:bCs/>
          <w:sz w:val="24"/>
          <w:szCs w:val="24"/>
          <w:lang w:val="fr-CA"/>
        </w:rPr>
        <w:lastRenderedPageBreak/>
        <w:t>[O8]</w:t>
      </w:r>
      <w:r w:rsidRPr="00697EDA">
        <w:rPr>
          <w:rFonts w:cs="Arial"/>
          <w:sz w:val="24"/>
          <w:szCs w:val="24"/>
          <w:lang w:val="fr-CA"/>
        </w:rPr>
        <w:t xml:space="preserve"> </w:t>
      </w:r>
      <w:r w:rsidR="00C81FA4" w:rsidRPr="00697EDA">
        <w:rPr>
          <w:rFonts w:cs="Arial"/>
          <w:sz w:val="24"/>
          <w:szCs w:val="24"/>
          <w:lang w:val="fr-CA"/>
        </w:rPr>
        <w:t>Confirmation du rôle dans le maintien de données de qualité</w:t>
      </w:r>
    </w:p>
    <w:p w14:paraId="406018E0" w14:textId="46EF2194" w:rsidR="00541AD6" w:rsidRPr="00697EDA" w:rsidRDefault="00C81FA4" w:rsidP="00A1499D">
      <w:pPr>
        <w:pStyle w:val="ListParagraph"/>
        <w:numPr>
          <w:ilvl w:val="0"/>
          <w:numId w:val="47"/>
        </w:numPr>
        <w:spacing w:before="160"/>
        <w:rPr>
          <w:rFonts w:cs="Arial"/>
          <w:sz w:val="24"/>
          <w:szCs w:val="24"/>
          <w:lang w:val="fr-CA"/>
        </w:rPr>
      </w:pPr>
      <w:r w:rsidRPr="00697EDA">
        <w:rPr>
          <w:rFonts w:cs="Arial"/>
          <w:sz w:val="24"/>
          <w:szCs w:val="24"/>
          <w:lang w:val="fr-CA"/>
        </w:rPr>
        <w:t>Le rôle a-t-il été confirmé</w:t>
      </w:r>
      <w:r w:rsidR="00541AD6" w:rsidRPr="00697EDA">
        <w:rPr>
          <w:rFonts w:cs="Arial"/>
          <w:sz w:val="24"/>
          <w:szCs w:val="24"/>
          <w:lang w:val="fr-CA"/>
        </w:rPr>
        <w:t>?</w:t>
      </w:r>
    </w:p>
    <w:p w14:paraId="41A72BAE" w14:textId="4A8F20A8" w:rsidR="00541AD6" w:rsidRPr="00697EDA" w:rsidRDefault="000470D0" w:rsidP="00A1499D">
      <w:pPr>
        <w:pStyle w:val="ListParagraph"/>
        <w:numPr>
          <w:ilvl w:val="0"/>
          <w:numId w:val="47"/>
        </w:numPr>
        <w:spacing w:before="160"/>
        <w:rPr>
          <w:rFonts w:cs="Arial"/>
          <w:sz w:val="24"/>
          <w:szCs w:val="24"/>
          <w:lang w:val="fr-CA"/>
        </w:rPr>
      </w:pPr>
      <w:r w:rsidRPr="00697EDA">
        <w:rPr>
          <w:rFonts w:cs="Arial"/>
          <w:sz w:val="24"/>
          <w:szCs w:val="24"/>
          <w:lang w:val="fr-CA"/>
        </w:rPr>
        <w:t>Si «</w:t>
      </w:r>
      <w:r w:rsidR="00403FEC" w:rsidRPr="00697EDA">
        <w:rPr>
          <w:rFonts w:cs="Arial"/>
          <w:sz w:val="24"/>
          <w:szCs w:val="24"/>
          <w:lang w:val="fr-CA"/>
        </w:rPr>
        <w:t> </w:t>
      </w:r>
      <w:r w:rsidRPr="00697EDA">
        <w:rPr>
          <w:rFonts w:cs="Arial"/>
          <w:sz w:val="24"/>
          <w:szCs w:val="24"/>
          <w:lang w:val="fr-CA"/>
        </w:rPr>
        <w:t>Oui</w:t>
      </w:r>
      <w:r w:rsidR="00403FEC" w:rsidRPr="00697EDA">
        <w:rPr>
          <w:rFonts w:cs="Arial"/>
          <w:sz w:val="24"/>
          <w:szCs w:val="24"/>
          <w:lang w:val="fr-CA"/>
        </w:rPr>
        <w:t> </w:t>
      </w:r>
      <w:r w:rsidRPr="00697EDA">
        <w:rPr>
          <w:rFonts w:cs="Arial"/>
          <w:sz w:val="24"/>
          <w:szCs w:val="24"/>
          <w:lang w:val="fr-CA"/>
        </w:rPr>
        <w:t xml:space="preserve">» à </w:t>
      </w:r>
      <w:r w:rsidRPr="00697EDA">
        <w:rPr>
          <w:rFonts w:cs="Arial"/>
          <w:b/>
          <w:bCs/>
          <w:sz w:val="24"/>
          <w:szCs w:val="24"/>
          <w:lang w:val="fr-CA"/>
        </w:rPr>
        <w:t>[O8a]</w:t>
      </w:r>
      <w:r w:rsidRPr="00697EDA">
        <w:rPr>
          <w:rFonts w:cs="Arial"/>
          <w:sz w:val="24"/>
          <w:szCs w:val="24"/>
          <w:lang w:val="fr-CA"/>
        </w:rPr>
        <w:t>, décrire comment le(s) rôle(s) ont été confirmé</w:t>
      </w:r>
      <w:r w:rsidR="00723786" w:rsidRPr="00697EDA">
        <w:rPr>
          <w:rFonts w:cs="Arial"/>
          <w:sz w:val="24"/>
          <w:szCs w:val="24"/>
          <w:lang w:val="fr-CA"/>
        </w:rPr>
        <w:t>(s)</w:t>
      </w:r>
      <w:r w:rsidRPr="00697EDA">
        <w:rPr>
          <w:rFonts w:cs="Arial"/>
          <w:sz w:val="24"/>
          <w:szCs w:val="24"/>
          <w:lang w:val="fr-CA"/>
        </w:rPr>
        <w:t>.</w:t>
      </w:r>
    </w:p>
    <w:p w14:paraId="4543980A" w14:textId="22F17E0A" w:rsidR="00541AD6" w:rsidRPr="00697EDA" w:rsidRDefault="00541AD6" w:rsidP="00541AD6">
      <w:pPr>
        <w:rPr>
          <w:rFonts w:cs="Arial"/>
          <w:sz w:val="24"/>
          <w:szCs w:val="24"/>
          <w:lang w:val="fr-CA"/>
        </w:rPr>
      </w:pPr>
      <w:r w:rsidRPr="00697EDA">
        <w:rPr>
          <w:rFonts w:cs="Arial"/>
          <w:b/>
          <w:bCs/>
          <w:sz w:val="24"/>
          <w:szCs w:val="24"/>
          <w:lang w:val="fr-CA"/>
        </w:rPr>
        <w:t>[O9]</w:t>
      </w:r>
      <w:r w:rsidRPr="00697EDA">
        <w:rPr>
          <w:rFonts w:cs="Arial"/>
          <w:sz w:val="24"/>
          <w:szCs w:val="24"/>
          <w:lang w:val="fr-CA"/>
        </w:rPr>
        <w:t xml:space="preserve"> </w:t>
      </w:r>
      <w:r w:rsidR="00A04DD6" w:rsidRPr="00697EDA">
        <w:rPr>
          <w:rFonts w:cs="Arial"/>
          <w:sz w:val="24"/>
          <w:szCs w:val="24"/>
          <w:lang w:val="fr-CA"/>
        </w:rPr>
        <w:t>Confirmation des engagements envers le Répertoire des ressources</w:t>
      </w:r>
    </w:p>
    <w:p w14:paraId="4D2C8BB4" w14:textId="363ED59C" w:rsidR="00541AD6" w:rsidRPr="00697EDA" w:rsidRDefault="00A04DD6" w:rsidP="00A1499D">
      <w:pPr>
        <w:pStyle w:val="ListParagraph"/>
        <w:numPr>
          <w:ilvl w:val="0"/>
          <w:numId w:val="50"/>
        </w:numPr>
        <w:spacing w:before="160"/>
        <w:rPr>
          <w:rFonts w:cs="Arial"/>
          <w:sz w:val="24"/>
          <w:szCs w:val="24"/>
          <w:lang w:val="fr-CA"/>
        </w:rPr>
      </w:pPr>
      <w:r w:rsidRPr="00697EDA">
        <w:rPr>
          <w:rFonts w:cs="Arial"/>
          <w:sz w:val="24"/>
          <w:szCs w:val="24"/>
          <w:lang w:val="fr-CA"/>
        </w:rPr>
        <w:t>Les engagements ont-ils été confirmés</w:t>
      </w:r>
      <w:r w:rsidR="00541AD6" w:rsidRPr="00697EDA">
        <w:rPr>
          <w:rFonts w:cs="Arial"/>
          <w:sz w:val="24"/>
          <w:szCs w:val="24"/>
          <w:lang w:val="fr-CA"/>
        </w:rPr>
        <w:t>?</w:t>
      </w:r>
    </w:p>
    <w:p w14:paraId="40F84A96" w14:textId="0F2E83C9" w:rsidR="00541AD6" w:rsidRPr="00697EDA" w:rsidRDefault="00A04DD6" w:rsidP="00A1499D">
      <w:pPr>
        <w:pStyle w:val="ListParagraph"/>
        <w:numPr>
          <w:ilvl w:val="0"/>
          <w:numId w:val="50"/>
        </w:numPr>
        <w:spacing w:before="160"/>
        <w:rPr>
          <w:rFonts w:cs="Arial"/>
          <w:sz w:val="24"/>
          <w:szCs w:val="24"/>
          <w:lang w:val="fr-CA"/>
        </w:rPr>
      </w:pPr>
      <w:r w:rsidRPr="00697EDA">
        <w:rPr>
          <w:rFonts w:cs="Arial"/>
          <w:sz w:val="24"/>
          <w:szCs w:val="24"/>
          <w:lang w:val="fr-CA"/>
        </w:rPr>
        <w:t>Si «</w:t>
      </w:r>
      <w:r w:rsidR="00403FEC" w:rsidRPr="00697EDA">
        <w:rPr>
          <w:rFonts w:cs="Arial"/>
          <w:sz w:val="24"/>
          <w:szCs w:val="24"/>
          <w:lang w:val="fr-CA"/>
        </w:rPr>
        <w:t> </w:t>
      </w:r>
      <w:r w:rsidRPr="00697EDA">
        <w:rPr>
          <w:rFonts w:cs="Arial"/>
          <w:sz w:val="24"/>
          <w:szCs w:val="24"/>
          <w:lang w:val="fr-CA"/>
        </w:rPr>
        <w:t>Oui</w:t>
      </w:r>
      <w:r w:rsidR="00403FEC" w:rsidRPr="00697EDA">
        <w:rPr>
          <w:rFonts w:cs="Arial"/>
          <w:sz w:val="24"/>
          <w:szCs w:val="24"/>
          <w:lang w:val="fr-CA"/>
        </w:rPr>
        <w:t> </w:t>
      </w:r>
      <w:r w:rsidRPr="00697EDA">
        <w:rPr>
          <w:rFonts w:cs="Arial"/>
          <w:sz w:val="24"/>
          <w:szCs w:val="24"/>
          <w:lang w:val="fr-CA"/>
        </w:rPr>
        <w:t xml:space="preserve">» à </w:t>
      </w:r>
      <w:r w:rsidRPr="00697EDA">
        <w:rPr>
          <w:rFonts w:cs="Arial"/>
          <w:b/>
          <w:bCs/>
          <w:sz w:val="24"/>
          <w:szCs w:val="24"/>
          <w:lang w:val="fr-CA"/>
        </w:rPr>
        <w:t>[O9a]</w:t>
      </w:r>
      <w:r w:rsidRPr="00697EDA">
        <w:rPr>
          <w:rFonts w:cs="Arial"/>
          <w:sz w:val="24"/>
          <w:szCs w:val="24"/>
          <w:lang w:val="fr-CA"/>
        </w:rPr>
        <w:t>, décrire comment ils ont été confirmés.</w:t>
      </w:r>
    </w:p>
    <w:p w14:paraId="1052404D" w14:textId="75FC5C91" w:rsidR="00541AD6" w:rsidRPr="00697EDA" w:rsidRDefault="00541AD6" w:rsidP="00DC3F5A">
      <w:pPr>
        <w:rPr>
          <w:rFonts w:cs="Arial"/>
          <w:sz w:val="24"/>
          <w:szCs w:val="24"/>
          <w:lang w:val="fr-CA"/>
        </w:rPr>
      </w:pPr>
      <w:r w:rsidRPr="00697EDA">
        <w:rPr>
          <w:rFonts w:cs="Arial"/>
          <w:b/>
          <w:sz w:val="24"/>
          <w:szCs w:val="24"/>
          <w:lang w:val="fr-CA"/>
        </w:rPr>
        <w:t xml:space="preserve">[O10] </w:t>
      </w:r>
      <w:r w:rsidR="00DC3F5A" w:rsidRPr="00697EDA">
        <w:rPr>
          <w:rFonts w:cs="Arial"/>
          <w:sz w:val="24"/>
          <w:szCs w:val="24"/>
          <w:lang w:val="fr-CA"/>
        </w:rPr>
        <w:t>Méthode de triage/d</w:t>
      </w:r>
      <w:r w:rsidR="001E2320" w:rsidRPr="00697EDA">
        <w:rPr>
          <w:rFonts w:cs="Arial"/>
          <w:sz w:val="24"/>
          <w:szCs w:val="24"/>
          <w:lang w:val="fr-CA"/>
        </w:rPr>
        <w:t>’</w:t>
      </w:r>
      <w:r w:rsidR="00DC3F5A" w:rsidRPr="00697EDA">
        <w:rPr>
          <w:rFonts w:cs="Arial"/>
          <w:sz w:val="24"/>
          <w:szCs w:val="24"/>
          <w:lang w:val="fr-CA"/>
        </w:rPr>
        <w:t>évaluation commune (p. ex. outils</w:t>
      </w:r>
      <w:r w:rsidRPr="00697EDA">
        <w:rPr>
          <w:rFonts w:cs="Arial"/>
          <w:sz w:val="24"/>
          <w:szCs w:val="24"/>
          <w:lang w:val="fr-CA"/>
        </w:rPr>
        <w:t>)</w:t>
      </w:r>
    </w:p>
    <w:p w14:paraId="7BA2B802" w14:textId="77777777" w:rsidR="00DC3F5A" w:rsidRPr="00697EDA" w:rsidRDefault="00541AD6" w:rsidP="00541AD6">
      <w:pPr>
        <w:rPr>
          <w:rFonts w:cs="Arial"/>
          <w:sz w:val="24"/>
          <w:szCs w:val="24"/>
          <w:lang w:val="fr-CA"/>
        </w:rPr>
      </w:pPr>
      <w:r w:rsidRPr="00697EDA">
        <w:rPr>
          <w:rFonts w:cs="Arial"/>
          <w:b/>
          <w:sz w:val="24"/>
          <w:szCs w:val="24"/>
          <w:lang w:val="fr-CA"/>
        </w:rPr>
        <w:t xml:space="preserve">[O11] </w:t>
      </w:r>
      <w:r w:rsidR="00DC3F5A" w:rsidRPr="00697EDA">
        <w:rPr>
          <w:rFonts w:cs="Arial"/>
          <w:sz w:val="24"/>
          <w:szCs w:val="24"/>
          <w:lang w:val="fr-CA"/>
        </w:rPr>
        <w:t xml:space="preserve">Participation à des concertations de cas ou à des processus connexes </w:t>
      </w:r>
    </w:p>
    <w:p w14:paraId="557DFA12" w14:textId="3A3886E1" w:rsidR="00541AD6" w:rsidRPr="00697EDA" w:rsidRDefault="00541AD6" w:rsidP="00541AD6">
      <w:pPr>
        <w:rPr>
          <w:rFonts w:cs="Arial"/>
          <w:sz w:val="24"/>
          <w:szCs w:val="24"/>
          <w:lang w:val="fr-CA"/>
        </w:rPr>
      </w:pPr>
      <w:r w:rsidRPr="00697EDA">
        <w:rPr>
          <w:rFonts w:cs="Arial"/>
          <w:b/>
          <w:sz w:val="24"/>
          <w:szCs w:val="24"/>
          <w:lang w:val="fr-CA"/>
        </w:rPr>
        <w:t xml:space="preserve">[O12] </w:t>
      </w:r>
      <w:r w:rsidR="00DC3F5A" w:rsidRPr="00697EDA">
        <w:rPr>
          <w:rFonts w:cs="Arial"/>
          <w:bCs/>
          <w:sz w:val="24"/>
          <w:szCs w:val="24"/>
          <w:lang w:val="fr-CA"/>
        </w:rPr>
        <w:t>Autres systèmes de données ou outils utilisés pour recueillir des données sur l’itinérance</w:t>
      </w:r>
    </w:p>
    <w:p w14:paraId="5CEF5E3A" w14:textId="43C04202" w:rsidR="00541AD6" w:rsidRPr="00697EDA" w:rsidRDefault="00541AD6" w:rsidP="00541AD6">
      <w:pPr>
        <w:rPr>
          <w:rFonts w:cs="Arial"/>
          <w:sz w:val="24"/>
          <w:szCs w:val="24"/>
          <w:lang w:val="fr-CA"/>
        </w:rPr>
      </w:pPr>
      <w:r w:rsidRPr="00697EDA">
        <w:rPr>
          <w:rFonts w:cs="Arial"/>
          <w:b/>
          <w:sz w:val="24"/>
          <w:szCs w:val="24"/>
          <w:lang w:val="fr-CA"/>
        </w:rPr>
        <w:t>[O13]</w:t>
      </w:r>
      <w:r w:rsidRPr="00697EDA">
        <w:rPr>
          <w:rFonts w:cs="Arial"/>
          <w:sz w:val="24"/>
          <w:szCs w:val="24"/>
          <w:lang w:val="fr-CA"/>
        </w:rPr>
        <w:t xml:space="preserve"> </w:t>
      </w:r>
      <w:r w:rsidR="001C6B0F" w:rsidRPr="00697EDA">
        <w:rPr>
          <w:rFonts w:cs="Arial"/>
          <w:sz w:val="24"/>
          <w:szCs w:val="24"/>
          <w:lang w:val="fr-CA"/>
        </w:rPr>
        <w:t>Si le fournisseur prévoit utiliser le SGII</w:t>
      </w:r>
    </w:p>
    <w:p w14:paraId="4B876361" w14:textId="3378AE82" w:rsidR="001C6B0F" w:rsidRPr="00697EDA" w:rsidRDefault="001C6B0F" w:rsidP="00A1499D">
      <w:pPr>
        <w:pStyle w:val="ListParagraph"/>
        <w:numPr>
          <w:ilvl w:val="0"/>
          <w:numId w:val="51"/>
        </w:numPr>
        <w:spacing w:before="160"/>
        <w:rPr>
          <w:rFonts w:cs="Arial"/>
          <w:sz w:val="24"/>
          <w:szCs w:val="24"/>
          <w:lang w:val="fr-CA"/>
        </w:rPr>
      </w:pPr>
      <w:r w:rsidRPr="00697EDA">
        <w:rPr>
          <w:rFonts w:cs="Arial"/>
          <w:sz w:val="24"/>
          <w:szCs w:val="24"/>
          <w:lang w:val="fr-CA"/>
        </w:rPr>
        <w:t>Niveau de priorité en matière d</w:t>
      </w:r>
      <w:r w:rsidR="001E2320" w:rsidRPr="00697EDA">
        <w:rPr>
          <w:rFonts w:cs="Arial"/>
          <w:sz w:val="24"/>
          <w:szCs w:val="24"/>
          <w:lang w:val="fr-CA"/>
        </w:rPr>
        <w:t>’</w:t>
      </w:r>
      <w:r w:rsidRPr="00697EDA">
        <w:rPr>
          <w:rFonts w:cs="Arial"/>
          <w:sz w:val="24"/>
          <w:szCs w:val="24"/>
          <w:lang w:val="fr-CA"/>
        </w:rPr>
        <w:t xml:space="preserve">intégration </w:t>
      </w:r>
    </w:p>
    <w:p w14:paraId="5C8A3996" w14:textId="77777777" w:rsidR="00291DE6" w:rsidRPr="00697EDA" w:rsidRDefault="001C6B0F" w:rsidP="00541AD6">
      <w:pPr>
        <w:pStyle w:val="ListParagraph"/>
        <w:numPr>
          <w:ilvl w:val="0"/>
          <w:numId w:val="51"/>
        </w:numPr>
        <w:spacing w:before="160"/>
        <w:rPr>
          <w:rFonts w:cs="Arial"/>
          <w:sz w:val="24"/>
          <w:szCs w:val="24"/>
          <w:lang w:val="fr-CA"/>
        </w:rPr>
      </w:pPr>
      <w:r w:rsidRPr="00697EDA">
        <w:rPr>
          <w:rFonts w:cs="Arial"/>
          <w:sz w:val="24"/>
          <w:szCs w:val="24"/>
          <w:lang w:val="fr-CA"/>
        </w:rPr>
        <w:t xml:space="preserve">Mois cible de l’intégration (mois-année) </w:t>
      </w:r>
    </w:p>
    <w:p w14:paraId="4BAA2C6C" w14:textId="424B445B" w:rsidR="00291DE6" w:rsidRPr="00697EDA" w:rsidRDefault="00291DE6" w:rsidP="00541AD6">
      <w:pPr>
        <w:pStyle w:val="ListParagraph"/>
        <w:numPr>
          <w:ilvl w:val="0"/>
          <w:numId w:val="51"/>
        </w:numPr>
        <w:spacing w:before="160"/>
        <w:rPr>
          <w:rFonts w:cs="Arial"/>
          <w:sz w:val="24"/>
          <w:szCs w:val="24"/>
          <w:lang w:val="fr-CA"/>
        </w:rPr>
      </w:pPr>
      <w:r w:rsidRPr="00697EDA">
        <w:rPr>
          <w:rFonts w:cs="Arial"/>
          <w:sz w:val="24"/>
          <w:szCs w:val="24"/>
          <w:lang w:val="fr-CA"/>
        </w:rPr>
        <w:t xml:space="preserve">Nombre d’utilisateurs du SGII (meilleure estimation) </w:t>
      </w:r>
    </w:p>
    <w:p w14:paraId="5617B44D" w14:textId="3AA0F37F" w:rsidR="00541AD6" w:rsidRPr="00697EDA" w:rsidRDefault="00541AD6" w:rsidP="00541AD6">
      <w:pPr>
        <w:rPr>
          <w:rFonts w:cs="Arial"/>
          <w:sz w:val="24"/>
          <w:szCs w:val="24"/>
          <w:lang w:val="fr-CA"/>
        </w:rPr>
      </w:pPr>
      <w:r w:rsidRPr="00697EDA">
        <w:rPr>
          <w:rFonts w:cs="Arial"/>
          <w:b/>
          <w:sz w:val="24"/>
          <w:szCs w:val="24"/>
          <w:lang w:val="fr-CA"/>
        </w:rPr>
        <w:t>[O14]</w:t>
      </w:r>
      <w:r w:rsidRPr="00697EDA">
        <w:rPr>
          <w:rFonts w:cs="Arial"/>
          <w:sz w:val="24"/>
          <w:szCs w:val="24"/>
          <w:lang w:val="fr-CA"/>
        </w:rPr>
        <w:t xml:space="preserve"> Notes</w:t>
      </w:r>
    </w:p>
    <w:p w14:paraId="666CCACF" w14:textId="77777777" w:rsidR="00541AD6" w:rsidRPr="00697EDA" w:rsidRDefault="00541AD6" w:rsidP="00541AD6">
      <w:pPr>
        <w:rPr>
          <w:rFonts w:cs="Arial"/>
          <w:sz w:val="24"/>
          <w:szCs w:val="24"/>
          <w:lang w:val="fr-CA"/>
        </w:rPr>
      </w:pPr>
    </w:p>
    <w:p w14:paraId="76AD430F" w14:textId="77777777" w:rsidR="00541AD6" w:rsidRPr="00697EDA" w:rsidRDefault="00541AD6" w:rsidP="00541AD6">
      <w:pPr>
        <w:rPr>
          <w:rFonts w:cs="Arial"/>
          <w:sz w:val="24"/>
          <w:szCs w:val="24"/>
          <w:lang w:val="fr-CA"/>
        </w:rPr>
      </w:pPr>
    </w:p>
    <w:p w14:paraId="6FF28ACF" w14:textId="77777777" w:rsidR="00541AD6" w:rsidRPr="00697EDA" w:rsidRDefault="00541AD6" w:rsidP="00541AD6">
      <w:pPr>
        <w:rPr>
          <w:rFonts w:cs="Arial"/>
          <w:sz w:val="24"/>
          <w:szCs w:val="24"/>
          <w:lang w:val="fr-CA"/>
        </w:rPr>
      </w:pPr>
      <w:r w:rsidRPr="00697EDA">
        <w:rPr>
          <w:rFonts w:cs="Arial"/>
          <w:sz w:val="24"/>
          <w:szCs w:val="24"/>
          <w:lang w:val="fr-CA"/>
        </w:rPr>
        <w:br w:type="page"/>
      </w:r>
    </w:p>
    <w:p w14:paraId="44625A6A" w14:textId="78E371D8" w:rsidR="00396773" w:rsidRPr="00697EDA" w:rsidRDefault="00396773" w:rsidP="00396773">
      <w:pPr>
        <w:pStyle w:val="Heading1"/>
        <w:rPr>
          <w:lang w:val="fr-CA"/>
        </w:rPr>
      </w:pPr>
      <w:bookmarkStart w:id="114" w:name="_A_nnex_B:"/>
      <w:bookmarkStart w:id="115" w:name="_Toc183442809"/>
      <w:bookmarkEnd w:id="114"/>
      <w:r w:rsidRPr="00697EDA">
        <w:rPr>
          <w:lang w:val="fr-CA"/>
        </w:rPr>
        <w:lastRenderedPageBreak/>
        <w:t>Annexe B</w:t>
      </w:r>
      <w:r w:rsidR="00B46808" w:rsidRPr="00697EDA">
        <w:rPr>
          <w:lang w:val="fr-CA"/>
        </w:rPr>
        <w:t> </w:t>
      </w:r>
      <w:r w:rsidRPr="00697EDA">
        <w:rPr>
          <w:lang w:val="fr-CA"/>
        </w:rPr>
        <w:t>: Questions du modèle du Répertoire des ressources</w:t>
      </w:r>
      <w:bookmarkEnd w:id="115"/>
      <w:r w:rsidRPr="00697EDA">
        <w:rPr>
          <w:lang w:val="fr-CA"/>
        </w:rPr>
        <w:t xml:space="preserve"> </w:t>
      </w:r>
      <w:bookmarkStart w:id="116" w:name="_Toc182774420"/>
    </w:p>
    <w:bookmarkEnd w:id="116"/>
    <w:p w14:paraId="6EACA637" w14:textId="35BD7AC0" w:rsidR="00541AD6" w:rsidRPr="00697EDA" w:rsidRDefault="004F45FC" w:rsidP="00541AD6">
      <w:pPr>
        <w:rPr>
          <w:rFonts w:cs="Arial"/>
          <w:bCs/>
          <w:sz w:val="24"/>
          <w:szCs w:val="24"/>
          <w:lang w:val="fr-CA"/>
        </w:rPr>
      </w:pPr>
      <w:r w:rsidRPr="00697EDA">
        <w:rPr>
          <w:rFonts w:cs="Arial"/>
          <w:bCs/>
          <w:sz w:val="24"/>
          <w:szCs w:val="24"/>
          <w:lang w:val="fr-CA"/>
        </w:rPr>
        <w:t>Il y a 38</w:t>
      </w:r>
      <w:r w:rsidR="00403FEC" w:rsidRPr="00697EDA">
        <w:rPr>
          <w:rFonts w:cs="Arial"/>
          <w:bCs/>
          <w:sz w:val="24"/>
          <w:szCs w:val="24"/>
          <w:lang w:val="fr-CA"/>
        </w:rPr>
        <w:t> </w:t>
      </w:r>
      <w:r w:rsidRPr="00697EDA">
        <w:rPr>
          <w:rFonts w:cs="Arial"/>
          <w:bCs/>
          <w:sz w:val="24"/>
          <w:szCs w:val="24"/>
          <w:lang w:val="fr-CA"/>
        </w:rPr>
        <w:t xml:space="preserve">questions dans le </w:t>
      </w:r>
      <w:r w:rsidRPr="00697EDA">
        <w:rPr>
          <w:rFonts w:cs="Arial"/>
          <w:b/>
          <w:sz w:val="24"/>
          <w:szCs w:val="24"/>
          <w:lang w:val="fr-CA"/>
        </w:rPr>
        <w:t>modèle du Répertoire des ressources</w:t>
      </w:r>
      <w:r w:rsidRPr="00697EDA">
        <w:rPr>
          <w:rFonts w:cs="Arial"/>
          <w:bCs/>
          <w:sz w:val="24"/>
          <w:szCs w:val="24"/>
          <w:lang w:val="fr-CA"/>
        </w:rPr>
        <w:t>. Celles-ci sont énumérées ci-dessous</w:t>
      </w:r>
      <w:r w:rsidR="00541AD6" w:rsidRPr="00697EDA">
        <w:rPr>
          <w:rFonts w:cs="Arial"/>
          <w:bCs/>
          <w:sz w:val="24"/>
          <w:szCs w:val="24"/>
          <w:lang w:val="fr-CA"/>
        </w:rPr>
        <w:t>.</w:t>
      </w:r>
    </w:p>
    <w:p w14:paraId="70716E95" w14:textId="0FE8C01A" w:rsidR="00541AD6" w:rsidRPr="00697EDA" w:rsidRDefault="00541AD6" w:rsidP="00541AD6">
      <w:pPr>
        <w:rPr>
          <w:rFonts w:cs="Arial"/>
          <w:sz w:val="24"/>
          <w:szCs w:val="24"/>
          <w:lang w:val="fr-CA"/>
        </w:rPr>
      </w:pPr>
      <w:r w:rsidRPr="00697EDA">
        <w:rPr>
          <w:rFonts w:cs="Arial"/>
          <w:b/>
          <w:sz w:val="24"/>
          <w:szCs w:val="24"/>
          <w:lang w:val="fr-CA"/>
        </w:rPr>
        <w:t>[1</w:t>
      </w:r>
      <w:r w:rsidRPr="00697EDA">
        <w:rPr>
          <w:rFonts w:cs="Arial"/>
          <w:b/>
          <w:bCs/>
          <w:sz w:val="24"/>
          <w:szCs w:val="24"/>
          <w:lang w:val="fr-CA"/>
        </w:rPr>
        <w:t>-R</w:t>
      </w:r>
      <w:r w:rsidR="003944CF" w:rsidRPr="00697EDA">
        <w:rPr>
          <w:rFonts w:cs="Arial"/>
          <w:b/>
          <w:bCs/>
          <w:sz w:val="24"/>
          <w:szCs w:val="24"/>
          <w:lang w:val="fr-CA"/>
        </w:rPr>
        <w:t>R</w:t>
      </w:r>
      <w:r w:rsidRPr="00697EDA">
        <w:rPr>
          <w:rFonts w:cs="Arial"/>
          <w:b/>
          <w:sz w:val="24"/>
          <w:szCs w:val="24"/>
          <w:lang w:val="fr-CA"/>
        </w:rPr>
        <w:t xml:space="preserve">] </w:t>
      </w:r>
      <w:r w:rsidR="004D5029" w:rsidRPr="00697EDA">
        <w:rPr>
          <w:rFonts w:cs="Arial"/>
          <w:bCs/>
          <w:sz w:val="24"/>
          <w:szCs w:val="24"/>
          <w:lang w:val="fr-CA"/>
        </w:rPr>
        <w:t>Description plus détaillée des logements et/ou des ressources connexes offerts</w:t>
      </w:r>
    </w:p>
    <w:p w14:paraId="4AAC4BD4" w14:textId="78E1B771" w:rsidR="00541AD6" w:rsidRPr="00697EDA" w:rsidRDefault="00541AD6" w:rsidP="00541AD6">
      <w:pPr>
        <w:rPr>
          <w:rFonts w:cs="Arial"/>
          <w:sz w:val="24"/>
          <w:szCs w:val="24"/>
          <w:lang w:val="fr-CA"/>
        </w:rPr>
      </w:pPr>
      <w:r w:rsidRPr="00697EDA">
        <w:rPr>
          <w:rFonts w:cs="Arial"/>
          <w:b/>
          <w:bCs/>
          <w:sz w:val="24"/>
          <w:szCs w:val="24"/>
          <w:lang w:val="fr-CA"/>
        </w:rPr>
        <w:t>[2-</w:t>
      </w:r>
      <w:r w:rsidR="003944CF" w:rsidRPr="00697EDA">
        <w:rPr>
          <w:rFonts w:cs="Arial"/>
          <w:b/>
          <w:bCs/>
          <w:sz w:val="24"/>
          <w:szCs w:val="24"/>
          <w:lang w:val="fr-CA"/>
        </w:rPr>
        <w:t>RR</w:t>
      </w:r>
      <w:r w:rsidRPr="00697EDA">
        <w:rPr>
          <w:rFonts w:cs="Arial"/>
          <w:b/>
          <w:bCs/>
          <w:sz w:val="24"/>
          <w:szCs w:val="24"/>
          <w:lang w:val="fr-CA"/>
        </w:rPr>
        <w:t xml:space="preserve">] </w:t>
      </w:r>
      <w:r w:rsidRPr="00697EDA">
        <w:rPr>
          <w:rFonts w:cs="Arial"/>
          <w:sz w:val="24"/>
          <w:szCs w:val="24"/>
          <w:lang w:val="fr-CA"/>
        </w:rPr>
        <w:t>Adress</w:t>
      </w:r>
      <w:r w:rsidR="004D5029" w:rsidRPr="00697EDA">
        <w:rPr>
          <w:rFonts w:cs="Arial"/>
          <w:sz w:val="24"/>
          <w:szCs w:val="24"/>
          <w:lang w:val="fr-CA"/>
        </w:rPr>
        <w:t>e</w:t>
      </w:r>
    </w:p>
    <w:p w14:paraId="442073A6" w14:textId="418EF823" w:rsidR="00270A63" w:rsidRPr="00697EDA" w:rsidRDefault="00541AD6" w:rsidP="00541AD6">
      <w:pPr>
        <w:rPr>
          <w:rFonts w:cs="Arial"/>
          <w:sz w:val="24"/>
          <w:szCs w:val="24"/>
          <w:lang w:val="fr-CA"/>
        </w:rPr>
      </w:pPr>
      <w:r w:rsidRPr="00697EDA">
        <w:rPr>
          <w:rFonts w:cs="Arial"/>
          <w:b/>
          <w:bCs/>
          <w:sz w:val="24"/>
          <w:szCs w:val="24"/>
          <w:lang w:val="fr-CA"/>
        </w:rPr>
        <w:t>[3-R</w:t>
      </w:r>
      <w:r w:rsidR="003944CF" w:rsidRPr="00697EDA">
        <w:rPr>
          <w:rFonts w:cs="Arial"/>
          <w:b/>
          <w:bCs/>
          <w:sz w:val="24"/>
          <w:szCs w:val="24"/>
          <w:lang w:val="fr-CA"/>
        </w:rPr>
        <w:t>R</w:t>
      </w:r>
      <w:r w:rsidRPr="00697EDA">
        <w:rPr>
          <w:rFonts w:cs="Arial"/>
          <w:b/>
          <w:bCs/>
          <w:sz w:val="24"/>
          <w:szCs w:val="24"/>
          <w:lang w:val="fr-CA"/>
        </w:rPr>
        <w:t>]</w:t>
      </w:r>
      <w:r w:rsidRPr="00697EDA">
        <w:rPr>
          <w:rFonts w:cs="Arial"/>
          <w:sz w:val="24"/>
          <w:szCs w:val="24"/>
          <w:lang w:val="fr-CA"/>
        </w:rPr>
        <w:t xml:space="preserve"> </w:t>
      </w:r>
      <w:r w:rsidR="003219C8" w:rsidRPr="00697EDA">
        <w:rPr>
          <w:rFonts w:cs="Arial"/>
          <w:sz w:val="24"/>
          <w:szCs w:val="24"/>
          <w:lang w:val="fr-CA"/>
        </w:rPr>
        <w:t>T</w:t>
      </w:r>
      <w:r w:rsidR="00270A63" w:rsidRPr="00697EDA">
        <w:rPr>
          <w:rFonts w:cs="Arial"/>
          <w:sz w:val="24"/>
          <w:szCs w:val="24"/>
          <w:lang w:val="fr-CA"/>
        </w:rPr>
        <w:t xml:space="preserve">éléphone </w:t>
      </w:r>
    </w:p>
    <w:p w14:paraId="3965CC88" w14:textId="73DCD57F" w:rsidR="00270A63" w:rsidRPr="00697EDA" w:rsidRDefault="00541AD6" w:rsidP="00541AD6">
      <w:pPr>
        <w:rPr>
          <w:rFonts w:cs="Arial"/>
          <w:sz w:val="24"/>
          <w:szCs w:val="24"/>
          <w:lang w:val="fr-CA"/>
        </w:rPr>
      </w:pPr>
      <w:r w:rsidRPr="00697EDA">
        <w:rPr>
          <w:rFonts w:cs="Arial"/>
          <w:b/>
          <w:bCs/>
          <w:sz w:val="24"/>
          <w:szCs w:val="24"/>
          <w:lang w:val="fr-CA"/>
        </w:rPr>
        <w:t>[4-R</w:t>
      </w:r>
      <w:r w:rsidR="003944CF" w:rsidRPr="00697EDA">
        <w:rPr>
          <w:rFonts w:cs="Arial"/>
          <w:b/>
          <w:bCs/>
          <w:sz w:val="24"/>
          <w:szCs w:val="24"/>
          <w:lang w:val="fr-CA"/>
        </w:rPr>
        <w:t>R</w:t>
      </w:r>
      <w:r w:rsidRPr="00697EDA">
        <w:rPr>
          <w:rFonts w:cs="Arial"/>
          <w:b/>
          <w:bCs/>
          <w:sz w:val="24"/>
          <w:szCs w:val="24"/>
          <w:lang w:val="fr-CA"/>
        </w:rPr>
        <w:t>]</w:t>
      </w:r>
      <w:r w:rsidRPr="00697EDA">
        <w:rPr>
          <w:rFonts w:cs="Arial"/>
          <w:sz w:val="24"/>
          <w:szCs w:val="24"/>
          <w:lang w:val="fr-CA"/>
        </w:rPr>
        <w:t xml:space="preserve"> </w:t>
      </w:r>
      <w:r w:rsidR="003219C8" w:rsidRPr="00697EDA">
        <w:rPr>
          <w:rFonts w:cs="Arial"/>
          <w:sz w:val="24"/>
          <w:szCs w:val="24"/>
          <w:lang w:val="fr-CA"/>
        </w:rPr>
        <w:t>C</w:t>
      </w:r>
      <w:r w:rsidR="00270A63" w:rsidRPr="00697EDA">
        <w:rPr>
          <w:rFonts w:cs="Arial"/>
          <w:sz w:val="24"/>
          <w:szCs w:val="24"/>
          <w:lang w:val="fr-CA"/>
        </w:rPr>
        <w:t xml:space="preserve">ourriel </w:t>
      </w:r>
    </w:p>
    <w:p w14:paraId="6656A636" w14:textId="12924BAB" w:rsidR="00270A63" w:rsidRPr="00697EDA" w:rsidRDefault="00541AD6" w:rsidP="00541AD6">
      <w:pPr>
        <w:rPr>
          <w:rFonts w:cs="Arial"/>
          <w:sz w:val="24"/>
          <w:szCs w:val="24"/>
          <w:lang w:val="fr-CA"/>
        </w:rPr>
      </w:pPr>
      <w:r w:rsidRPr="00697EDA">
        <w:rPr>
          <w:rFonts w:cs="Arial"/>
          <w:b/>
          <w:bCs/>
          <w:sz w:val="24"/>
          <w:szCs w:val="24"/>
          <w:lang w:val="fr-CA"/>
        </w:rPr>
        <w:t>[5-R</w:t>
      </w:r>
      <w:r w:rsidR="003944CF" w:rsidRPr="00697EDA">
        <w:rPr>
          <w:rFonts w:cs="Arial"/>
          <w:b/>
          <w:bCs/>
          <w:sz w:val="24"/>
          <w:szCs w:val="24"/>
          <w:lang w:val="fr-CA"/>
        </w:rPr>
        <w:t>R</w:t>
      </w:r>
      <w:r w:rsidRPr="00697EDA">
        <w:rPr>
          <w:rFonts w:cs="Arial"/>
          <w:b/>
          <w:bCs/>
          <w:sz w:val="24"/>
          <w:szCs w:val="24"/>
          <w:lang w:val="fr-CA"/>
        </w:rPr>
        <w:t xml:space="preserve">] </w:t>
      </w:r>
      <w:r w:rsidR="00270A63" w:rsidRPr="00697EDA">
        <w:rPr>
          <w:rFonts w:cs="Arial"/>
          <w:sz w:val="24"/>
          <w:szCs w:val="24"/>
          <w:lang w:val="fr-CA"/>
        </w:rPr>
        <w:t>Jours/heures d</w:t>
      </w:r>
      <w:r w:rsidR="001E2320" w:rsidRPr="00697EDA">
        <w:rPr>
          <w:rFonts w:cs="Arial"/>
          <w:sz w:val="24"/>
          <w:szCs w:val="24"/>
          <w:lang w:val="fr-CA"/>
        </w:rPr>
        <w:t>’</w:t>
      </w:r>
      <w:r w:rsidR="00270A63" w:rsidRPr="00697EDA">
        <w:rPr>
          <w:rFonts w:cs="Arial"/>
          <w:sz w:val="24"/>
          <w:szCs w:val="24"/>
          <w:lang w:val="fr-CA"/>
        </w:rPr>
        <w:t xml:space="preserve">opération </w:t>
      </w:r>
    </w:p>
    <w:p w14:paraId="5DE254AC" w14:textId="65FB31BC" w:rsidR="00541AD6" w:rsidRPr="00697EDA" w:rsidRDefault="00541AD6" w:rsidP="00541AD6">
      <w:pPr>
        <w:rPr>
          <w:rFonts w:cs="Arial"/>
          <w:sz w:val="24"/>
          <w:szCs w:val="24"/>
          <w:lang w:val="fr-CA"/>
        </w:rPr>
      </w:pPr>
      <w:r w:rsidRPr="00697EDA">
        <w:rPr>
          <w:rFonts w:cs="Arial"/>
          <w:b/>
          <w:bCs/>
          <w:sz w:val="24"/>
          <w:szCs w:val="24"/>
          <w:lang w:val="fr-CA"/>
        </w:rPr>
        <w:t>[6-R</w:t>
      </w:r>
      <w:r w:rsidR="003944CF" w:rsidRPr="00697EDA">
        <w:rPr>
          <w:rFonts w:cs="Arial"/>
          <w:b/>
          <w:bCs/>
          <w:sz w:val="24"/>
          <w:szCs w:val="24"/>
          <w:lang w:val="fr-CA"/>
        </w:rPr>
        <w:t>R</w:t>
      </w:r>
      <w:r w:rsidRPr="00697EDA">
        <w:rPr>
          <w:rFonts w:cs="Arial"/>
          <w:b/>
          <w:bCs/>
          <w:sz w:val="24"/>
          <w:szCs w:val="24"/>
          <w:lang w:val="fr-CA"/>
        </w:rPr>
        <w:t xml:space="preserve">] </w:t>
      </w:r>
      <w:r w:rsidR="003219C8" w:rsidRPr="00697EDA">
        <w:rPr>
          <w:rFonts w:cs="Arial"/>
          <w:sz w:val="24"/>
          <w:szCs w:val="24"/>
          <w:lang w:val="fr-CA"/>
        </w:rPr>
        <w:t>La façon dont le fournisseur de services indiquera les logements vacants disponibles.</w:t>
      </w:r>
    </w:p>
    <w:p w14:paraId="6A483E2F" w14:textId="77777777" w:rsidR="003219C8" w:rsidRPr="00697EDA" w:rsidRDefault="00541AD6" w:rsidP="00541AD6">
      <w:pPr>
        <w:rPr>
          <w:rFonts w:cs="Arial"/>
          <w:sz w:val="24"/>
          <w:szCs w:val="24"/>
          <w:lang w:val="fr-CA"/>
        </w:rPr>
      </w:pPr>
      <w:r w:rsidRPr="00697EDA">
        <w:rPr>
          <w:rFonts w:cs="Arial"/>
          <w:b/>
          <w:bCs/>
          <w:sz w:val="24"/>
          <w:szCs w:val="24"/>
          <w:lang w:val="fr-CA"/>
        </w:rPr>
        <w:t>[7-R</w:t>
      </w:r>
      <w:r w:rsidR="003944CF" w:rsidRPr="00697EDA">
        <w:rPr>
          <w:rFonts w:cs="Arial"/>
          <w:b/>
          <w:bCs/>
          <w:sz w:val="24"/>
          <w:szCs w:val="24"/>
          <w:lang w:val="fr-CA"/>
        </w:rPr>
        <w:t>R</w:t>
      </w:r>
      <w:r w:rsidRPr="00697EDA">
        <w:rPr>
          <w:rFonts w:cs="Arial"/>
          <w:b/>
          <w:bCs/>
          <w:sz w:val="24"/>
          <w:szCs w:val="24"/>
          <w:lang w:val="fr-CA"/>
        </w:rPr>
        <w:t>]</w:t>
      </w:r>
      <w:r w:rsidRPr="00697EDA">
        <w:rPr>
          <w:rFonts w:cs="Arial"/>
          <w:sz w:val="24"/>
          <w:szCs w:val="24"/>
          <w:lang w:val="fr-CA"/>
        </w:rPr>
        <w:t xml:space="preserve"> </w:t>
      </w:r>
      <w:r w:rsidR="003219C8" w:rsidRPr="00697EDA">
        <w:rPr>
          <w:rFonts w:cs="Arial"/>
          <w:sz w:val="24"/>
          <w:szCs w:val="24"/>
          <w:lang w:val="fr-CA"/>
        </w:rPr>
        <w:t xml:space="preserve">Comment effectuer un aiguillage </w:t>
      </w:r>
    </w:p>
    <w:p w14:paraId="38B7B2CF" w14:textId="32E5D188" w:rsidR="00A23997" w:rsidRPr="00697EDA" w:rsidRDefault="00541AD6" w:rsidP="00541AD6">
      <w:pPr>
        <w:rPr>
          <w:rFonts w:cs="Arial"/>
          <w:sz w:val="24"/>
          <w:szCs w:val="24"/>
          <w:lang w:val="fr-CA"/>
        </w:rPr>
      </w:pPr>
      <w:r w:rsidRPr="00697EDA">
        <w:rPr>
          <w:rFonts w:cs="Arial"/>
          <w:b/>
          <w:bCs/>
          <w:sz w:val="24"/>
          <w:szCs w:val="24"/>
          <w:lang w:val="fr-CA"/>
        </w:rPr>
        <w:t>[8-R</w:t>
      </w:r>
      <w:r w:rsidR="003944CF" w:rsidRPr="00697EDA">
        <w:rPr>
          <w:rFonts w:cs="Arial"/>
          <w:b/>
          <w:bCs/>
          <w:sz w:val="24"/>
          <w:szCs w:val="24"/>
          <w:lang w:val="fr-CA"/>
        </w:rPr>
        <w:t>R</w:t>
      </w:r>
      <w:r w:rsidRPr="00697EDA">
        <w:rPr>
          <w:rFonts w:cs="Arial"/>
          <w:b/>
          <w:bCs/>
          <w:sz w:val="24"/>
          <w:szCs w:val="24"/>
          <w:lang w:val="fr-CA"/>
        </w:rPr>
        <w:t xml:space="preserve">] </w:t>
      </w:r>
      <w:r w:rsidR="00A23997" w:rsidRPr="00697EDA">
        <w:rPr>
          <w:rFonts w:cs="Arial"/>
          <w:sz w:val="24"/>
          <w:szCs w:val="24"/>
          <w:lang w:val="fr-CA"/>
        </w:rPr>
        <w:t>Coordonnées pour les services d</w:t>
      </w:r>
      <w:r w:rsidR="001E2320" w:rsidRPr="00697EDA">
        <w:rPr>
          <w:rFonts w:cs="Arial"/>
          <w:sz w:val="24"/>
          <w:szCs w:val="24"/>
          <w:lang w:val="fr-CA"/>
        </w:rPr>
        <w:t>’</w:t>
      </w:r>
      <w:r w:rsidR="00A23997" w:rsidRPr="00697EDA">
        <w:rPr>
          <w:rFonts w:cs="Arial"/>
          <w:sz w:val="24"/>
          <w:szCs w:val="24"/>
          <w:lang w:val="fr-CA"/>
        </w:rPr>
        <w:t xml:space="preserve">aiguillage </w:t>
      </w:r>
    </w:p>
    <w:p w14:paraId="44D0C3FF" w14:textId="6DAC215C" w:rsidR="00541AD6" w:rsidRPr="00697EDA" w:rsidRDefault="00541AD6" w:rsidP="00A23997">
      <w:pPr>
        <w:rPr>
          <w:rFonts w:cs="Arial"/>
          <w:sz w:val="24"/>
          <w:szCs w:val="24"/>
          <w:lang w:val="fr-CA"/>
        </w:rPr>
      </w:pPr>
      <w:r w:rsidRPr="00697EDA">
        <w:rPr>
          <w:rFonts w:cs="Arial"/>
          <w:b/>
          <w:bCs/>
          <w:sz w:val="24"/>
          <w:szCs w:val="24"/>
          <w:lang w:val="fr-CA"/>
        </w:rPr>
        <w:t>[9-R</w:t>
      </w:r>
      <w:r w:rsidR="003944CF" w:rsidRPr="00697EDA">
        <w:rPr>
          <w:rFonts w:cs="Arial"/>
          <w:b/>
          <w:bCs/>
          <w:sz w:val="24"/>
          <w:szCs w:val="24"/>
          <w:lang w:val="fr-CA"/>
        </w:rPr>
        <w:t>R</w:t>
      </w:r>
      <w:r w:rsidRPr="00697EDA">
        <w:rPr>
          <w:rFonts w:cs="Arial"/>
          <w:b/>
          <w:bCs/>
          <w:sz w:val="24"/>
          <w:szCs w:val="24"/>
          <w:lang w:val="fr-CA"/>
        </w:rPr>
        <w:t xml:space="preserve">] </w:t>
      </w:r>
      <w:r w:rsidR="00A23997" w:rsidRPr="00697EDA">
        <w:rPr>
          <w:rFonts w:cs="Arial"/>
          <w:sz w:val="24"/>
          <w:szCs w:val="24"/>
          <w:lang w:val="fr-CA"/>
        </w:rPr>
        <w:t>Heures d’admission (si différent des heures d’ouverture</w:t>
      </w:r>
      <w:r w:rsidRPr="00697EDA">
        <w:rPr>
          <w:rFonts w:cs="Arial"/>
          <w:sz w:val="24"/>
          <w:szCs w:val="24"/>
          <w:lang w:val="fr-CA"/>
        </w:rPr>
        <w:t>)</w:t>
      </w:r>
    </w:p>
    <w:p w14:paraId="17FBDCC4" w14:textId="58832C5B" w:rsidR="00541AD6" w:rsidRPr="00697EDA" w:rsidRDefault="00541AD6" w:rsidP="00541AD6">
      <w:pPr>
        <w:rPr>
          <w:rFonts w:cs="Arial"/>
          <w:sz w:val="24"/>
          <w:szCs w:val="24"/>
          <w:lang w:val="fr-CA"/>
        </w:rPr>
      </w:pPr>
      <w:r w:rsidRPr="00697EDA">
        <w:rPr>
          <w:rFonts w:cs="Arial"/>
          <w:b/>
          <w:bCs/>
          <w:sz w:val="24"/>
          <w:szCs w:val="24"/>
          <w:lang w:val="fr-CA"/>
        </w:rPr>
        <w:t>[10-R</w:t>
      </w:r>
      <w:r w:rsidR="003944CF" w:rsidRPr="00697EDA">
        <w:rPr>
          <w:rFonts w:cs="Arial"/>
          <w:b/>
          <w:bCs/>
          <w:sz w:val="24"/>
          <w:szCs w:val="24"/>
          <w:lang w:val="fr-CA"/>
        </w:rPr>
        <w:t>R</w:t>
      </w:r>
      <w:r w:rsidRPr="00697EDA">
        <w:rPr>
          <w:rFonts w:cs="Arial"/>
          <w:b/>
          <w:bCs/>
          <w:sz w:val="24"/>
          <w:szCs w:val="24"/>
          <w:lang w:val="fr-CA"/>
        </w:rPr>
        <w:t xml:space="preserve">] </w:t>
      </w:r>
      <w:r w:rsidR="00A23997" w:rsidRPr="00697EDA">
        <w:rPr>
          <w:rFonts w:cs="Arial"/>
          <w:sz w:val="24"/>
          <w:szCs w:val="24"/>
          <w:lang w:val="fr-CA"/>
        </w:rPr>
        <w:t>Documents requis avant l’aiguillage ou l’admission au programme (p. ex. emménagement</w:t>
      </w:r>
      <w:r w:rsidRPr="00697EDA">
        <w:rPr>
          <w:rFonts w:cs="Arial"/>
          <w:sz w:val="24"/>
          <w:szCs w:val="24"/>
          <w:lang w:val="fr-CA"/>
        </w:rPr>
        <w:t>)</w:t>
      </w:r>
    </w:p>
    <w:p w14:paraId="3450F77D" w14:textId="7F6580F6" w:rsidR="00541AD6" w:rsidRPr="00697EDA" w:rsidRDefault="00541AD6" w:rsidP="00541AD6">
      <w:pPr>
        <w:rPr>
          <w:rFonts w:cs="Arial"/>
          <w:sz w:val="24"/>
          <w:szCs w:val="24"/>
          <w:lang w:val="fr-CA"/>
        </w:rPr>
      </w:pPr>
      <w:r w:rsidRPr="00697EDA">
        <w:rPr>
          <w:rFonts w:cs="Arial"/>
          <w:b/>
          <w:bCs/>
          <w:sz w:val="24"/>
          <w:szCs w:val="24"/>
          <w:lang w:val="fr-CA"/>
        </w:rPr>
        <w:t>[11-R</w:t>
      </w:r>
      <w:r w:rsidR="003944CF" w:rsidRPr="00697EDA">
        <w:rPr>
          <w:rFonts w:cs="Arial"/>
          <w:b/>
          <w:bCs/>
          <w:sz w:val="24"/>
          <w:szCs w:val="24"/>
          <w:lang w:val="fr-CA"/>
        </w:rPr>
        <w:t>R</w:t>
      </w:r>
      <w:r w:rsidRPr="00697EDA">
        <w:rPr>
          <w:rFonts w:cs="Arial"/>
          <w:b/>
          <w:bCs/>
          <w:sz w:val="24"/>
          <w:szCs w:val="24"/>
          <w:lang w:val="fr-CA"/>
        </w:rPr>
        <w:t xml:space="preserve">] </w:t>
      </w:r>
      <w:r w:rsidR="008B0A37" w:rsidRPr="00697EDA">
        <w:rPr>
          <w:rFonts w:cs="Arial"/>
          <w:sz w:val="24"/>
          <w:szCs w:val="24"/>
          <w:lang w:val="fr-CA"/>
        </w:rPr>
        <w:t>Type de ménage</w:t>
      </w:r>
    </w:p>
    <w:p w14:paraId="2133374D" w14:textId="5B4AA43F" w:rsidR="00541AD6" w:rsidRPr="00697EDA" w:rsidRDefault="00541AD6" w:rsidP="00541AD6">
      <w:pPr>
        <w:rPr>
          <w:rFonts w:cs="Arial"/>
          <w:sz w:val="24"/>
          <w:szCs w:val="24"/>
          <w:lang w:val="fr-CA"/>
        </w:rPr>
      </w:pPr>
      <w:r w:rsidRPr="00697EDA">
        <w:rPr>
          <w:rFonts w:cs="Arial"/>
          <w:b/>
          <w:bCs/>
          <w:sz w:val="24"/>
          <w:szCs w:val="24"/>
          <w:lang w:val="fr-CA"/>
        </w:rPr>
        <w:t>[12-</w:t>
      </w:r>
      <w:r w:rsidR="003944CF" w:rsidRPr="00697EDA">
        <w:rPr>
          <w:rFonts w:cs="Arial"/>
          <w:b/>
          <w:bCs/>
          <w:sz w:val="24"/>
          <w:szCs w:val="24"/>
          <w:lang w:val="fr-CA"/>
        </w:rPr>
        <w:t>RR]</w:t>
      </w:r>
      <w:r w:rsidRPr="00697EDA">
        <w:rPr>
          <w:rFonts w:cs="Arial"/>
          <w:sz w:val="24"/>
          <w:szCs w:val="24"/>
          <w:lang w:val="fr-CA"/>
        </w:rPr>
        <w:t xml:space="preserve"> </w:t>
      </w:r>
      <w:r w:rsidR="008B0A37" w:rsidRPr="00697EDA">
        <w:rPr>
          <w:rFonts w:cs="Arial"/>
          <w:sz w:val="24"/>
          <w:szCs w:val="24"/>
          <w:lang w:val="fr-CA"/>
        </w:rPr>
        <w:t>Â</w:t>
      </w:r>
      <w:r w:rsidRPr="00697EDA">
        <w:rPr>
          <w:rFonts w:cs="Arial"/>
          <w:sz w:val="24"/>
          <w:szCs w:val="24"/>
          <w:lang w:val="fr-CA"/>
        </w:rPr>
        <w:t>ge</w:t>
      </w:r>
    </w:p>
    <w:p w14:paraId="062E84AE" w14:textId="77777777" w:rsidR="008B0A37" w:rsidRPr="00697EDA" w:rsidRDefault="00541AD6" w:rsidP="00541AD6">
      <w:pPr>
        <w:rPr>
          <w:rFonts w:cs="Arial"/>
          <w:sz w:val="24"/>
          <w:szCs w:val="24"/>
          <w:lang w:val="fr-CA"/>
        </w:rPr>
      </w:pPr>
      <w:r w:rsidRPr="00697EDA">
        <w:rPr>
          <w:rFonts w:cs="Arial"/>
          <w:b/>
          <w:bCs/>
          <w:sz w:val="24"/>
          <w:szCs w:val="24"/>
          <w:lang w:val="fr-CA"/>
        </w:rPr>
        <w:t>[13-</w:t>
      </w:r>
      <w:r w:rsidR="003944CF" w:rsidRPr="00697EDA">
        <w:rPr>
          <w:rFonts w:cs="Arial"/>
          <w:b/>
          <w:bCs/>
          <w:sz w:val="24"/>
          <w:szCs w:val="24"/>
          <w:lang w:val="fr-CA"/>
        </w:rPr>
        <w:t>RR]</w:t>
      </w:r>
      <w:r w:rsidRPr="00697EDA">
        <w:rPr>
          <w:rFonts w:cs="Arial"/>
          <w:sz w:val="24"/>
          <w:szCs w:val="24"/>
          <w:lang w:val="fr-CA"/>
        </w:rPr>
        <w:t xml:space="preserve"> </w:t>
      </w:r>
      <w:r w:rsidR="008B0A37" w:rsidRPr="00697EDA">
        <w:rPr>
          <w:rFonts w:cs="Arial"/>
          <w:sz w:val="24"/>
          <w:szCs w:val="24"/>
          <w:lang w:val="fr-CA"/>
        </w:rPr>
        <w:t xml:space="preserve">Identité de genre </w:t>
      </w:r>
    </w:p>
    <w:p w14:paraId="741F88DC" w14:textId="77777777" w:rsidR="008B0A37" w:rsidRPr="00697EDA" w:rsidRDefault="00541AD6" w:rsidP="00541AD6">
      <w:pPr>
        <w:rPr>
          <w:rFonts w:cs="Arial"/>
          <w:sz w:val="24"/>
          <w:szCs w:val="24"/>
          <w:lang w:val="fr-CA"/>
        </w:rPr>
      </w:pPr>
      <w:r w:rsidRPr="00697EDA">
        <w:rPr>
          <w:rFonts w:cs="Arial"/>
          <w:b/>
          <w:bCs/>
          <w:sz w:val="24"/>
          <w:szCs w:val="24"/>
          <w:lang w:val="fr-CA"/>
        </w:rPr>
        <w:t>[14-</w:t>
      </w:r>
      <w:r w:rsidR="003944CF" w:rsidRPr="00697EDA">
        <w:rPr>
          <w:rFonts w:cs="Arial"/>
          <w:b/>
          <w:bCs/>
          <w:sz w:val="24"/>
          <w:szCs w:val="24"/>
          <w:lang w:val="fr-CA"/>
        </w:rPr>
        <w:t>RR</w:t>
      </w:r>
      <w:r w:rsidRPr="00697EDA">
        <w:rPr>
          <w:rFonts w:cs="Arial"/>
          <w:b/>
          <w:bCs/>
          <w:sz w:val="24"/>
          <w:szCs w:val="24"/>
          <w:lang w:val="fr-CA"/>
        </w:rPr>
        <w:t>]</w:t>
      </w:r>
      <w:r w:rsidRPr="00697EDA">
        <w:rPr>
          <w:rFonts w:cs="Arial"/>
          <w:sz w:val="24"/>
          <w:szCs w:val="24"/>
          <w:lang w:val="fr-CA"/>
        </w:rPr>
        <w:t xml:space="preserve"> </w:t>
      </w:r>
      <w:r w:rsidR="008B0A37" w:rsidRPr="00697EDA">
        <w:rPr>
          <w:rFonts w:cs="Arial"/>
          <w:sz w:val="24"/>
          <w:szCs w:val="24"/>
          <w:lang w:val="fr-CA"/>
        </w:rPr>
        <w:t xml:space="preserve">Identité autochtone </w:t>
      </w:r>
    </w:p>
    <w:p w14:paraId="6D5B7954" w14:textId="01D57A78" w:rsidR="00541AD6" w:rsidRPr="00697EDA" w:rsidRDefault="00541AD6" w:rsidP="00541AD6">
      <w:pPr>
        <w:rPr>
          <w:rFonts w:cs="Arial"/>
          <w:sz w:val="24"/>
          <w:szCs w:val="24"/>
          <w:lang w:val="fr-CA"/>
        </w:rPr>
      </w:pPr>
      <w:r w:rsidRPr="00697EDA">
        <w:rPr>
          <w:rFonts w:cs="Arial"/>
          <w:b/>
          <w:bCs/>
          <w:sz w:val="24"/>
          <w:szCs w:val="24"/>
          <w:lang w:val="fr-CA"/>
        </w:rPr>
        <w:t>[15-</w:t>
      </w:r>
      <w:r w:rsidR="003944CF" w:rsidRPr="00697EDA">
        <w:rPr>
          <w:rFonts w:cs="Arial"/>
          <w:b/>
          <w:bCs/>
          <w:sz w:val="24"/>
          <w:szCs w:val="24"/>
          <w:lang w:val="fr-CA"/>
        </w:rPr>
        <w:t>RR</w:t>
      </w:r>
      <w:r w:rsidRPr="00697EDA">
        <w:rPr>
          <w:rFonts w:cs="Arial"/>
          <w:b/>
          <w:bCs/>
          <w:sz w:val="24"/>
          <w:szCs w:val="24"/>
          <w:lang w:val="fr-CA"/>
        </w:rPr>
        <w:t>]</w:t>
      </w:r>
      <w:r w:rsidRPr="00697EDA">
        <w:rPr>
          <w:rFonts w:cs="Arial"/>
          <w:sz w:val="24"/>
          <w:szCs w:val="24"/>
          <w:lang w:val="fr-CA"/>
        </w:rPr>
        <w:t xml:space="preserve"> </w:t>
      </w:r>
      <w:r w:rsidR="008B0A37" w:rsidRPr="00697EDA">
        <w:rPr>
          <w:rFonts w:cs="Arial"/>
          <w:sz w:val="24"/>
          <w:szCs w:val="24"/>
          <w:lang w:val="fr-CA"/>
        </w:rPr>
        <w:t xml:space="preserve">Statut de vétéran </w:t>
      </w:r>
      <w:r w:rsidRPr="00697EDA">
        <w:rPr>
          <w:rFonts w:cs="Arial"/>
          <w:sz w:val="24"/>
          <w:szCs w:val="24"/>
          <w:lang w:val="fr-CA"/>
        </w:rPr>
        <w:t xml:space="preserve"> </w:t>
      </w:r>
    </w:p>
    <w:p w14:paraId="2DF7134F" w14:textId="77777777" w:rsidR="00A67C8F" w:rsidRPr="00697EDA" w:rsidRDefault="00541AD6" w:rsidP="00541AD6">
      <w:pPr>
        <w:rPr>
          <w:rFonts w:cs="Arial"/>
          <w:sz w:val="24"/>
          <w:szCs w:val="24"/>
          <w:lang w:val="fr-CA"/>
        </w:rPr>
      </w:pPr>
      <w:r w:rsidRPr="00697EDA">
        <w:rPr>
          <w:rFonts w:cs="Arial"/>
          <w:b/>
          <w:bCs/>
          <w:sz w:val="24"/>
          <w:szCs w:val="24"/>
          <w:lang w:val="fr-CA"/>
        </w:rPr>
        <w:t>[16-</w:t>
      </w:r>
      <w:r w:rsidR="003944CF" w:rsidRPr="00697EDA">
        <w:rPr>
          <w:rFonts w:cs="Arial"/>
          <w:b/>
          <w:bCs/>
          <w:sz w:val="24"/>
          <w:szCs w:val="24"/>
          <w:lang w:val="fr-CA"/>
        </w:rPr>
        <w:t>RR</w:t>
      </w:r>
      <w:r w:rsidRPr="00697EDA">
        <w:rPr>
          <w:rFonts w:cs="Arial"/>
          <w:b/>
          <w:bCs/>
          <w:sz w:val="24"/>
          <w:szCs w:val="24"/>
          <w:lang w:val="fr-CA"/>
        </w:rPr>
        <w:t xml:space="preserve">] </w:t>
      </w:r>
      <w:r w:rsidR="00A67C8F" w:rsidRPr="00697EDA">
        <w:rPr>
          <w:rFonts w:cs="Arial"/>
          <w:sz w:val="24"/>
          <w:szCs w:val="24"/>
          <w:lang w:val="fr-CA"/>
        </w:rPr>
        <w:t xml:space="preserve">Niveau de revenu </w:t>
      </w:r>
    </w:p>
    <w:p w14:paraId="674A185A" w14:textId="789CE546" w:rsidR="00541AD6" w:rsidRPr="00697EDA" w:rsidRDefault="00541AD6" w:rsidP="00541AD6">
      <w:pPr>
        <w:rPr>
          <w:rFonts w:cs="Arial"/>
          <w:sz w:val="24"/>
          <w:szCs w:val="24"/>
          <w:lang w:val="fr-CA"/>
        </w:rPr>
      </w:pPr>
      <w:r w:rsidRPr="00697EDA">
        <w:rPr>
          <w:rFonts w:cs="Arial"/>
          <w:b/>
          <w:bCs/>
          <w:sz w:val="24"/>
          <w:szCs w:val="24"/>
          <w:lang w:val="fr-CA"/>
        </w:rPr>
        <w:t>[17-R</w:t>
      </w:r>
      <w:r w:rsidR="003944CF" w:rsidRPr="00697EDA">
        <w:rPr>
          <w:rFonts w:cs="Arial"/>
          <w:b/>
          <w:bCs/>
          <w:sz w:val="24"/>
          <w:szCs w:val="24"/>
          <w:lang w:val="fr-CA"/>
        </w:rPr>
        <w:t>R</w:t>
      </w:r>
      <w:r w:rsidRPr="00697EDA">
        <w:rPr>
          <w:rFonts w:cs="Arial"/>
          <w:b/>
          <w:bCs/>
          <w:sz w:val="24"/>
          <w:szCs w:val="24"/>
          <w:lang w:val="fr-CA"/>
        </w:rPr>
        <w:t xml:space="preserve">] </w:t>
      </w:r>
      <w:r w:rsidR="000F18E2" w:rsidRPr="00697EDA">
        <w:rPr>
          <w:rFonts w:cs="Arial"/>
          <w:sz w:val="24"/>
          <w:szCs w:val="24"/>
          <w:lang w:val="fr-CA"/>
        </w:rPr>
        <w:t>Expérience/type d’itinérance</w:t>
      </w:r>
    </w:p>
    <w:p w14:paraId="209534D3" w14:textId="30CC5E1C" w:rsidR="00541AD6" w:rsidRPr="00697EDA" w:rsidRDefault="00541AD6" w:rsidP="00541AD6">
      <w:pPr>
        <w:rPr>
          <w:rFonts w:cs="Arial"/>
          <w:sz w:val="24"/>
          <w:szCs w:val="24"/>
          <w:lang w:val="fr-CA"/>
        </w:rPr>
      </w:pPr>
      <w:r w:rsidRPr="00697EDA">
        <w:rPr>
          <w:rFonts w:cs="Arial"/>
          <w:b/>
          <w:bCs/>
          <w:sz w:val="24"/>
          <w:szCs w:val="24"/>
          <w:lang w:val="fr-CA"/>
        </w:rPr>
        <w:t>[18-R</w:t>
      </w:r>
      <w:r w:rsidR="003944CF" w:rsidRPr="00697EDA">
        <w:rPr>
          <w:rFonts w:cs="Arial"/>
          <w:b/>
          <w:bCs/>
          <w:sz w:val="24"/>
          <w:szCs w:val="24"/>
          <w:lang w:val="fr-CA"/>
        </w:rPr>
        <w:t>R</w:t>
      </w:r>
      <w:r w:rsidRPr="00697EDA">
        <w:rPr>
          <w:rFonts w:cs="Arial"/>
          <w:b/>
          <w:bCs/>
          <w:sz w:val="24"/>
          <w:szCs w:val="24"/>
          <w:lang w:val="fr-CA"/>
        </w:rPr>
        <w:t xml:space="preserve">] </w:t>
      </w:r>
      <w:r w:rsidR="000F18E2" w:rsidRPr="00697EDA">
        <w:rPr>
          <w:rFonts w:cs="Arial"/>
          <w:sz w:val="24"/>
          <w:szCs w:val="24"/>
          <w:lang w:val="fr-CA"/>
        </w:rPr>
        <w:t>Niveau de soutien (p. ex. profondeur des besoins/gravité, besoins de santé complexes</w:t>
      </w:r>
      <w:r w:rsidRPr="00697EDA">
        <w:rPr>
          <w:rFonts w:cs="Arial"/>
          <w:sz w:val="24"/>
          <w:szCs w:val="24"/>
          <w:lang w:val="fr-CA"/>
        </w:rPr>
        <w:t>)</w:t>
      </w:r>
    </w:p>
    <w:p w14:paraId="3C190E6E" w14:textId="74DF939C" w:rsidR="000F18E2" w:rsidRPr="00697EDA" w:rsidRDefault="00541AD6" w:rsidP="00541AD6">
      <w:pPr>
        <w:rPr>
          <w:rFonts w:cs="Arial"/>
          <w:sz w:val="24"/>
          <w:szCs w:val="24"/>
          <w:lang w:val="fr-CA"/>
        </w:rPr>
      </w:pPr>
      <w:r w:rsidRPr="00697EDA">
        <w:rPr>
          <w:rFonts w:cs="Arial"/>
          <w:b/>
          <w:bCs/>
          <w:sz w:val="24"/>
          <w:szCs w:val="24"/>
          <w:lang w:val="fr-CA"/>
        </w:rPr>
        <w:t>[19-R</w:t>
      </w:r>
      <w:r w:rsidR="003944CF" w:rsidRPr="00697EDA">
        <w:rPr>
          <w:rFonts w:cs="Arial"/>
          <w:b/>
          <w:bCs/>
          <w:sz w:val="24"/>
          <w:szCs w:val="24"/>
          <w:lang w:val="fr-CA"/>
        </w:rPr>
        <w:t>R</w:t>
      </w:r>
      <w:r w:rsidRPr="00697EDA">
        <w:rPr>
          <w:rFonts w:cs="Arial"/>
          <w:b/>
          <w:bCs/>
          <w:sz w:val="24"/>
          <w:szCs w:val="24"/>
          <w:lang w:val="fr-CA"/>
        </w:rPr>
        <w:t xml:space="preserve">] </w:t>
      </w:r>
      <w:r w:rsidR="000F18E2" w:rsidRPr="00697EDA">
        <w:rPr>
          <w:rFonts w:cs="Arial"/>
          <w:sz w:val="24"/>
          <w:szCs w:val="24"/>
          <w:lang w:val="fr-CA"/>
        </w:rPr>
        <w:t>Autres renseignements sur l</w:t>
      </w:r>
      <w:r w:rsidR="001E2320" w:rsidRPr="00697EDA">
        <w:rPr>
          <w:rFonts w:cs="Arial"/>
          <w:sz w:val="24"/>
          <w:szCs w:val="24"/>
          <w:lang w:val="fr-CA"/>
        </w:rPr>
        <w:t>’</w:t>
      </w:r>
      <w:r w:rsidR="000F18E2" w:rsidRPr="00697EDA">
        <w:rPr>
          <w:rFonts w:cs="Arial"/>
          <w:sz w:val="24"/>
          <w:szCs w:val="24"/>
          <w:lang w:val="fr-CA"/>
        </w:rPr>
        <w:t xml:space="preserve">aiguillage </w:t>
      </w:r>
    </w:p>
    <w:p w14:paraId="2FB17A73" w14:textId="30F7126C" w:rsidR="008F6566" w:rsidRPr="00697EDA" w:rsidRDefault="00541AD6" w:rsidP="00541AD6">
      <w:pPr>
        <w:rPr>
          <w:rFonts w:cs="Arial"/>
          <w:sz w:val="24"/>
          <w:szCs w:val="24"/>
          <w:lang w:val="fr-CA"/>
        </w:rPr>
      </w:pPr>
      <w:r w:rsidRPr="00697EDA">
        <w:rPr>
          <w:rFonts w:cs="Arial"/>
          <w:b/>
          <w:bCs/>
          <w:sz w:val="24"/>
          <w:szCs w:val="24"/>
          <w:lang w:val="fr-CA"/>
        </w:rPr>
        <w:t>[20-R</w:t>
      </w:r>
      <w:r w:rsidR="003944CF" w:rsidRPr="00697EDA">
        <w:rPr>
          <w:rFonts w:cs="Arial"/>
          <w:b/>
          <w:bCs/>
          <w:sz w:val="24"/>
          <w:szCs w:val="24"/>
          <w:lang w:val="fr-CA"/>
        </w:rPr>
        <w:t>R</w:t>
      </w:r>
      <w:r w:rsidRPr="00697EDA">
        <w:rPr>
          <w:rFonts w:cs="Arial"/>
          <w:b/>
          <w:bCs/>
          <w:sz w:val="24"/>
          <w:szCs w:val="24"/>
          <w:lang w:val="fr-CA"/>
        </w:rPr>
        <w:t xml:space="preserve">] </w:t>
      </w:r>
      <w:r w:rsidR="008F6566" w:rsidRPr="00697EDA">
        <w:rPr>
          <w:rFonts w:cs="Arial"/>
          <w:sz w:val="24"/>
          <w:szCs w:val="24"/>
          <w:lang w:val="fr-CA"/>
        </w:rPr>
        <w:t xml:space="preserve">Taux mensuel du </w:t>
      </w:r>
      <w:r w:rsidR="00742601">
        <w:rPr>
          <w:rFonts w:cs="Arial"/>
          <w:sz w:val="24"/>
          <w:szCs w:val="24"/>
          <w:lang w:val="fr-CA"/>
        </w:rPr>
        <w:t>loyer</w:t>
      </w:r>
      <w:r w:rsidR="00742601" w:rsidRPr="00697EDA">
        <w:rPr>
          <w:rFonts w:cs="Arial"/>
          <w:sz w:val="24"/>
          <w:szCs w:val="24"/>
          <w:lang w:val="fr-CA"/>
        </w:rPr>
        <w:t xml:space="preserve">  </w:t>
      </w:r>
    </w:p>
    <w:p w14:paraId="68B0A3E3" w14:textId="5AE24EB6" w:rsidR="00541AD6" w:rsidRPr="00697EDA" w:rsidRDefault="00541AD6" w:rsidP="00541AD6">
      <w:pPr>
        <w:rPr>
          <w:rFonts w:cs="Arial"/>
          <w:sz w:val="24"/>
          <w:szCs w:val="24"/>
          <w:lang w:val="fr-CA"/>
        </w:rPr>
      </w:pPr>
      <w:r w:rsidRPr="00697EDA">
        <w:rPr>
          <w:rFonts w:cs="Arial"/>
          <w:b/>
          <w:bCs/>
          <w:sz w:val="24"/>
          <w:szCs w:val="24"/>
          <w:lang w:val="fr-CA"/>
        </w:rPr>
        <w:t>[21-R</w:t>
      </w:r>
      <w:r w:rsidR="003944CF" w:rsidRPr="00697EDA">
        <w:rPr>
          <w:rFonts w:cs="Arial"/>
          <w:b/>
          <w:bCs/>
          <w:sz w:val="24"/>
          <w:szCs w:val="24"/>
          <w:lang w:val="fr-CA"/>
        </w:rPr>
        <w:t>R</w:t>
      </w:r>
      <w:r w:rsidRPr="00697EDA">
        <w:rPr>
          <w:rFonts w:cs="Arial"/>
          <w:b/>
          <w:bCs/>
          <w:sz w:val="24"/>
          <w:szCs w:val="24"/>
          <w:lang w:val="fr-CA"/>
        </w:rPr>
        <w:t xml:space="preserve">] </w:t>
      </w:r>
      <w:r w:rsidR="008F6566" w:rsidRPr="00697EDA">
        <w:rPr>
          <w:rFonts w:cs="Arial"/>
          <w:sz w:val="24"/>
          <w:szCs w:val="24"/>
          <w:lang w:val="fr-CA"/>
        </w:rPr>
        <w:t>Dimensions de l</w:t>
      </w:r>
      <w:r w:rsidR="001E2320" w:rsidRPr="00697EDA">
        <w:rPr>
          <w:rFonts w:cs="Arial"/>
          <w:sz w:val="24"/>
          <w:szCs w:val="24"/>
          <w:lang w:val="fr-CA"/>
        </w:rPr>
        <w:t>’</w:t>
      </w:r>
      <w:r w:rsidR="008F6566" w:rsidRPr="00697EDA">
        <w:rPr>
          <w:rFonts w:cs="Arial"/>
          <w:sz w:val="24"/>
          <w:szCs w:val="24"/>
          <w:lang w:val="fr-CA"/>
        </w:rPr>
        <w:t>unité</w:t>
      </w:r>
    </w:p>
    <w:p w14:paraId="6102ED97" w14:textId="100599C6" w:rsidR="008F6566" w:rsidRPr="00697EDA" w:rsidRDefault="00541AD6" w:rsidP="00541AD6">
      <w:pPr>
        <w:rPr>
          <w:rFonts w:cs="Arial"/>
          <w:sz w:val="24"/>
          <w:szCs w:val="24"/>
          <w:lang w:val="fr-CA"/>
        </w:rPr>
      </w:pPr>
      <w:r w:rsidRPr="00697EDA">
        <w:rPr>
          <w:rFonts w:cs="Arial"/>
          <w:b/>
          <w:bCs/>
          <w:sz w:val="24"/>
          <w:szCs w:val="24"/>
          <w:lang w:val="fr-CA"/>
        </w:rPr>
        <w:t>[22-R</w:t>
      </w:r>
      <w:r w:rsidR="003944CF" w:rsidRPr="00697EDA">
        <w:rPr>
          <w:rFonts w:cs="Arial"/>
          <w:b/>
          <w:bCs/>
          <w:sz w:val="24"/>
          <w:szCs w:val="24"/>
          <w:lang w:val="fr-CA"/>
        </w:rPr>
        <w:t>R</w:t>
      </w:r>
      <w:r w:rsidRPr="00697EDA">
        <w:rPr>
          <w:rFonts w:cs="Arial"/>
          <w:b/>
          <w:bCs/>
          <w:sz w:val="24"/>
          <w:szCs w:val="24"/>
          <w:lang w:val="fr-CA"/>
        </w:rPr>
        <w:t xml:space="preserve">] </w:t>
      </w:r>
      <w:r w:rsidR="008F6566" w:rsidRPr="00697EDA">
        <w:rPr>
          <w:rFonts w:cs="Arial"/>
          <w:sz w:val="24"/>
          <w:szCs w:val="24"/>
          <w:lang w:val="fr-CA"/>
        </w:rPr>
        <w:t>Fonctionnalités d</w:t>
      </w:r>
      <w:r w:rsidR="001E2320" w:rsidRPr="00697EDA">
        <w:rPr>
          <w:rFonts w:cs="Arial"/>
          <w:sz w:val="24"/>
          <w:szCs w:val="24"/>
          <w:lang w:val="fr-CA"/>
        </w:rPr>
        <w:t>’</w:t>
      </w:r>
      <w:r w:rsidR="008F6566" w:rsidRPr="00697EDA">
        <w:rPr>
          <w:rFonts w:cs="Arial"/>
          <w:sz w:val="24"/>
          <w:szCs w:val="24"/>
          <w:lang w:val="fr-CA"/>
        </w:rPr>
        <w:t xml:space="preserve">accessibilité </w:t>
      </w:r>
    </w:p>
    <w:p w14:paraId="36257F40" w14:textId="399BF9BF" w:rsidR="00042EA4" w:rsidRPr="00697EDA" w:rsidRDefault="00541AD6" w:rsidP="00541AD6">
      <w:pPr>
        <w:rPr>
          <w:rFonts w:cs="Arial"/>
          <w:sz w:val="24"/>
          <w:szCs w:val="24"/>
          <w:lang w:val="fr-CA"/>
        </w:rPr>
      </w:pPr>
      <w:r w:rsidRPr="00697EDA">
        <w:rPr>
          <w:rFonts w:cs="Arial"/>
          <w:b/>
          <w:bCs/>
          <w:sz w:val="24"/>
          <w:szCs w:val="24"/>
          <w:lang w:val="fr-CA"/>
        </w:rPr>
        <w:lastRenderedPageBreak/>
        <w:t>[23-R</w:t>
      </w:r>
      <w:r w:rsidR="003944CF" w:rsidRPr="00697EDA">
        <w:rPr>
          <w:rFonts w:cs="Arial"/>
          <w:b/>
          <w:bCs/>
          <w:sz w:val="24"/>
          <w:szCs w:val="24"/>
          <w:lang w:val="fr-CA"/>
        </w:rPr>
        <w:t>R</w:t>
      </w:r>
      <w:r w:rsidRPr="00697EDA">
        <w:rPr>
          <w:rFonts w:cs="Arial"/>
          <w:b/>
          <w:bCs/>
          <w:sz w:val="24"/>
          <w:szCs w:val="24"/>
          <w:lang w:val="fr-CA"/>
        </w:rPr>
        <w:t xml:space="preserve">] </w:t>
      </w:r>
      <w:r w:rsidR="00042EA4" w:rsidRPr="00697EDA">
        <w:rPr>
          <w:rFonts w:cs="Arial"/>
          <w:sz w:val="24"/>
          <w:szCs w:val="24"/>
          <w:lang w:val="fr-CA"/>
        </w:rPr>
        <w:t xml:space="preserve">Politique </w:t>
      </w:r>
      <w:r w:rsidR="002F7C62" w:rsidRPr="00697EDA">
        <w:rPr>
          <w:rFonts w:cs="Arial"/>
          <w:sz w:val="24"/>
          <w:szCs w:val="24"/>
          <w:lang w:val="fr-CA"/>
        </w:rPr>
        <w:t>relative aux</w:t>
      </w:r>
      <w:r w:rsidR="00042EA4" w:rsidRPr="00697EDA">
        <w:rPr>
          <w:rFonts w:cs="Arial"/>
          <w:sz w:val="24"/>
          <w:szCs w:val="24"/>
          <w:lang w:val="fr-CA"/>
        </w:rPr>
        <w:t xml:space="preserve"> animaux de compagnie </w:t>
      </w:r>
    </w:p>
    <w:p w14:paraId="64C6892B" w14:textId="1FAA7A54" w:rsidR="00042EA4" w:rsidRPr="00697EDA" w:rsidRDefault="00541AD6" w:rsidP="00541AD6">
      <w:pPr>
        <w:rPr>
          <w:rFonts w:cs="Arial"/>
          <w:sz w:val="24"/>
          <w:szCs w:val="24"/>
          <w:lang w:val="fr-CA"/>
        </w:rPr>
      </w:pPr>
      <w:r w:rsidRPr="00697EDA">
        <w:rPr>
          <w:rFonts w:cs="Arial"/>
          <w:b/>
          <w:bCs/>
          <w:sz w:val="24"/>
          <w:szCs w:val="24"/>
          <w:lang w:val="fr-CA"/>
        </w:rPr>
        <w:t>[24-R</w:t>
      </w:r>
      <w:r w:rsidR="003944CF" w:rsidRPr="00697EDA">
        <w:rPr>
          <w:rFonts w:cs="Arial"/>
          <w:b/>
          <w:bCs/>
          <w:sz w:val="24"/>
          <w:szCs w:val="24"/>
          <w:lang w:val="fr-CA"/>
        </w:rPr>
        <w:t>R</w:t>
      </w:r>
      <w:r w:rsidRPr="00697EDA">
        <w:rPr>
          <w:rFonts w:cs="Arial"/>
          <w:b/>
          <w:bCs/>
          <w:sz w:val="24"/>
          <w:szCs w:val="24"/>
          <w:lang w:val="fr-CA"/>
        </w:rPr>
        <w:t xml:space="preserve">] </w:t>
      </w:r>
      <w:r w:rsidR="00042EA4" w:rsidRPr="00697EDA">
        <w:rPr>
          <w:rFonts w:cs="Arial"/>
          <w:sz w:val="24"/>
          <w:szCs w:val="24"/>
          <w:lang w:val="fr-CA"/>
        </w:rPr>
        <w:t>Politique relative à l</w:t>
      </w:r>
      <w:r w:rsidR="001E2320" w:rsidRPr="00697EDA">
        <w:rPr>
          <w:rFonts w:cs="Arial"/>
          <w:sz w:val="24"/>
          <w:szCs w:val="24"/>
          <w:lang w:val="fr-CA"/>
        </w:rPr>
        <w:t>’</w:t>
      </w:r>
      <w:r w:rsidR="00042EA4" w:rsidRPr="00697EDA">
        <w:rPr>
          <w:rFonts w:cs="Arial"/>
          <w:sz w:val="24"/>
          <w:szCs w:val="24"/>
          <w:lang w:val="fr-CA"/>
        </w:rPr>
        <w:t xml:space="preserve">usage du tabac </w:t>
      </w:r>
    </w:p>
    <w:p w14:paraId="0F70D15A" w14:textId="28064EAC" w:rsidR="00541AD6" w:rsidRPr="00697EDA" w:rsidRDefault="00541AD6" w:rsidP="00541AD6">
      <w:pPr>
        <w:rPr>
          <w:rFonts w:cs="Arial"/>
          <w:sz w:val="24"/>
          <w:szCs w:val="24"/>
          <w:lang w:val="fr-CA"/>
        </w:rPr>
      </w:pPr>
      <w:r w:rsidRPr="00697EDA">
        <w:rPr>
          <w:rFonts w:cs="Arial"/>
          <w:b/>
          <w:bCs/>
          <w:sz w:val="24"/>
          <w:szCs w:val="24"/>
          <w:lang w:val="fr-CA"/>
        </w:rPr>
        <w:t>[25-R</w:t>
      </w:r>
      <w:r w:rsidR="003944CF" w:rsidRPr="00697EDA">
        <w:rPr>
          <w:rFonts w:cs="Arial"/>
          <w:b/>
          <w:bCs/>
          <w:sz w:val="24"/>
          <w:szCs w:val="24"/>
          <w:lang w:val="fr-CA"/>
        </w:rPr>
        <w:t>R</w:t>
      </w:r>
      <w:r w:rsidRPr="00697EDA">
        <w:rPr>
          <w:rFonts w:cs="Arial"/>
          <w:b/>
          <w:bCs/>
          <w:sz w:val="24"/>
          <w:szCs w:val="24"/>
          <w:lang w:val="fr-CA"/>
        </w:rPr>
        <w:t>]</w:t>
      </w:r>
      <w:r w:rsidRPr="00697EDA">
        <w:rPr>
          <w:rFonts w:cs="Arial"/>
          <w:sz w:val="24"/>
          <w:szCs w:val="24"/>
          <w:lang w:val="fr-CA"/>
        </w:rPr>
        <w:t xml:space="preserve"> </w:t>
      </w:r>
      <w:r w:rsidR="002F7C62" w:rsidRPr="00697EDA">
        <w:rPr>
          <w:rFonts w:cs="Arial"/>
          <w:sz w:val="24"/>
          <w:szCs w:val="24"/>
          <w:lang w:val="fr-CA"/>
        </w:rPr>
        <w:t>Politique relative à la consommation de substances</w:t>
      </w:r>
    </w:p>
    <w:p w14:paraId="761C3346" w14:textId="03748691" w:rsidR="00541AD6" w:rsidRPr="00697EDA" w:rsidRDefault="00541AD6" w:rsidP="00541AD6">
      <w:pPr>
        <w:rPr>
          <w:rFonts w:cs="Arial"/>
          <w:sz w:val="24"/>
          <w:szCs w:val="24"/>
          <w:lang w:val="fr-CA"/>
        </w:rPr>
      </w:pPr>
      <w:r w:rsidRPr="00697EDA">
        <w:rPr>
          <w:rFonts w:cs="Arial"/>
          <w:b/>
          <w:bCs/>
          <w:sz w:val="24"/>
          <w:szCs w:val="24"/>
          <w:lang w:val="fr-CA"/>
        </w:rPr>
        <w:t>[26-R</w:t>
      </w:r>
      <w:r w:rsidR="003944CF" w:rsidRPr="00697EDA">
        <w:rPr>
          <w:rFonts w:cs="Arial"/>
          <w:b/>
          <w:bCs/>
          <w:sz w:val="24"/>
          <w:szCs w:val="24"/>
          <w:lang w:val="fr-CA"/>
        </w:rPr>
        <w:t>R</w:t>
      </w:r>
      <w:r w:rsidRPr="00697EDA">
        <w:rPr>
          <w:rFonts w:cs="Arial"/>
          <w:b/>
          <w:bCs/>
          <w:sz w:val="24"/>
          <w:szCs w:val="24"/>
          <w:lang w:val="fr-CA"/>
        </w:rPr>
        <w:t xml:space="preserve">] </w:t>
      </w:r>
      <w:r w:rsidR="002E3AB9" w:rsidRPr="00697EDA">
        <w:rPr>
          <w:rFonts w:cs="Arial"/>
          <w:sz w:val="24"/>
          <w:szCs w:val="24"/>
          <w:lang w:val="fr-CA"/>
        </w:rPr>
        <w:t>Politique relative aux visiteurs</w:t>
      </w:r>
    </w:p>
    <w:p w14:paraId="32E7EC82" w14:textId="3235C8AD" w:rsidR="00541AD6" w:rsidRPr="00697EDA" w:rsidRDefault="00541AD6" w:rsidP="00541AD6">
      <w:pPr>
        <w:rPr>
          <w:rFonts w:cs="Arial"/>
          <w:sz w:val="24"/>
          <w:szCs w:val="24"/>
          <w:lang w:val="fr-CA"/>
        </w:rPr>
      </w:pPr>
      <w:r w:rsidRPr="00697EDA">
        <w:rPr>
          <w:rFonts w:cs="Arial"/>
          <w:b/>
          <w:bCs/>
          <w:sz w:val="24"/>
          <w:szCs w:val="24"/>
          <w:lang w:val="fr-CA"/>
        </w:rPr>
        <w:t>[27-R</w:t>
      </w:r>
      <w:r w:rsidR="003944CF" w:rsidRPr="00697EDA">
        <w:rPr>
          <w:rFonts w:cs="Arial"/>
          <w:b/>
          <w:bCs/>
          <w:sz w:val="24"/>
          <w:szCs w:val="24"/>
          <w:lang w:val="fr-CA"/>
        </w:rPr>
        <w:t>R</w:t>
      </w:r>
      <w:r w:rsidRPr="00697EDA">
        <w:rPr>
          <w:rFonts w:cs="Arial"/>
          <w:b/>
          <w:bCs/>
          <w:sz w:val="24"/>
          <w:szCs w:val="24"/>
          <w:lang w:val="fr-CA"/>
        </w:rPr>
        <w:t xml:space="preserve">] </w:t>
      </w:r>
      <w:r w:rsidR="009B4F0A" w:rsidRPr="00697EDA">
        <w:rPr>
          <w:rFonts w:cs="Arial"/>
          <w:sz w:val="24"/>
          <w:szCs w:val="24"/>
          <w:lang w:val="fr-CA"/>
        </w:rPr>
        <w:t>Autres détails sur le logement</w:t>
      </w:r>
    </w:p>
    <w:p w14:paraId="0668F63F" w14:textId="43B3F46E" w:rsidR="00541AD6" w:rsidRPr="00697EDA" w:rsidRDefault="00541AD6" w:rsidP="00541AD6">
      <w:pPr>
        <w:rPr>
          <w:rFonts w:cs="Arial"/>
          <w:sz w:val="24"/>
          <w:szCs w:val="24"/>
          <w:lang w:val="fr-CA"/>
        </w:rPr>
      </w:pPr>
      <w:r w:rsidRPr="00697EDA">
        <w:rPr>
          <w:rFonts w:cs="Arial"/>
          <w:b/>
          <w:bCs/>
          <w:sz w:val="24"/>
          <w:szCs w:val="24"/>
          <w:lang w:val="fr-CA"/>
        </w:rPr>
        <w:t>[28-R</w:t>
      </w:r>
      <w:r w:rsidR="003944CF" w:rsidRPr="00697EDA">
        <w:rPr>
          <w:rFonts w:cs="Arial"/>
          <w:b/>
          <w:bCs/>
          <w:sz w:val="24"/>
          <w:szCs w:val="24"/>
          <w:lang w:val="fr-CA"/>
        </w:rPr>
        <w:t>R</w:t>
      </w:r>
      <w:r w:rsidRPr="00697EDA">
        <w:rPr>
          <w:rFonts w:cs="Arial"/>
          <w:b/>
          <w:bCs/>
          <w:sz w:val="24"/>
          <w:szCs w:val="24"/>
          <w:lang w:val="fr-CA"/>
        </w:rPr>
        <w:t xml:space="preserve">] </w:t>
      </w:r>
      <w:r w:rsidR="009B4F0A" w:rsidRPr="00697EDA">
        <w:rPr>
          <w:rFonts w:cs="Arial"/>
          <w:sz w:val="24"/>
          <w:szCs w:val="24"/>
          <w:lang w:val="fr-CA"/>
        </w:rPr>
        <w:t>Limites de temps</w:t>
      </w:r>
    </w:p>
    <w:p w14:paraId="257BEC2E" w14:textId="77777777" w:rsidR="0085486D" w:rsidRPr="00697EDA" w:rsidRDefault="00541AD6" w:rsidP="00541AD6">
      <w:pPr>
        <w:rPr>
          <w:rFonts w:cs="Arial"/>
          <w:sz w:val="24"/>
          <w:szCs w:val="24"/>
          <w:lang w:val="fr-CA"/>
        </w:rPr>
      </w:pPr>
      <w:r w:rsidRPr="00697EDA">
        <w:rPr>
          <w:rFonts w:cs="Arial"/>
          <w:b/>
          <w:bCs/>
          <w:sz w:val="24"/>
          <w:szCs w:val="24"/>
          <w:lang w:val="fr-CA"/>
        </w:rPr>
        <w:t>[29-R</w:t>
      </w:r>
      <w:r w:rsidR="003944CF" w:rsidRPr="00697EDA">
        <w:rPr>
          <w:rFonts w:cs="Arial"/>
          <w:b/>
          <w:bCs/>
          <w:sz w:val="24"/>
          <w:szCs w:val="24"/>
          <w:lang w:val="fr-CA"/>
        </w:rPr>
        <w:t>R</w:t>
      </w:r>
      <w:r w:rsidRPr="00697EDA">
        <w:rPr>
          <w:rFonts w:cs="Arial"/>
          <w:b/>
          <w:bCs/>
          <w:sz w:val="24"/>
          <w:szCs w:val="24"/>
          <w:lang w:val="fr-CA"/>
        </w:rPr>
        <w:t xml:space="preserve">] </w:t>
      </w:r>
      <w:r w:rsidR="0085486D" w:rsidRPr="00697EDA">
        <w:rPr>
          <w:rFonts w:cs="Arial"/>
          <w:sz w:val="24"/>
          <w:szCs w:val="24"/>
          <w:lang w:val="fr-CA"/>
        </w:rPr>
        <w:t xml:space="preserve">Montants maximums </w:t>
      </w:r>
    </w:p>
    <w:p w14:paraId="4A236B5D" w14:textId="798CEA4E" w:rsidR="00541AD6" w:rsidRPr="00697EDA" w:rsidRDefault="00541AD6" w:rsidP="00541AD6">
      <w:pPr>
        <w:rPr>
          <w:rFonts w:cs="Arial"/>
          <w:sz w:val="24"/>
          <w:szCs w:val="24"/>
          <w:lang w:val="fr-CA"/>
        </w:rPr>
      </w:pPr>
      <w:r w:rsidRPr="00697EDA">
        <w:rPr>
          <w:rFonts w:cs="Arial"/>
          <w:b/>
          <w:bCs/>
          <w:sz w:val="24"/>
          <w:szCs w:val="24"/>
          <w:lang w:val="fr-CA"/>
        </w:rPr>
        <w:t>[30-R</w:t>
      </w:r>
      <w:r w:rsidR="003944CF" w:rsidRPr="00697EDA">
        <w:rPr>
          <w:rFonts w:cs="Arial"/>
          <w:b/>
          <w:bCs/>
          <w:sz w:val="24"/>
          <w:szCs w:val="24"/>
          <w:lang w:val="fr-CA"/>
        </w:rPr>
        <w:t>R</w:t>
      </w:r>
      <w:r w:rsidRPr="00697EDA">
        <w:rPr>
          <w:rFonts w:cs="Arial"/>
          <w:b/>
          <w:bCs/>
          <w:sz w:val="24"/>
          <w:szCs w:val="24"/>
          <w:lang w:val="fr-CA"/>
        </w:rPr>
        <w:t xml:space="preserve">] </w:t>
      </w:r>
      <w:r w:rsidR="0085486D" w:rsidRPr="00697EDA">
        <w:rPr>
          <w:rFonts w:cs="Arial"/>
          <w:sz w:val="24"/>
          <w:szCs w:val="24"/>
          <w:lang w:val="fr-CA"/>
        </w:rPr>
        <w:t>Autres détails sur le supplément au loyer</w:t>
      </w:r>
    </w:p>
    <w:p w14:paraId="4BDAB057" w14:textId="7BA5FD3F" w:rsidR="00541AD6" w:rsidRPr="00697EDA" w:rsidRDefault="00541AD6" w:rsidP="0085486D">
      <w:pPr>
        <w:rPr>
          <w:rFonts w:cs="Arial"/>
          <w:sz w:val="24"/>
          <w:szCs w:val="24"/>
          <w:lang w:val="fr-CA"/>
        </w:rPr>
      </w:pPr>
      <w:r w:rsidRPr="00697EDA">
        <w:rPr>
          <w:rFonts w:cs="Arial"/>
          <w:b/>
          <w:bCs/>
          <w:sz w:val="24"/>
          <w:szCs w:val="24"/>
          <w:lang w:val="fr-CA"/>
        </w:rPr>
        <w:t>[31-R</w:t>
      </w:r>
      <w:r w:rsidR="003944CF" w:rsidRPr="00697EDA">
        <w:rPr>
          <w:rFonts w:cs="Arial"/>
          <w:b/>
          <w:bCs/>
          <w:sz w:val="24"/>
          <w:szCs w:val="24"/>
          <w:lang w:val="fr-CA"/>
        </w:rPr>
        <w:t>R</w:t>
      </w:r>
      <w:r w:rsidRPr="00697EDA">
        <w:rPr>
          <w:rFonts w:cs="Arial"/>
          <w:b/>
          <w:bCs/>
          <w:sz w:val="24"/>
          <w:szCs w:val="24"/>
          <w:lang w:val="fr-CA"/>
        </w:rPr>
        <w:t xml:space="preserve">] </w:t>
      </w:r>
      <w:r w:rsidR="0085486D" w:rsidRPr="00697EDA">
        <w:rPr>
          <w:rFonts w:cs="Arial"/>
          <w:sz w:val="24"/>
          <w:szCs w:val="24"/>
          <w:lang w:val="fr-CA"/>
        </w:rPr>
        <w:t>Intensité de soutien (p. ex. fréquence, durée</w:t>
      </w:r>
      <w:r w:rsidRPr="00697EDA">
        <w:rPr>
          <w:rFonts w:cs="Arial"/>
          <w:sz w:val="24"/>
          <w:szCs w:val="24"/>
          <w:lang w:val="fr-CA"/>
        </w:rPr>
        <w:t xml:space="preserve">) </w:t>
      </w:r>
    </w:p>
    <w:p w14:paraId="1FABE67B" w14:textId="5762315F" w:rsidR="00541AD6" w:rsidRPr="00697EDA" w:rsidRDefault="00541AD6" w:rsidP="00541AD6">
      <w:pPr>
        <w:rPr>
          <w:rFonts w:cs="Arial"/>
          <w:sz w:val="24"/>
          <w:szCs w:val="24"/>
          <w:lang w:val="fr-CA"/>
        </w:rPr>
      </w:pPr>
      <w:r w:rsidRPr="00697EDA">
        <w:rPr>
          <w:rFonts w:cs="Arial"/>
          <w:b/>
          <w:bCs/>
          <w:sz w:val="24"/>
          <w:szCs w:val="24"/>
          <w:lang w:val="fr-CA"/>
        </w:rPr>
        <w:t>[32-R</w:t>
      </w:r>
      <w:r w:rsidR="003944CF" w:rsidRPr="00697EDA">
        <w:rPr>
          <w:rFonts w:cs="Arial"/>
          <w:b/>
          <w:bCs/>
          <w:sz w:val="24"/>
          <w:szCs w:val="24"/>
          <w:lang w:val="fr-CA"/>
        </w:rPr>
        <w:t>R</w:t>
      </w:r>
      <w:r w:rsidRPr="00697EDA">
        <w:rPr>
          <w:rFonts w:cs="Arial"/>
          <w:b/>
          <w:bCs/>
          <w:sz w:val="24"/>
          <w:szCs w:val="24"/>
          <w:lang w:val="fr-CA"/>
        </w:rPr>
        <w:t xml:space="preserve">] </w:t>
      </w:r>
      <w:r w:rsidR="00D871AB" w:rsidRPr="00697EDA">
        <w:rPr>
          <w:rFonts w:cs="Arial"/>
          <w:sz w:val="24"/>
          <w:szCs w:val="24"/>
          <w:lang w:val="fr-CA"/>
        </w:rPr>
        <w:t>Outil(s) utilisé(s) pour la gestion continue des cas</w:t>
      </w:r>
    </w:p>
    <w:p w14:paraId="20B5AD3D" w14:textId="7E7DCCE8" w:rsidR="00541AD6" w:rsidRPr="00697EDA" w:rsidRDefault="00541AD6" w:rsidP="00541AD6">
      <w:pPr>
        <w:rPr>
          <w:rFonts w:cs="Arial"/>
          <w:sz w:val="24"/>
          <w:szCs w:val="24"/>
          <w:lang w:val="fr-CA"/>
        </w:rPr>
      </w:pPr>
      <w:r w:rsidRPr="00697EDA">
        <w:rPr>
          <w:rFonts w:cs="Arial"/>
          <w:b/>
          <w:bCs/>
          <w:sz w:val="24"/>
          <w:szCs w:val="24"/>
          <w:lang w:val="fr-CA"/>
        </w:rPr>
        <w:t>[33-R</w:t>
      </w:r>
      <w:r w:rsidR="003944CF" w:rsidRPr="00697EDA">
        <w:rPr>
          <w:rFonts w:cs="Arial"/>
          <w:b/>
          <w:bCs/>
          <w:sz w:val="24"/>
          <w:szCs w:val="24"/>
          <w:lang w:val="fr-CA"/>
        </w:rPr>
        <w:t>R</w:t>
      </w:r>
      <w:r w:rsidRPr="00697EDA">
        <w:rPr>
          <w:rFonts w:cs="Arial"/>
          <w:b/>
          <w:bCs/>
          <w:sz w:val="24"/>
          <w:szCs w:val="24"/>
          <w:lang w:val="fr-CA"/>
        </w:rPr>
        <w:t xml:space="preserve">] </w:t>
      </w:r>
      <w:r w:rsidR="00D871AB" w:rsidRPr="00697EDA">
        <w:rPr>
          <w:rFonts w:cs="Arial"/>
          <w:sz w:val="24"/>
          <w:szCs w:val="24"/>
          <w:lang w:val="fr-CA"/>
        </w:rPr>
        <w:t>Autres renseignements sur les mesures de soutien</w:t>
      </w:r>
    </w:p>
    <w:p w14:paraId="74C3CB9B" w14:textId="376A1468" w:rsidR="00541AD6" w:rsidRPr="00697EDA" w:rsidRDefault="00541AD6" w:rsidP="00D871AB">
      <w:pPr>
        <w:rPr>
          <w:rFonts w:cs="Arial"/>
          <w:sz w:val="24"/>
          <w:szCs w:val="24"/>
          <w:lang w:val="fr-CA"/>
        </w:rPr>
      </w:pPr>
      <w:r w:rsidRPr="00697EDA">
        <w:rPr>
          <w:rFonts w:cs="Arial"/>
          <w:b/>
          <w:bCs/>
          <w:sz w:val="24"/>
          <w:szCs w:val="24"/>
          <w:lang w:val="fr-CA"/>
        </w:rPr>
        <w:t>[34-R</w:t>
      </w:r>
      <w:r w:rsidR="003944CF" w:rsidRPr="00697EDA">
        <w:rPr>
          <w:rFonts w:cs="Arial"/>
          <w:b/>
          <w:bCs/>
          <w:sz w:val="24"/>
          <w:szCs w:val="24"/>
          <w:lang w:val="fr-CA"/>
        </w:rPr>
        <w:t>R</w:t>
      </w:r>
      <w:r w:rsidRPr="00697EDA">
        <w:rPr>
          <w:rFonts w:cs="Arial"/>
          <w:b/>
          <w:bCs/>
          <w:sz w:val="24"/>
          <w:szCs w:val="24"/>
          <w:lang w:val="fr-CA"/>
        </w:rPr>
        <w:t>]</w:t>
      </w:r>
      <w:r w:rsidRPr="00697EDA">
        <w:rPr>
          <w:rFonts w:cs="Arial"/>
          <w:sz w:val="24"/>
          <w:szCs w:val="24"/>
          <w:lang w:val="fr-CA"/>
        </w:rPr>
        <w:t xml:space="preserve"> </w:t>
      </w:r>
      <w:r w:rsidR="00D871AB" w:rsidRPr="00697EDA">
        <w:rPr>
          <w:rFonts w:cs="Arial"/>
          <w:sz w:val="24"/>
          <w:szCs w:val="24"/>
          <w:lang w:val="fr-CA"/>
        </w:rPr>
        <w:t>Contribution financière attendue des clients (loyer ou frais</w:t>
      </w:r>
      <w:r w:rsidRPr="00697EDA">
        <w:rPr>
          <w:rFonts w:cs="Arial"/>
          <w:sz w:val="24"/>
          <w:szCs w:val="24"/>
          <w:lang w:val="fr-CA"/>
        </w:rPr>
        <w:t>)</w:t>
      </w:r>
    </w:p>
    <w:p w14:paraId="05D2DA2E" w14:textId="77777777" w:rsidR="00D871AB" w:rsidRPr="00697EDA" w:rsidRDefault="00541AD6" w:rsidP="00541AD6">
      <w:pPr>
        <w:rPr>
          <w:rFonts w:cs="Arial"/>
          <w:sz w:val="24"/>
          <w:szCs w:val="24"/>
          <w:lang w:val="fr-CA"/>
        </w:rPr>
      </w:pPr>
      <w:r w:rsidRPr="00697EDA">
        <w:rPr>
          <w:rFonts w:cs="Arial"/>
          <w:b/>
          <w:bCs/>
          <w:sz w:val="24"/>
          <w:szCs w:val="24"/>
          <w:lang w:val="fr-CA"/>
        </w:rPr>
        <w:t>[35-R</w:t>
      </w:r>
      <w:r w:rsidR="003944CF" w:rsidRPr="00697EDA">
        <w:rPr>
          <w:rFonts w:cs="Arial"/>
          <w:b/>
          <w:bCs/>
          <w:sz w:val="24"/>
          <w:szCs w:val="24"/>
          <w:lang w:val="fr-CA"/>
        </w:rPr>
        <w:t>R</w:t>
      </w:r>
      <w:r w:rsidRPr="00697EDA">
        <w:rPr>
          <w:rFonts w:cs="Arial"/>
          <w:b/>
          <w:bCs/>
          <w:sz w:val="24"/>
          <w:szCs w:val="24"/>
          <w:lang w:val="fr-CA"/>
        </w:rPr>
        <w:t xml:space="preserve">] </w:t>
      </w:r>
      <w:r w:rsidR="00D871AB" w:rsidRPr="00697EDA">
        <w:rPr>
          <w:rFonts w:cs="Arial"/>
          <w:sz w:val="24"/>
          <w:szCs w:val="24"/>
          <w:lang w:val="fr-CA"/>
        </w:rPr>
        <w:t xml:space="preserve">Autres conditions du service </w:t>
      </w:r>
    </w:p>
    <w:p w14:paraId="08847CA6" w14:textId="43B51315" w:rsidR="00541AD6" w:rsidRPr="00697EDA" w:rsidRDefault="00541AD6" w:rsidP="00541AD6">
      <w:pPr>
        <w:rPr>
          <w:rFonts w:cs="Arial"/>
          <w:sz w:val="24"/>
          <w:szCs w:val="24"/>
          <w:lang w:val="fr-CA"/>
        </w:rPr>
      </w:pPr>
      <w:r w:rsidRPr="00697EDA">
        <w:rPr>
          <w:rFonts w:cs="Arial"/>
          <w:b/>
          <w:bCs/>
          <w:sz w:val="24"/>
          <w:szCs w:val="24"/>
          <w:lang w:val="fr-CA"/>
        </w:rPr>
        <w:t>[36-R</w:t>
      </w:r>
      <w:r w:rsidR="003944CF" w:rsidRPr="00697EDA">
        <w:rPr>
          <w:rFonts w:cs="Arial"/>
          <w:b/>
          <w:bCs/>
          <w:sz w:val="24"/>
          <w:szCs w:val="24"/>
          <w:lang w:val="fr-CA"/>
        </w:rPr>
        <w:t>R</w:t>
      </w:r>
      <w:r w:rsidRPr="00697EDA">
        <w:rPr>
          <w:rFonts w:cs="Arial"/>
          <w:b/>
          <w:bCs/>
          <w:sz w:val="24"/>
          <w:szCs w:val="24"/>
          <w:lang w:val="fr-CA"/>
        </w:rPr>
        <w:t xml:space="preserve">] </w:t>
      </w:r>
      <w:r w:rsidR="00355BDD" w:rsidRPr="00697EDA">
        <w:rPr>
          <w:rFonts w:cs="Arial"/>
          <w:sz w:val="24"/>
          <w:szCs w:val="24"/>
          <w:lang w:val="fr-CA"/>
        </w:rPr>
        <w:t>Durée du séjour dans un logement et/ou accès à des subventions/mesures de soutien (durée moyenne)</w:t>
      </w:r>
    </w:p>
    <w:p w14:paraId="5DAE8F85" w14:textId="6048191A" w:rsidR="00541AD6" w:rsidRPr="00697EDA" w:rsidRDefault="00541AD6" w:rsidP="00541AD6">
      <w:pPr>
        <w:rPr>
          <w:rFonts w:cs="Arial"/>
          <w:sz w:val="24"/>
          <w:szCs w:val="24"/>
          <w:lang w:val="fr-CA"/>
        </w:rPr>
      </w:pPr>
      <w:r w:rsidRPr="00697EDA">
        <w:rPr>
          <w:rFonts w:cs="Arial"/>
          <w:b/>
          <w:bCs/>
          <w:sz w:val="24"/>
          <w:szCs w:val="24"/>
          <w:lang w:val="fr-CA"/>
        </w:rPr>
        <w:t>[37-R</w:t>
      </w:r>
      <w:r w:rsidR="003944CF" w:rsidRPr="00697EDA">
        <w:rPr>
          <w:rFonts w:cs="Arial"/>
          <w:b/>
          <w:bCs/>
          <w:sz w:val="24"/>
          <w:szCs w:val="24"/>
          <w:lang w:val="fr-CA"/>
        </w:rPr>
        <w:t>R</w:t>
      </w:r>
      <w:r w:rsidRPr="00697EDA">
        <w:rPr>
          <w:rFonts w:cs="Arial"/>
          <w:b/>
          <w:bCs/>
          <w:sz w:val="24"/>
          <w:szCs w:val="24"/>
          <w:lang w:val="fr-CA"/>
        </w:rPr>
        <w:t xml:space="preserve">] </w:t>
      </w:r>
      <w:r w:rsidR="00355BDD" w:rsidRPr="00697EDA">
        <w:rPr>
          <w:rFonts w:cs="Arial"/>
          <w:sz w:val="24"/>
          <w:szCs w:val="24"/>
          <w:lang w:val="fr-CA"/>
        </w:rPr>
        <w:t>À quelle fréquence des logements, des subventions ou des mesures de soutien sont-ils disponibles (taux de roulement moyen)?</w:t>
      </w:r>
    </w:p>
    <w:p w14:paraId="0CC4C965" w14:textId="708CD43B" w:rsidR="00541AD6" w:rsidRPr="00697EDA" w:rsidRDefault="00541AD6" w:rsidP="00541AD6">
      <w:pPr>
        <w:rPr>
          <w:rFonts w:cs="Arial"/>
          <w:sz w:val="24"/>
          <w:szCs w:val="24"/>
          <w:lang w:val="fr-CA"/>
        </w:rPr>
      </w:pPr>
      <w:r w:rsidRPr="00697EDA">
        <w:rPr>
          <w:rFonts w:cs="Arial"/>
          <w:b/>
          <w:bCs/>
          <w:sz w:val="24"/>
          <w:szCs w:val="24"/>
          <w:lang w:val="fr-CA"/>
        </w:rPr>
        <w:t>[38-R</w:t>
      </w:r>
      <w:r w:rsidR="003944CF" w:rsidRPr="00697EDA">
        <w:rPr>
          <w:rFonts w:cs="Arial"/>
          <w:b/>
          <w:bCs/>
          <w:sz w:val="24"/>
          <w:szCs w:val="24"/>
          <w:lang w:val="fr-CA"/>
        </w:rPr>
        <w:t>R</w:t>
      </w:r>
      <w:r w:rsidRPr="00697EDA">
        <w:rPr>
          <w:rFonts w:cs="Arial"/>
          <w:b/>
          <w:bCs/>
          <w:sz w:val="24"/>
          <w:szCs w:val="24"/>
          <w:lang w:val="fr-CA"/>
        </w:rPr>
        <w:t xml:space="preserve">] </w:t>
      </w:r>
      <w:r w:rsidRPr="00697EDA">
        <w:rPr>
          <w:rFonts w:cs="Arial"/>
          <w:sz w:val="24"/>
          <w:szCs w:val="24"/>
          <w:lang w:val="fr-CA"/>
        </w:rPr>
        <w:t>Notes</w:t>
      </w:r>
    </w:p>
    <w:p w14:paraId="1D9D38A5" w14:textId="45B6720C" w:rsidR="0015181D" w:rsidRPr="00697EDA" w:rsidRDefault="0015181D" w:rsidP="0028411E">
      <w:pPr>
        <w:rPr>
          <w:rFonts w:cs="Arial"/>
          <w:b/>
          <w:sz w:val="24"/>
          <w:szCs w:val="24"/>
          <w:u w:val="single"/>
          <w:lang w:val="fr-CA"/>
        </w:rPr>
      </w:pPr>
    </w:p>
    <w:sectPr w:rsidR="0015181D" w:rsidRPr="00697EDA" w:rsidSect="0015181D">
      <w:headerReference w:type="default" r:id="rId23"/>
      <w:footerReference w:type="defaul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E5DDD" w14:textId="77777777" w:rsidR="009641BD" w:rsidRDefault="009641BD" w:rsidP="0015181D">
      <w:pPr>
        <w:spacing w:after="0" w:line="240" w:lineRule="auto"/>
      </w:pPr>
      <w:r>
        <w:separator/>
      </w:r>
    </w:p>
  </w:endnote>
  <w:endnote w:type="continuationSeparator" w:id="0">
    <w:p w14:paraId="0222D957" w14:textId="77777777" w:rsidR="009641BD" w:rsidRDefault="009641BD" w:rsidP="0015181D">
      <w:pPr>
        <w:spacing w:after="0" w:line="240" w:lineRule="auto"/>
      </w:pPr>
      <w:r>
        <w:continuationSeparator/>
      </w:r>
    </w:p>
  </w:endnote>
  <w:endnote w:type="continuationNotice" w:id="1">
    <w:p w14:paraId="12B5D091" w14:textId="77777777" w:rsidR="009641BD" w:rsidRDefault="009641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6E140D6" w14:paraId="3E573600" w14:textId="77777777" w:rsidTr="007E7190">
      <w:trPr>
        <w:trHeight w:val="300"/>
      </w:trPr>
      <w:tc>
        <w:tcPr>
          <w:tcW w:w="3120" w:type="dxa"/>
        </w:tcPr>
        <w:p w14:paraId="6EF4409B" w14:textId="7ADA4754" w:rsidR="66E140D6" w:rsidRDefault="66E140D6" w:rsidP="007E7190">
          <w:pPr>
            <w:pStyle w:val="Header"/>
            <w:ind w:left="-115"/>
          </w:pPr>
        </w:p>
      </w:tc>
      <w:tc>
        <w:tcPr>
          <w:tcW w:w="3120" w:type="dxa"/>
        </w:tcPr>
        <w:p w14:paraId="729C6A2C" w14:textId="20A9819F" w:rsidR="66E140D6" w:rsidRDefault="66E140D6" w:rsidP="007E7190">
          <w:pPr>
            <w:pStyle w:val="Header"/>
            <w:jc w:val="center"/>
          </w:pPr>
        </w:p>
      </w:tc>
      <w:tc>
        <w:tcPr>
          <w:tcW w:w="3120" w:type="dxa"/>
        </w:tcPr>
        <w:p w14:paraId="790569FA" w14:textId="2707A2F6" w:rsidR="66E140D6" w:rsidRDefault="66E140D6" w:rsidP="007E7190">
          <w:pPr>
            <w:pStyle w:val="Header"/>
            <w:ind w:right="-115"/>
            <w:jc w:val="right"/>
          </w:pPr>
        </w:p>
      </w:tc>
    </w:tr>
  </w:tbl>
  <w:p w14:paraId="05CABCF1" w14:textId="5836480F" w:rsidR="00614346" w:rsidRDefault="00614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6E0B" w14:textId="77777777" w:rsidR="009641BD" w:rsidRDefault="009641BD" w:rsidP="0015181D">
      <w:pPr>
        <w:spacing w:after="0" w:line="240" w:lineRule="auto"/>
      </w:pPr>
      <w:r>
        <w:separator/>
      </w:r>
    </w:p>
  </w:footnote>
  <w:footnote w:type="continuationSeparator" w:id="0">
    <w:p w14:paraId="641B55D1" w14:textId="77777777" w:rsidR="009641BD" w:rsidRDefault="009641BD" w:rsidP="0015181D">
      <w:pPr>
        <w:spacing w:after="0" w:line="240" w:lineRule="auto"/>
      </w:pPr>
      <w:r>
        <w:continuationSeparator/>
      </w:r>
    </w:p>
  </w:footnote>
  <w:footnote w:type="continuationNotice" w:id="1">
    <w:p w14:paraId="3AF10B53" w14:textId="77777777" w:rsidR="009641BD" w:rsidRDefault="009641BD">
      <w:pPr>
        <w:spacing w:after="0" w:line="240" w:lineRule="auto"/>
      </w:pPr>
    </w:p>
  </w:footnote>
  <w:footnote w:id="2">
    <w:p w14:paraId="316D1FF9" w14:textId="46D72E8F" w:rsidR="003A3726" w:rsidRPr="00A23668" w:rsidRDefault="003A3726" w:rsidP="003A3726">
      <w:pPr>
        <w:rPr>
          <w:rFonts w:cs="Arial"/>
          <w:sz w:val="20"/>
          <w:szCs w:val="20"/>
          <w:lang w:val="fr-CA"/>
        </w:rPr>
      </w:pPr>
      <w:r w:rsidRPr="000A30A6">
        <w:rPr>
          <w:rStyle w:val="FootnoteReference"/>
          <w:sz w:val="20"/>
          <w:szCs w:val="20"/>
        </w:rPr>
        <w:footnoteRef/>
      </w:r>
      <w:r w:rsidRPr="0099370A">
        <w:rPr>
          <w:sz w:val="20"/>
          <w:szCs w:val="20"/>
          <w:lang w:val="fr-CA"/>
        </w:rPr>
        <w:t xml:space="preserve"> </w:t>
      </w:r>
      <w:r w:rsidR="00941C65" w:rsidRPr="0099370A">
        <w:rPr>
          <w:sz w:val="20"/>
          <w:szCs w:val="20"/>
          <w:lang w:val="fr-CA"/>
        </w:rPr>
        <w:t>Les communautés financées dans le cadre du volet Communautés désignées (CD) ou du volet Itinérance dans les territoires (IT)</w:t>
      </w:r>
      <w:r w:rsidR="0026066B" w:rsidRPr="0099370A">
        <w:rPr>
          <w:sz w:val="20"/>
          <w:szCs w:val="20"/>
          <w:lang w:val="fr-CA"/>
        </w:rPr>
        <w:t xml:space="preserve"> sont tenues </w:t>
      </w:r>
      <w:r w:rsidR="0099370A" w:rsidRPr="0099370A">
        <w:rPr>
          <w:sz w:val="20"/>
          <w:szCs w:val="20"/>
          <w:lang w:val="fr-CA"/>
        </w:rPr>
        <w:t>d’avoir activement recours</w:t>
      </w:r>
      <w:r w:rsidR="0026066B" w:rsidRPr="0099370A">
        <w:rPr>
          <w:sz w:val="20"/>
          <w:szCs w:val="20"/>
          <w:lang w:val="fr-CA"/>
        </w:rPr>
        <w:t xml:space="preserve"> </w:t>
      </w:r>
      <w:r w:rsidR="0099370A" w:rsidRPr="0099370A">
        <w:rPr>
          <w:sz w:val="20"/>
          <w:szCs w:val="20"/>
          <w:lang w:val="fr-CA"/>
        </w:rPr>
        <w:t xml:space="preserve">au Système d’information sur les </w:t>
      </w:r>
      <w:r w:rsidR="0099370A">
        <w:rPr>
          <w:sz w:val="20"/>
          <w:szCs w:val="20"/>
          <w:lang w:val="fr-CA"/>
        </w:rPr>
        <w:t xml:space="preserve">personnes et les familles sans abri (SISA) ou </w:t>
      </w:r>
      <w:r w:rsidR="006F3057">
        <w:rPr>
          <w:sz w:val="20"/>
          <w:szCs w:val="20"/>
          <w:lang w:val="fr-CA"/>
        </w:rPr>
        <w:t xml:space="preserve">à </w:t>
      </w:r>
      <w:r w:rsidR="0099370A">
        <w:rPr>
          <w:sz w:val="20"/>
          <w:szCs w:val="20"/>
          <w:lang w:val="fr-CA"/>
        </w:rPr>
        <w:t xml:space="preserve">un SGII </w:t>
      </w:r>
      <w:r w:rsidR="006F3057">
        <w:rPr>
          <w:sz w:val="20"/>
          <w:szCs w:val="20"/>
          <w:lang w:val="fr-CA"/>
        </w:rPr>
        <w:t xml:space="preserve">existant et équivalent. </w:t>
      </w:r>
    </w:p>
  </w:footnote>
  <w:footnote w:id="3">
    <w:p w14:paraId="4E04CA3D" w14:textId="7958F90B" w:rsidR="00056C55" w:rsidRPr="00521F2C" w:rsidRDefault="00056C55">
      <w:pPr>
        <w:pStyle w:val="FootnoteText"/>
        <w:rPr>
          <w:lang w:val="fr-CA"/>
        </w:rPr>
      </w:pPr>
      <w:r>
        <w:rPr>
          <w:rStyle w:val="FootnoteReference"/>
        </w:rPr>
        <w:footnoteRef/>
      </w:r>
      <w:r w:rsidRPr="00521F2C">
        <w:rPr>
          <w:lang w:val="fr-CA"/>
        </w:rPr>
        <w:t xml:space="preserve"> </w:t>
      </w:r>
      <w:r w:rsidR="00521F2C" w:rsidRPr="00521F2C">
        <w:rPr>
          <w:lang w:val="fr-CA"/>
        </w:rPr>
        <w:t>La Liste nationale des fournisseurs de services est une liste complète des services de refuge d’urgence et de transition en matière d’itinérance avec lits permanents au Canada. Celle-ci mise à jour sur une base annuelle par la Direction des politiques en matière d’itinérance</w:t>
      </w:r>
      <w:r w:rsidR="00F16ADD">
        <w:rPr>
          <w:lang w:val="fr-CA"/>
        </w:rPr>
        <w:t>,</w:t>
      </w:r>
      <w:r w:rsidR="00521F2C" w:rsidRPr="00521F2C">
        <w:rPr>
          <w:lang w:val="fr-CA"/>
        </w:rPr>
        <w:t xml:space="preserve"> Logement, Infrastructures et Collectivités Canada (LICC)</w:t>
      </w:r>
      <w:r w:rsidR="00521F2C">
        <w:rPr>
          <w:lang w:val="fr-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6E140D6" w14:paraId="240B2DB9" w14:textId="77777777" w:rsidTr="007E7190">
      <w:trPr>
        <w:trHeight w:val="300"/>
      </w:trPr>
      <w:tc>
        <w:tcPr>
          <w:tcW w:w="3120" w:type="dxa"/>
        </w:tcPr>
        <w:p w14:paraId="2476BFAF" w14:textId="672259CE" w:rsidR="66E140D6" w:rsidRDefault="66E140D6" w:rsidP="007E7190">
          <w:pPr>
            <w:pStyle w:val="Header"/>
            <w:ind w:left="-115"/>
          </w:pPr>
        </w:p>
      </w:tc>
      <w:tc>
        <w:tcPr>
          <w:tcW w:w="3120" w:type="dxa"/>
        </w:tcPr>
        <w:p w14:paraId="37DB0D34" w14:textId="4C383D62" w:rsidR="66E140D6" w:rsidRDefault="66E140D6" w:rsidP="007E7190">
          <w:pPr>
            <w:pStyle w:val="Header"/>
            <w:jc w:val="center"/>
          </w:pPr>
        </w:p>
      </w:tc>
      <w:tc>
        <w:tcPr>
          <w:tcW w:w="3120" w:type="dxa"/>
        </w:tcPr>
        <w:p w14:paraId="49D32605" w14:textId="001F2B9D" w:rsidR="66E140D6" w:rsidRDefault="66E140D6" w:rsidP="007E7190">
          <w:pPr>
            <w:pStyle w:val="Header"/>
            <w:ind w:right="-115"/>
            <w:jc w:val="right"/>
          </w:pPr>
        </w:p>
      </w:tc>
    </w:tr>
  </w:tbl>
  <w:p w14:paraId="43DA4596" w14:textId="5CE4482F" w:rsidR="00614346" w:rsidRDefault="0061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0071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43DB9"/>
    <w:multiLevelType w:val="hybridMultilevel"/>
    <w:tmpl w:val="649C12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695E85"/>
    <w:multiLevelType w:val="hybridMultilevel"/>
    <w:tmpl w:val="FF82B2A2"/>
    <w:lvl w:ilvl="0" w:tplc="10090019">
      <w:start w:val="1"/>
      <w:numFmt w:val="lowerLetter"/>
      <w:lvlText w:val="%1."/>
      <w:lvlJc w:val="left"/>
      <w:pPr>
        <w:ind w:left="1080" w:hanging="360"/>
      </w:pPr>
      <w:rPr>
        <w:rFonts w:hint="default"/>
      </w:rPr>
    </w:lvl>
    <w:lvl w:ilvl="1" w:tplc="10090019">
      <w:start w:val="1"/>
      <w:numFmt w:val="lowerLetter"/>
      <w:lvlText w:val="%2."/>
      <w:lvlJc w:val="left"/>
      <w:pPr>
        <w:ind w:left="1800" w:hanging="360"/>
      </w:pPr>
      <w:rPr>
        <w:rFont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64C51A7"/>
    <w:multiLevelType w:val="hybridMultilevel"/>
    <w:tmpl w:val="99945A42"/>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8177991"/>
    <w:multiLevelType w:val="hybridMultilevel"/>
    <w:tmpl w:val="FF82B2A2"/>
    <w:lvl w:ilvl="0" w:tplc="10090019">
      <w:start w:val="1"/>
      <w:numFmt w:val="lowerLetter"/>
      <w:lvlText w:val="%1."/>
      <w:lvlJc w:val="left"/>
      <w:pPr>
        <w:ind w:left="1080" w:hanging="360"/>
      </w:pPr>
      <w:rPr>
        <w:rFonts w:hint="default"/>
      </w:rPr>
    </w:lvl>
    <w:lvl w:ilvl="1" w:tplc="10090019">
      <w:start w:val="1"/>
      <w:numFmt w:val="lowerLetter"/>
      <w:lvlText w:val="%2."/>
      <w:lvlJc w:val="left"/>
      <w:pPr>
        <w:ind w:left="1800" w:hanging="360"/>
      </w:pPr>
      <w:rPr>
        <w:rFont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8640C16"/>
    <w:multiLevelType w:val="hybridMultilevel"/>
    <w:tmpl w:val="FF82B2A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AB28DF"/>
    <w:multiLevelType w:val="hybridMultilevel"/>
    <w:tmpl w:val="FF82B2A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B074DB5"/>
    <w:multiLevelType w:val="hybridMultilevel"/>
    <w:tmpl w:val="B5ACFE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BBD756F"/>
    <w:multiLevelType w:val="hybridMultilevel"/>
    <w:tmpl w:val="FF82B2A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0ED76E76"/>
    <w:multiLevelType w:val="hybridMultilevel"/>
    <w:tmpl w:val="F34EB2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00834E5"/>
    <w:multiLevelType w:val="hybridMultilevel"/>
    <w:tmpl w:val="FD4617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1245771"/>
    <w:multiLevelType w:val="hybridMultilevel"/>
    <w:tmpl w:val="469ACD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1407A1E"/>
    <w:multiLevelType w:val="hybridMultilevel"/>
    <w:tmpl w:val="40DCC7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19A76A6"/>
    <w:multiLevelType w:val="hybridMultilevel"/>
    <w:tmpl w:val="FF82B2A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8D00B0C"/>
    <w:multiLevelType w:val="hybridMultilevel"/>
    <w:tmpl w:val="FF82B2A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1C936FEC"/>
    <w:multiLevelType w:val="hybridMultilevel"/>
    <w:tmpl w:val="FF82B2A2"/>
    <w:lvl w:ilvl="0" w:tplc="10090019">
      <w:start w:val="1"/>
      <w:numFmt w:val="lowerLetter"/>
      <w:lvlText w:val="%1."/>
      <w:lvlJc w:val="left"/>
      <w:pPr>
        <w:ind w:left="1080" w:hanging="360"/>
      </w:pPr>
      <w:rPr>
        <w:rFonts w:hint="default"/>
      </w:rPr>
    </w:lvl>
    <w:lvl w:ilvl="1" w:tplc="10090019">
      <w:start w:val="1"/>
      <w:numFmt w:val="lowerLetter"/>
      <w:lvlText w:val="%2."/>
      <w:lvlJc w:val="left"/>
      <w:pPr>
        <w:ind w:left="1800" w:hanging="360"/>
      </w:pPr>
      <w:rPr>
        <w:rFont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1DA031F9"/>
    <w:multiLevelType w:val="hybridMultilevel"/>
    <w:tmpl w:val="CF0E010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1E0C7AA8"/>
    <w:multiLevelType w:val="hybridMultilevel"/>
    <w:tmpl w:val="8EEC89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1E3C17D2"/>
    <w:multiLevelType w:val="hybridMultilevel"/>
    <w:tmpl w:val="FF82B2A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1F9E1E11"/>
    <w:multiLevelType w:val="hybridMultilevel"/>
    <w:tmpl w:val="FF82B2A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2AB93CDB"/>
    <w:multiLevelType w:val="hybridMultilevel"/>
    <w:tmpl w:val="FF82B2A2"/>
    <w:lvl w:ilvl="0" w:tplc="10090019">
      <w:start w:val="1"/>
      <w:numFmt w:val="lowerLetter"/>
      <w:lvlText w:val="%1."/>
      <w:lvlJc w:val="left"/>
      <w:pPr>
        <w:ind w:left="1080" w:hanging="360"/>
      </w:pPr>
      <w:rPr>
        <w:rFonts w:hint="default"/>
      </w:rPr>
    </w:lvl>
    <w:lvl w:ilvl="1" w:tplc="10090019">
      <w:start w:val="1"/>
      <w:numFmt w:val="lowerLetter"/>
      <w:lvlText w:val="%2."/>
      <w:lvlJc w:val="left"/>
      <w:pPr>
        <w:ind w:left="1800" w:hanging="360"/>
      </w:pPr>
      <w:rPr>
        <w:rFont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2C126E9A"/>
    <w:multiLevelType w:val="hybridMultilevel"/>
    <w:tmpl w:val="D1B829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2E2E6142"/>
    <w:multiLevelType w:val="hybridMultilevel"/>
    <w:tmpl w:val="FF82B2A2"/>
    <w:lvl w:ilvl="0" w:tplc="10090019">
      <w:start w:val="1"/>
      <w:numFmt w:val="lowerLetter"/>
      <w:lvlText w:val="%1."/>
      <w:lvlJc w:val="left"/>
      <w:pPr>
        <w:ind w:left="1080" w:hanging="360"/>
      </w:pPr>
      <w:rPr>
        <w:rFonts w:hint="default"/>
      </w:rPr>
    </w:lvl>
    <w:lvl w:ilvl="1" w:tplc="10090019">
      <w:start w:val="1"/>
      <w:numFmt w:val="lowerLetter"/>
      <w:lvlText w:val="%2."/>
      <w:lvlJc w:val="left"/>
      <w:pPr>
        <w:ind w:left="1800" w:hanging="360"/>
      </w:pPr>
      <w:rPr>
        <w:rFont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2FE17CAB"/>
    <w:multiLevelType w:val="hybridMultilevel"/>
    <w:tmpl w:val="91D4EB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FF578F7"/>
    <w:multiLevelType w:val="hybridMultilevel"/>
    <w:tmpl w:val="B63225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3A807313"/>
    <w:multiLevelType w:val="hybridMultilevel"/>
    <w:tmpl w:val="C054E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AF639ED"/>
    <w:multiLevelType w:val="hybridMultilevel"/>
    <w:tmpl w:val="FF82B2A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3BFB5926"/>
    <w:multiLevelType w:val="hybridMultilevel"/>
    <w:tmpl w:val="FF82B2A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3C16532F"/>
    <w:multiLevelType w:val="hybridMultilevel"/>
    <w:tmpl w:val="FF82B2A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3C250996"/>
    <w:multiLevelType w:val="hybridMultilevel"/>
    <w:tmpl w:val="FF82B2A2"/>
    <w:lvl w:ilvl="0" w:tplc="10090019">
      <w:start w:val="1"/>
      <w:numFmt w:val="lowerLetter"/>
      <w:lvlText w:val="%1."/>
      <w:lvlJc w:val="left"/>
      <w:pPr>
        <w:ind w:left="1080" w:hanging="360"/>
      </w:pPr>
      <w:rPr>
        <w:rFonts w:hint="default"/>
      </w:rPr>
    </w:lvl>
    <w:lvl w:ilvl="1" w:tplc="10090019">
      <w:start w:val="1"/>
      <w:numFmt w:val="lowerLetter"/>
      <w:lvlText w:val="%2."/>
      <w:lvlJc w:val="left"/>
      <w:pPr>
        <w:ind w:left="1800" w:hanging="360"/>
      </w:pPr>
      <w:rPr>
        <w:rFont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3E2F55DC"/>
    <w:multiLevelType w:val="hybridMultilevel"/>
    <w:tmpl w:val="FF82B2A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40A54A7C"/>
    <w:multiLevelType w:val="hybridMultilevel"/>
    <w:tmpl w:val="FF82B2A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48273F2F"/>
    <w:multiLevelType w:val="hybridMultilevel"/>
    <w:tmpl w:val="FF82B2A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48CB6A3D"/>
    <w:multiLevelType w:val="hybridMultilevel"/>
    <w:tmpl w:val="FF82B2A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491C0D53"/>
    <w:multiLevelType w:val="hybridMultilevel"/>
    <w:tmpl w:val="BA221F5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4AD04540"/>
    <w:multiLevelType w:val="hybridMultilevel"/>
    <w:tmpl w:val="FF82B2A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4DB55EED"/>
    <w:multiLevelType w:val="hybridMultilevel"/>
    <w:tmpl w:val="F3F491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4E0604CF"/>
    <w:multiLevelType w:val="hybridMultilevel"/>
    <w:tmpl w:val="FF82B2A2"/>
    <w:lvl w:ilvl="0" w:tplc="10090019">
      <w:start w:val="1"/>
      <w:numFmt w:val="lowerLetter"/>
      <w:lvlText w:val="%1."/>
      <w:lvlJc w:val="left"/>
      <w:pPr>
        <w:ind w:left="1080" w:hanging="360"/>
      </w:pPr>
      <w:rPr>
        <w:rFonts w:hint="default"/>
      </w:rPr>
    </w:lvl>
    <w:lvl w:ilvl="1" w:tplc="10090019">
      <w:start w:val="1"/>
      <w:numFmt w:val="lowerLetter"/>
      <w:lvlText w:val="%2."/>
      <w:lvlJc w:val="left"/>
      <w:pPr>
        <w:ind w:left="1800" w:hanging="360"/>
      </w:pPr>
      <w:rPr>
        <w:rFont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15:restartNumberingAfterBreak="0">
    <w:nsid w:val="505F0C29"/>
    <w:multiLevelType w:val="hybridMultilevel"/>
    <w:tmpl w:val="FF82B2A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5338481F"/>
    <w:multiLevelType w:val="hybridMultilevel"/>
    <w:tmpl w:val="2F1A67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3907461"/>
    <w:multiLevelType w:val="hybridMultilevel"/>
    <w:tmpl w:val="FF82B2A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59DD4515"/>
    <w:multiLevelType w:val="hybridMultilevel"/>
    <w:tmpl w:val="1552455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5B5B039C"/>
    <w:multiLevelType w:val="hybridMultilevel"/>
    <w:tmpl w:val="713EF044"/>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5C5D28A6"/>
    <w:multiLevelType w:val="hybridMultilevel"/>
    <w:tmpl w:val="F14CA46C"/>
    <w:lvl w:ilvl="0" w:tplc="75805532">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64AD1C5A"/>
    <w:multiLevelType w:val="hybridMultilevel"/>
    <w:tmpl w:val="FF82B2A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66575216"/>
    <w:multiLevelType w:val="hybridMultilevel"/>
    <w:tmpl w:val="9EB296B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66D6793F"/>
    <w:multiLevelType w:val="hybridMultilevel"/>
    <w:tmpl w:val="6E0882CE"/>
    <w:lvl w:ilvl="0" w:tplc="0C0C0001">
      <w:start w:val="1"/>
      <w:numFmt w:val="bullet"/>
      <w:lvlText w:val=""/>
      <w:lvlJc w:val="left"/>
      <w:pPr>
        <w:ind w:left="789" w:hanging="360"/>
      </w:pPr>
      <w:rPr>
        <w:rFonts w:ascii="Symbol" w:hAnsi="Symbol" w:hint="default"/>
      </w:rPr>
    </w:lvl>
    <w:lvl w:ilvl="1" w:tplc="0C0C0003" w:tentative="1">
      <w:start w:val="1"/>
      <w:numFmt w:val="bullet"/>
      <w:lvlText w:val="o"/>
      <w:lvlJc w:val="left"/>
      <w:pPr>
        <w:ind w:left="1509" w:hanging="360"/>
      </w:pPr>
      <w:rPr>
        <w:rFonts w:ascii="Courier New" w:hAnsi="Courier New" w:cs="Courier New" w:hint="default"/>
      </w:rPr>
    </w:lvl>
    <w:lvl w:ilvl="2" w:tplc="0C0C0005" w:tentative="1">
      <w:start w:val="1"/>
      <w:numFmt w:val="bullet"/>
      <w:lvlText w:val=""/>
      <w:lvlJc w:val="left"/>
      <w:pPr>
        <w:ind w:left="2229" w:hanging="360"/>
      </w:pPr>
      <w:rPr>
        <w:rFonts w:ascii="Wingdings" w:hAnsi="Wingdings" w:hint="default"/>
      </w:rPr>
    </w:lvl>
    <w:lvl w:ilvl="3" w:tplc="0C0C0001" w:tentative="1">
      <w:start w:val="1"/>
      <w:numFmt w:val="bullet"/>
      <w:lvlText w:val=""/>
      <w:lvlJc w:val="left"/>
      <w:pPr>
        <w:ind w:left="2949" w:hanging="360"/>
      </w:pPr>
      <w:rPr>
        <w:rFonts w:ascii="Symbol" w:hAnsi="Symbol" w:hint="default"/>
      </w:rPr>
    </w:lvl>
    <w:lvl w:ilvl="4" w:tplc="0C0C0003" w:tentative="1">
      <w:start w:val="1"/>
      <w:numFmt w:val="bullet"/>
      <w:lvlText w:val="o"/>
      <w:lvlJc w:val="left"/>
      <w:pPr>
        <w:ind w:left="3669" w:hanging="360"/>
      </w:pPr>
      <w:rPr>
        <w:rFonts w:ascii="Courier New" w:hAnsi="Courier New" w:cs="Courier New" w:hint="default"/>
      </w:rPr>
    </w:lvl>
    <w:lvl w:ilvl="5" w:tplc="0C0C0005" w:tentative="1">
      <w:start w:val="1"/>
      <w:numFmt w:val="bullet"/>
      <w:lvlText w:val=""/>
      <w:lvlJc w:val="left"/>
      <w:pPr>
        <w:ind w:left="4389" w:hanging="360"/>
      </w:pPr>
      <w:rPr>
        <w:rFonts w:ascii="Wingdings" w:hAnsi="Wingdings" w:hint="default"/>
      </w:rPr>
    </w:lvl>
    <w:lvl w:ilvl="6" w:tplc="0C0C0001" w:tentative="1">
      <w:start w:val="1"/>
      <w:numFmt w:val="bullet"/>
      <w:lvlText w:val=""/>
      <w:lvlJc w:val="left"/>
      <w:pPr>
        <w:ind w:left="5109" w:hanging="360"/>
      </w:pPr>
      <w:rPr>
        <w:rFonts w:ascii="Symbol" w:hAnsi="Symbol" w:hint="default"/>
      </w:rPr>
    </w:lvl>
    <w:lvl w:ilvl="7" w:tplc="0C0C0003" w:tentative="1">
      <w:start w:val="1"/>
      <w:numFmt w:val="bullet"/>
      <w:lvlText w:val="o"/>
      <w:lvlJc w:val="left"/>
      <w:pPr>
        <w:ind w:left="5829" w:hanging="360"/>
      </w:pPr>
      <w:rPr>
        <w:rFonts w:ascii="Courier New" w:hAnsi="Courier New" w:cs="Courier New" w:hint="default"/>
      </w:rPr>
    </w:lvl>
    <w:lvl w:ilvl="8" w:tplc="0C0C0005" w:tentative="1">
      <w:start w:val="1"/>
      <w:numFmt w:val="bullet"/>
      <w:lvlText w:val=""/>
      <w:lvlJc w:val="left"/>
      <w:pPr>
        <w:ind w:left="6549" w:hanging="360"/>
      </w:pPr>
      <w:rPr>
        <w:rFonts w:ascii="Wingdings" w:hAnsi="Wingdings" w:hint="default"/>
      </w:rPr>
    </w:lvl>
  </w:abstractNum>
  <w:abstractNum w:abstractNumId="47" w15:restartNumberingAfterBreak="0">
    <w:nsid w:val="68280A77"/>
    <w:multiLevelType w:val="hybridMultilevel"/>
    <w:tmpl w:val="76DC49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CA67336"/>
    <w:multiLevelType w:val="hybridMultilevel"/>
    <w:tmpl w:val="FF82B2A2"/>
    <w:lvl w:ilvl="0" w:tplc="10090019">
      <w:start w:val="1"/>
      <w:numFmt w:val="lowerLetter"/>
      <w:lvlText w:val="%1."/>
      <w:lvlJc w:val="left"/>
      <w:pPr>
        <w:ind w:left="1080" w:hanging="360"/>
      </w:pPr>
      <w:rPr>
        <w:rFonts w:hint="default"/>
      </w:rPr>
    </w:lvl>
    <w:lvl w:ilvl="1" w:tplc="10090019">
      <w:start w:val="1"/>
      <w:numFmt w:val="lowerLetter"/>
      <w:lvlText w:val="%2."/>
      <w:lvlJc w:val="left"/>
      <w:pPr>
        <w:ind w:left="1800" w:hanging="360"/>
      </w:pPr>
      <w:rPr>
        <w:rFont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9" w15:restartNumberingAfterBreak="0">
    <w:nsid w:val="6E6262F6"/>
    <w:multiLevelType w:val="hybridMultilevel"/>
    <w:tmpl w:val="FF82B2A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71DB38A6"/>
    <w:multiLevelType w:val="hybridMultilevel"/>
    <w:tmpl w:val="FF82B2A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 w15:restartNumberingAfterBreak="0">
    <w:nsid w:val="769917B5"/>
    <w:multiLevelType w:val="hybridMultilevel"/>
    <w:tmpl w:val="FF82B2A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0">
    <w:nsid w:val="77E4301F"/>
    <w:multiLevelType w:val="hybridMultilevel"/>
    <w:tmpl w:val="358EE17A"/>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3" w15:restartNumberingAfterBreak="0">
    <w:nsid w:val="795912FA"/>
    <w:multiLevelType w:val="hybridMultilevel"/>
    <w:tmpl w:val="FF82B2A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79B96F63"/>
    <w:multiLevelType w:val="hybridMultilevel"/>
    <w:tmpl w:val="0652BD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F720342"/>
    <w:multiLevelType w:val="hybridMultilevel"/>
    <w:tmpl w:val="85D4A9C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95988728">
    <w:abstractNumId w:val="0"/>
  </w:num>
  <w:num w:numId="2" w16cid:durableId="576982569">
    <w:abstractNumId w:val="9"/>
  </w:num>
  <w:num w:numId="3" w16cid:durableId="332490636">
    <w:abstractNumId w:val="47"/>
  </w:num>
  <w:num w:numId="4" w16cid:durableId="334577323">
    <w:abstractNumId w:val="43"/>
  </w:num>
  <w:num w:numId="5" w16cid:durableId="445273141">
    <w:abstractNumId w:val="36"/>
  </w:num>
  <w:num w:numId="6" w16cid:durableId="112216609">
    <w:abstractNumId w:val="1"/>
  </w:num>
  <w:num w:numId="7" w16cid:durableId="1020855740">
    <w:abstractNumId w:val="12"/>
  </w:num>
  <w:num w:numId="8" w16cid:durableId="1402554955">
    <w:abstractNumId w:val="55"/>
  </w:num>
  <w:num w:numId="9" w16cid:durableId="959535397">
    <w:abstractNumId w:val="29"/>
  </w:num>
  <w:num w:numId="10" w16cid:durableId="215896878">
    <w:abstractNumId w:val="15"/>
  </w:num>
  <w:num w:numId="11" w16cid:durableId="1890414635">
    <w:abstractNumId w:val="46"/>
  </w:num>
  <w:num w:numId="12" w16cid:durableId="408962056">
    <w:abstractNumId w:val="4"/>
  </w:num>
  <w:num w:numId="13" w16cid:durableId="661277446">
    <w:abstractNumId w:val="20"/>
  </w:num>
  <w:num w:numId="14" w16cid:durableId="348874967">
    <w:abstractNumId w:val="48"/>
  </w:num>
  <w:num w:numId="15" w16cid:durableId="148130571">
    <w:abstractNumId w:val="17"/>
  </w:num>
  <w:num w:numId="16" w16cid:durableId="536697476">
    <w:abstractNumId w:val="34"/>
  </w:num>
  <w:num w:numId="17" w16cid:durableId="1009874283">
    <w:abstractNumId w:val="41"/>
  </w:num>
  <w:num w:numId="18" w16cid:durableId="1439325124">
    <w:abstractNumId w:val="22"/>
  </w:num>
  <w:num w:numId="19" w16cid:durableId="720597458">
    <w:abstractNumId w:val="51"/>
  </w:num>
  <w:num w:numId="20" w16cid:durableId="316346899">
    <w:abstractNumId w:val="37"/>
  </w:num>
  <w:num w:numId="21" w16cid:durableId="1889032319">
    <w:abstractNumId w:val="8"/>
  </w:num>
  <w:num w:numId="22" w16cid:durableId="2037463613">
    <w:abstractNumId w:val="45"/>
  </w:num>
  <w:num w:numId="23" w16cid:durableId="1075127720">
    <w:abstractNumId w:val="32"/>
  </w:num>
  <w:num w:numId="24" w16cid:durableId="1547401926">
    <w:abstractNumId w:val="39"/>
  </w:num>
  <w:num w:numId="25" w16cid:durableId="2103143673">
    <w:abstractNumId w:val="54"/>
  </w:num>
  <w:num w:numId="26" w16cid:durableId="15694642">
    <w:abstractNumId w:val="11"/>
  </w:num>
  <w:num w:numId="27" w16cid:durableId="203948674">
    <w:abstractNumId w:val="42"/>
  </w:num>
  <w:num w:numId="28" w16cid:durableId="1283221751">
    <w:abstractNumId w:val="3"/>
  </w:num>
  <w:num w:numId="29" w16cid:durableId="369841348">
    <w:abstractNumId w:val="2"/>
  </w:num>
  <w:num w:numId="30" w16cid:durableId="1738892034">
    <w:abstractNumId w:val="33"/>
  </w:num>
  <w:num w:numId="31" w16cid:durableId="1807315571">
    <w:abstractNumId w:val="35"/>
  </w:num>
  <w:num w:numId="32" w16cid:durableId="2091462041">
    <w:abstractNumId w:val="40"/>
  </w:num>
  <w:num w:numId="33" w16cid:durableId="1769690441">
    <w:abstractNumId w:val="7"/>
  </w:num>
  <w:num w:numId="34" w16cid:durableId="636568667">
    <w:abstractNumId w:val="53"/>
  </w:num>
  <w:num w:numId="35" w16cid:durableId="1731878619">
    <w:abstractNumId w:val="23"/>
  </w:num>
  <w:num w:numId="36" w16cid:durableId="1200122780">
    <w:abstractNumId w:val="16"/>
  </w:num>
  <w:num w:numId="37" w16cid:durableId="1397899309">
    <w:abstractNumId w:val="25"/>
  </w:num>
  <w:num w:numId="38" w16cid:durableId="1519156563">
    <w:abstractNumId w:val="5"/>
  </w:num>
  <w:num w:numId="39" w16cid:durableId="467210696">
    <w:abstractNumId w:val="30"/>
  </w:num>
  <w:num w:numId="40" w16cid:durableId="1623917585">
    <w:abstractNumId w:val="27"/>
  </w:num>
  <w:num w:numId="41" w16cid:durableId="181937880">
    <w:abstractNumId w:val="13"/>
  </w:num>
  <w:num w:numId="42" w16cid:durableId="211311012">
    <w:abstractNumId w:val="18"/>
  </w:num>
  <w:num w:numId="43" w16cid:durableId="107704437">
    <w:abstractNumId w:val="26"/>
  </w:num>
  <w:num w:numId="44" w16cid:durableId="2101415108">
    <w:abstractNumId w:val="28"/>
  </w:num>
  <w:num w:numId="45" w16cid:durableId="926960481">
    <w:abstractNumId w:val="38"/>
  </w:num>
  <w:num w:numId="46" w16cid:durableId="505829763">
    <w:abstractNumId w:val="19"/>
  </w:num>
  <w:num w:numId="47" w16cid:durableId="8221217">
    <w:abstractNumId w:val="14"/>
  </w:num>
  <w:num w:numId="48" w16cid:durableId="1540045698">
    <w:abstractNumId w:val="44"/>
  </w:num>
  <w:num w:numId="49" w16cid:durableId="688915594">
    <w:abstractNumId w:val="31"/>
  </w:num>
  <w:num w:numId="50" w16cid:durableId="558903547">
    <w:abstractNumId w:val="6"/>
  </w:num>
  <w:num w:numId="51" w16cid:durableId="1025713477">
    <w:abstractNumId w:val="49"/>
  </w:num>
  <w:num w:numId="52" w16cid:durableId="2077320902">
    <w:abstractNumId w:val="10"/>
  </w:num>
  <w:num w:numId="53" w16cid:durableId="368458552">
    <w:abstractNumId w:val="52"/>
  </w:num>
  <w:num w:numId="54" w16cid:durableId="1322999231">
    <w:abstractNumId w:val="21"/>
  </w:num>
  <w:num w:numId="55" w16cid:durableId="238901978">
    <w:abstractNumId w:val="24"/>
  </w:num>
  <w:num w:numId="56" w16cid:durableId="62601941">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81D"/>
    <w:rsid w:val="00000CA6"/>
    <w:rsid w:val="000018AC"/>
    <w:rsid w:val="00002262"/>
    <w:rsid w:val="0000697B"/>
    <w:rsid w:val="00007C51"/>
    <w:rsid w:val="00011AA0"/>
    <w:rsid w:val="00012F77"/>
    <w:rsid w:val="00016244"/>
    <w:rsid w:val="00017CE0"/>
    <w:rsid w:val="00020C33"/>
    <w:rsid w:val="00023355"/>
    <w:rsid w:val="00024B3E"/>
    <w:rsid w:val="0002771A"/>
    <w:rsid w:val="000306D3"/>
    <w:rsid w:val="00030976"/>
    <w:rsid w:val="00030E7C"/>
    <w:rsid w:val="00031720"/>
    <w:rsid w:val="00031946"/>
    <w:rsid w:val="0004063F"/>
    <w:rsid w:val="00042AC2"/>
    <w:rsid w:val="00042EA4"/>
    <w:rsid w:val="000432D4"/>
    <w:rsid w:val="00046BBE"/>
    <w:rsid w:val="00046C59"/>
    <w:rsid w:val="00046C9E"/>
    <w:rsid w:val="000470D0"/>
    <w:rsid w:val="00050BA9"/>
    <w:rsid w:val="0005530D"/>
    <w:rsid w:val="00056C55"/>
    <w:rsid w:val="00061C4B"/>
    <w:rsid w:val="000626A0"/>
    <w:rsid w:val="00063825"/>
    <w:rsid w:val="00064944"/>
    <w:rsid w:val="00064B84"/>
    <w:rsid w:val="00064C5F"/>
    <w:rsid w:val="00065AE5"/>
    <w:rsid w:val="00070D45"/>
    <w:rsid w:val="00074544"/>
    <w:rsid w:val="00074BA0"/>
    <w:rsid w:val="00075890"/>
    <w:rsid w:val="00075B16"/>
    <w:rsid w:val="00077364"/>
    <w:rsid w:val="0007738D"/>
    <w:rsid w:val="00083185"/>
    <w:rsid w:val="00083462"/>
    <w:rsid w:val="0008375B"/>
    <w:rsid w:val="00085504"/>
    <w:rsid w:val="00085C62"/>
    <w:rsid w:val="000871FF"/>
    <w:rsid w:val="0009063A"/>
    <w:rsid w:val="000908D6"/>
    <w:rsid w:val="0009213C"/>
    <w:rsid w:val="000956E6"/>
    <w:rsid w:val="00096E2F"/>
    <w:rsid w:val="00096E3E"/>
    <w:rsid w:val="000A2213"/>
    <w:rsid w:val="000A6113"/>
    <w:rsid w:val="000A619D"/>
    <w:rsid w:val="000A75B0"/>
    <w:rsid w:val="000A75F7"/>
    <w:rsid w:val="000A7770"/>
    <w:rsid w:val="000A785A"/>
    <w:rsid w:val="000B1017"/>
    <w:rsid w:val="000B19C3"/>
    <w:rsid w:val="000B484F"/>
    <w:rsid w:val="000B5648"/>
    <w:rsid w:val="000B7CE5"/>
    <w:rsid w:val="000C1535"/>
    <w:rsid w:val="000C24A2"/>
    <w:rsid w:val="000C3173"/>
    <w:rsid w:val="000C3D37"/>
    <w:rsid w:val="000C5178"/>
    <w:rsid w:val="000C6D11"/>
    <w:rsid w:val="000D0FA5"/>
    <w:rsid w:val="000D2499"/>
    <w:rsid w:val="000D39DE"/>
    <w:rsid w:val="000D45F2"/>
    <w:rsid w:val="000D4F7B"/>
    <w:rsid w:val="000D635D"/>
    <w:rsid w:val="000D7616"/>
    <w:rsid w:val="000E051B"/>
    <w:rsid w:val="000E206C"/>
    <w:rsid w:val="000E2394"/>
    <w:rsid w:val="000E311D"/>
    <w:rsid w:val="000E7E34"/>
    <w:rsid w:val="000F0D88"/>
    <w:rsid w:val="000F18E2"/>
    <w:rsid w:val="000F5B23"/>
    <w:rsid w:val="000F5DBF"/>
    <w:rsid w:val="000F5F50"/>
    <w:rsid w:val="000F5FAF"/>
    <w:rsid w:val="000F6809"/>
    <w:rsid w:val="000F70A3"/>
    <w:rsid w:val="001040B4"/>
    <w:rsid w:val="0010420D"/>
    <w:rsid w:val="0010524D"/>
    <w:rsid w:val="001102F3"/>
    <w:rsid w:val="00112520"/>
    <w:rsid w:val="0011353D"/>
    <w:rsid w:val="00113FDE"/>
    <w:rsid w:val="00114634"/>
    <w:rsid w:val="001146C9"/>
    <w:rsid w:val="00114A46"/>
    <w:rsid w:val="00114B57"/>
    <w:rsid w:val="0011534B"/>
    <w:rsid w:val="00115628"/>
    <w:rsid w:val="00117FA4"/>
    <w:rsid w:val="00124446"/>
    <w:rsid w:val="00124AD3"/>
    <w:rsid w:val="001253DB"/>
    <w:rsid w:val="0012564E"/>
    <w:rsid w:val="0012605C"/>
    <w:rsid w:val="0012628F"/>
    <w:rsid w:val="00132233"/>
    <w:rsid w:val="0013231C"/>
    <w:rsid w:val="00132B08"/>
    <w:rsid w:val="0013506F"/>
    <w:rsid w:val="00135711"/>
    <w:rsid w:val="00136749"/>
    <w:rsid w:val="0014064C"/>
    <w:rsid w:val="00140AF2"/>
    <w:rsid w:val="0014591B"/>
    <w:rsid w:val="00146BDB"/>
    <w:rsid w:val="00146E7C"/>
    <w:rsid w:val="0015109C"/>
    <w:rsid w:val="001512D0"/>
    <w:rsid w:val="0015181D"/>
    <w:rsid w:val="001525B9"/>
    <w:rsid w:val="0015267F"/>
    <w:rsid w:val="0015271E"/>
    <w:rsid w:val="0015718E"/>
    <w:rsid w:val="00157310"/>
    <w:rsid w:val="0016043C"/>
    <w:rsid w:val="00160BD6"/>
    <w:rsid w:val="00164B17"/>
    <w:rsid w:val="001674D2"/>
    <w:rsid w:val="00167613"/>
    <w:rsid w:val="0017097B"/>
    <w:rsid w:val="00170AB5"/>
    <w:rsid w:val="0017301C"/>
    <w:rsid w:val="00177B9C"/>
    <w:rsid w:val="001822D5"/>
    <w:rsid w:val="00183909"/>
    <w:rsid w:val="00184BF8"/>
    <w:rsid w:val="001855C9"/>
    <w:rsid w:val="001863F1"/>
    <w:rsid w:val="001865C8"/>
    <w:rsid w:val="00186D96"/>
    <w:rsid w:val="0018759D"/>
    <w:rsid w:val="00191A07"/>
    <w:rsid w:val="00192D3B"/>
    <w:rsid w:val="00195C11"/>
    <w:rsid w:val="001975B3"/>
    <w:rsid w:val="001A1B71"/>
    <w:rsid w:val="001A2D56"/>
    <w:rsid w:val="001A5751"/>
    <w:rsid w:val="001A6C52"/>
    <w:rsid w:val="001A733E"/>
    <w:rsid w:val="001A7CC2"/>
    <w:rsid w:val="001B3D3A"/>
    <w:rsid w:val="001B444E"/>
    <w:rsid w:val="001B48E3"/>
    <w:rsid w:val="001C25F2"/>
    <w:rsid w:val="001C2C54"/>
    <w:rsid w:val="001C6B0F"/>
    <w:rsid w:val="001D3A3A"/>
    <w:rsid w:val="001D41EB"/>
    <w:rsid w:val="001D5D65"/>
    <w:rsid w:val="001E0D6B"/>
    <w:rsid w:val="001E1E21"/>
    <w:rsid w:val="001E2320"/>
    <w:rsid w:val="001E32D6"/>
    <w:rsid w:val="001E3A8C"/>
    <w:rsid w:val="001E3DB5"/>
    <w:rsid w:val="001E3DB6"/>
    <w:rsid w:val="001E47F2"/>
    <w:rsid w:val="001F0B7F"/>
    <w:rsid w:val="001F34F3"/>
    <w:rsid w:val="001F6195"/>
    <w:rsid w:val="0020047C"/>
    <w:rsid w:val="002034A2"/>
    <w:rsid w:val="002036F7"/>
    <w:rsid w:val="00204A08"/>
    <w:rsid w:val="0021157D"/>
    <w:rsid w:val="00211D1B"/>
    <w:rsid w:val="00212A07"/>
    <w:rsid w:val="0021379D"/>
    <w:rsid w:val="00214195"/>
    <w:rsid w:val="0021677F"/>
    <w:rsid w:val="00216EF3"/>
    <w:rsid w:val="00220AEF"/>
    <w:rsid w:val="00221534"/>
    <w:rsid w:val="00222291"/>
    <w:rsid w:val="0022311B"/>
    <w:rsid w:val="00225553"/>
    <w:rsid w:val="00225691"/>
    <w:rsid w:val="0022787C"/>
    <w:rsid w:val="0023197B"/>
    <w:rsid w:val="0023369C"/>
    <w:rsid w:val="00234BB8"/>
    <w:rsid w:val="00237732"/>
    <w:rsid w:val="00240AAD"/>
    <w:rsid w:val="00241A31"/>
    <w:rsid w:val="002466B4"/>
    <w:rsid w:val="002466D5"/>
    <w:rsid w:val="00250B50"/>
    <w:rsid w:val="002519C3"/>
    <w:rsid w:val="00251C3E"/>
    <w:rsid w:val="0025293E"/>
    <w:rsid w:val="00254C82"/>
    <w:rsid w:val="002564C0"/>
    <w:rsid w:val="00257085"/>
    <w:rsid w:val="002600C6"/>
    <w:rsid w:val="0026066B"/>
    <w:rsid w:val="002657D1"/>
    <w:rsid w:val="00267E68"/>
    <w:rsid w:val="00267FE7"/>
    <w:rsid w:val="00270A63"/>
    <w:rsid w:val="00274779"/>
    <w:rsid w:val="00274FC9"/>
    <w:rsid w:val="00275132"/>
    <w:rsid w:val="002761B8"/>
    <w:rsid w:val="0027656D"/>
    <w:rsid w:val="00276D39"/>
    <w:rsid w:val="00282B4D"/>
    <w:rsid w:val="0028411E"/>
    <w:rsid w:val="00291C28"/>
    <w:rsid w:val="00291DE6"/>
    <w:rsid w:val="002936A2"/>
    <w:rsid w:val="002959BF"/>
    <w:rsid w:val="002A041A"/>
    <w:rsid w:val="002A298D"/>
    <w:rsid w:val="002A4EE5"/>
    <w:rsid w:val="002A59F1"/>
    <w:rsid w:val="002B05EC"/>
    <w:rsid w:val="002B0934"/>
    <w:rsid w:val="002B66DD"/>
    <w:rsid w:val="002C04F3"/>
    <w:rsid w:val="002C2AA6"/>
    <w:rsid w:val="002C42B2"/>
    <w:rsid w:val="002C5CB1"/>
    <w:rsid w:val="002D4CBA"/>
    <w:rsid w:val="002D4D55"/>
    <w:rsid w:val="002D5573"/>
    <w:rsid w:val="002D5EF2"/>
    <w:rsid w:val="002D7EFD"/>
    <w:rsid w:val="002E012D"/>
    <w:rsid w:val="002E0527"/>
    <w:rsid w:val="002E0929"/>
    <w:rsid w:val="002E09A6"/>
    <w:rsid w:val="002E1525"/>
    <w:rsid w:val="002E26E9"/>
    <w:rsid w:val="002E345E"/>
    <w:rsid w:val="002E39EF"/>
    <w:rsid w:val="002E3AB9"/>
    <w:rsid w:val="002E3D2F"/>
    <w:rsid w:val="002E6457"/>
    <w:rsid w:val="002E6F3E"/>
    <w:rsid w:val="002E7FF7"/>
    <w:rsid w:val="002F1063"/>
    <w:rsid w:val="002F15E0"/>
    <w:rsid w:val="002F2274"/>
    <w:rsid w:val="002F31A3"/>
    <w:rsid w:val="002F34A6"/>
    <w:rsid w:val="002F68C6"/>
    <w:rsid w:val="002F79BA"/>
    <w:rsid w:val="002F7C62"/>
    <w:rsid w:val="00300B18"/>
    <w:rsid w:val="003030FF"/>
    <w:rsid w:val="0030330A"/>
    <w:rsid w:val="00303A1D"/>
    <w:rsid w:val="00304081"/>
    <w:rsid w:val="00305D72"/>
    <w:rsid w:val="003079BB"/>
    <w:rsid w:val="00311895"/>
    <w:rsid w:val="00312BEA"/>
    <w:rsid w:val="00313D96"/>
    <w:rsid w:val="003151C3"/>
    <w:rsid w:val="00317409"/>
    <w:rsid w:val="00317538"/>
    <w:rsid w:val="003219C8"/>
    <w:rsid w:val="00322C2A"/>
    <w:rsid w:val="00323404"/>
    <w:rsid w:val="00323DD7"/>
    <w:rsid w:val="00324960"/>
    <w:rsid w:val="003305E1"/>
    <w:rsid w:val="00330E99"/>
    <w:rsid w:val="00331B0C"/>
    <w:rsid w:val="0033286F"/>
    <w:rsid w:val="00333428"/>
    <w:rsid w:val="00336722"/>
    <w:rsid w:val="00347B48"/>
    <w:rsid w:val="003504C7"/>
    <w:rsid w:val="003537D8"/>
    <w:rsid w:val="00353834"/>
    <w:rsid w:val="0035385E"/>
    <w:rsid w:val="00354A42"/>
    <w:rsid w:val="00355BDD"/>
    <w:rsid w:val="003566DB"/>
    <w:rsid w:val="003566FC"/>
    <w:rsid w:val="00360003"/>
    <w:rsid w:val="00364769"/>
    <w:rsid w:val="00364B71"/>
    <w:rsid w:val="00367545"/>
    <w:rsid w:val="00370DC4"/>
    <w:rsid w:val="00372D5B"/>
    <w:rsid w:val="003736A4"/>
    <w:rsid w:val="00374505"/>
    <w:rsid w:val="00374783"/>
    <w:rsid w:val="00375CF0"/>
    <w:rsid w:val="003817F1"/>
    <w:rsid w:val="00381996"/>
    <w:rsid w:val="0038219E"/>
    <w:rsid w:val="003829F8"/>
    <w:rsid w:val="003867AD"/>
    <w:rsid w:val="00386A3E"/>
    <w:rsid w:val="003877C8"/>
    <w:rsid w:val="00387A96"/>
    <w:rsid w:val="00391E92"/>
    <w:rsid w:val="0039204C"/>
    <w:rsid w:val="00392D6D"/>
    <w:rsid w:val="003944CF"/>
    <w:rsid w:val="00394F12"/>
    <w:rsid w:val="00396034"/>
    <w:rsid w:val="00396773"/>
    <w:rsid w:val="003973EE"/>
    <w:rsid w:val="003A1791"/>
    <w:rsid w:val="003A3726"/>
    <w:rsid w:val="003A47B9"/>
    <w:rsid w:val="003A5DAD"/>
    <w:rsid w:val="003A7D8D"/>
    <w:rsid w:val="003B0B1E"/>
    <w:rsid w:val="003B10D2"/>
    <w:rsid w:val="003B1CAD"/>
    <w:rsid w:val="003B28F8"/>
    <w:rsid w:val="003B43BF"/>
    <w:rsid w:val="003B4786"/>
    <w:rsid w:val="003B4F11"/>
    <w:rsid w:val="003B521D"/>
    <w:rsid w:val="003B6CB3"/>
    <w:rsid w:val="003C0338"/>
    <w:rsid w:val="003C1637"/>
    <w:rsid w:val="003C1977"/>
    <w:rsid w:val="003C31A0"/>
    <w:rsid w:val="003D1CF6"/>
    <w:rsid w:val="003D2AD0"/>
    <w:rsid w:val="003D404B"/>
    <w:rsid w:val="003D5F26"/>
    <w:rsid w:val="003D6AAA"/>
    <w:rsid w:val="003D768D"/>
    <w:rsid w:val="003D7749"/>
    <w:rsid w:val="003D7CAC"/>
    <w:rsid w:val="003E54A9"/>
    <w:rsid w:val="003F01B5"/>
    <w:rsid w:val="003F0AC4"/>
    <w:rsid w:val="003F63DC"/>
    <w:rsid w:val="0040331C"/>
    <w:rsid w:val="00403D35"/>
    <w:rsid w:val="00403FEC"/>
    <w:rsid w:val="0040477C"/>
    <w:rsid w:val="004051F6"/>
    <w:rsid w:val="004054DB"/>
    <w:rsid w:val="004055C9"/>
    <w:rsid w:val="00412F6D"/>
    <w:rsid w:val="004141B2"/>
    <w:rsid w:val="00414DE9"/>
    <w:rsid w:val="00416616"/>
    <w:rsid w:val="004202E6"/>
    <w:rsid w:val="00421249"/>
    <w:rsid w:val="00421B78"/>
    <w:rsid w:val="00426684"/>
    <w:rsid w:val="00427EDF"/>
    <w:rsid w:val="00430584"/>
    <w:rsid w:val="0043068E"/>
    <w:rsid w:val="00434841"/>
    <w:rsid w:val="00434B6C"/>
    <w:rsid w:val="00435970"/>
    <w:rsid w:val="0043680B"/>
    <w:rsid w:val="00437646"/>
    <w:rsid w:val="00437AF2"/>
    <w:rsid w:val="00440128"/>
    <w:rsid w:val="00440677"/>
    <w:rsid w:val="00441190"/>
    <w:rsid w:val="004422AD"/>
    <w:rsid w:val="004424E1"/>
    <w:rsid w:val="004466AD"/>
    <w:rsid w:val="00447AF4"/>
    <w:rsid w:val="00450C5A"/>
    <w:rsid w:val="00450D04"/>
    <w:rsid w:val="00452E2A"/>
    <w:rsid w:val="00456EAA"/>
    <w:rsid w:val="00460292"/>
    <w:rsid w:val="00461E4D"/>
    <w:rsid w:val="004624C9"/>
    <w:rsid w:val="00464333"/>
    <w:rsid w:val="00464D03"/>
    <w:rsid w:val="0047300F"/>
    <w:rsid w:val="00474C35"/>
    <w:rsid w:val="004761A0"/>
    <w:rsid w:val="0047742E"/>
    <w:rsid w:val="00477EC7"/>
    <w:rsid w:val="004816E1"/>
    <w:rsid w:val="00482232"/>
    <w:rsid w:val="00482E55"/>
    <w:rsid w:val="00484FDA"/>
    <w:rsid w:val="004853AB"/>
    <w:rsid w:val="00490316"/>
    <w:rsid w:val="004932E4"/>
    <w:rsid w:val="004942B6"/>
    <w:rsid w:val="004948ED"/>
    <w:rsid w:val="00494B4E"/>
    <w:rsid w:val="00495DB7"/>
    <w:rsid w:val="00496522"/>
    <w:rsid w:val="00497D45"/>
    <w:rsid w:val="004A3B75"/>
    <w:rsid w:val="004A4763"/>
    <w:rsid w:val="004A5FF5"/>
    <w:rsid w:val="004A60DA"/>
    <w:rsid w:val="004B1AF9"/>
    <w:rsid w:val="004B2D44"/>
    <w:rsid w:val="004B59DE"/>
    <w:rsid w:val="004B7F5C"/>
    <w:rsid w:val="004C03CD"/>
    <w:rsid w:val="004C0BF5"/>
    <w:rsid w:val="004C1F2A"/>
    <w:rsid w:val="004C2DF6"/>
    <w:rsid w:val="004C36E2"/>
    <w:rsid w:val="004C6B20"/>
    <w:rsid w:val="004C7D2B"/>
    <w:rsid w:val="004D0BF8"/>
    <w:rsid w:val="004D0CA0"/>
    <w:rsid w:val="004D1D26"/>
    <w:rsid w:val="004D259B"/>
    <w:rsid w:val="004D26EA"/>
    <w:rsid w:val="004D4064"/>
    <w:rsid w:val="004D40FB"/>
    <w:rsid w:val="004D5029"/>
    <w:rsid w:val="004D5CB0"/>
    <w:rsid w:val="004D5E58"/>
    <w:rsid w:val="004E0F96"/>
    <w:rsid w:val="004E1F82"/>
    <w:rsid w:val="004E5A74"/>
    <w:rsid w:val="004E7F93"/>
    <w:rsid w:val="004F0934"/>
    <w:rsid w:val="004F2987"/>
    <w:rsid w:val="004F45FC"/>
    <w:rsid w:val="004F4DDE"/>
    <w:rsid w:val="004F7278"/>
    <w:rsid w:val="00503AD3"/>
    <w:rsid w:val="0050614E"/>
    <w:rsid w:val="0050774B"/>
    <w:rsid w:val="00512EE4"/>
    <w:rsid w:val="00514407"/>
    <w:rsid w:val="0051456F"/>
    <w:rsid w:val="00515C38"/>
    <w:rsid w:val="00521F2C"/>
    <w:rsid w:val="00523AEA"/>
    <w:rsid w:val="00523E2A"/>
    <w:rsid w:val="00524F6D"/>
    <w:rsid w:val="00526DD8"/>
    <w:rsid w:val="00527A51"/>
    <w:rsid w:val="005314EE"/>
    <w:rsid w:val="00531877"/>
    <w:rsid w:val="005352B0"/>
    <w:rsid w:val="005367FB"/>
    <w:rsid w:val="00540089"/>
    <w:rsid w:val="00541AD6"/>
    <w:rsid w:val="00541EDC"/>
    <w:rsid w:val="005421B8"/>
    <w:rsid w:val="00543CA1"/>
    <w:rsid w:val="00544B1D"/>
    <w:rsid w:val="00545FC6"/>
    <w:rsid w:val="00547D58"/>
    <w:rsid w:val="00547EE8"/>
    <w:rsid w:val="0055661C"/>
    <w:rsid w:val="005608A2"/>
    <w:rsid w:val="005616D6"/>
    <w:rsid w:val="00563418"/>
    <w:rsid w:val="00564ACC"/>
    <w:rsid w:val="00565A75"/>
    <w:rsid w:val="005664E1"/>
    <w:rsid w:val="00567A82"/>
    <w:rsid w:val="005701B0"/>
    <w:rsid w:val="0057089E"/>
    <w:rsid w:val="00571B09"/>
    <w:rsid w:val="00572276"/>
    <w:rsid w:val="005722BB"/>
    <w:rsid w:val="00572918"/>
    <w:rsid w:val="00573A64"/>
    <w:rsid w:val="00575153"/>
    <w:rsid w:val="005760BE"/>
    <w:rsid w:val="0058056C"/>
    <w:rsid w:val="0058109E"/>
    <w:rsid w:val="005810DE"/>
    <w:rsid w:val="00586718"/>
    <w:rsid w:val="00587015"/>
    <w:rsid w:val="0059088B"/>
    <w:rsid w:val="00590F90"/>
    <w:rsid w:val="00591119"/>
    <w:rsid w:val="005917A6"/>
    <w:rsid w:val="00591CFD"/>
    <w:rsid w:val="00592978"/>
    <w:rsid w:val="00594862"/>
    <w:rsid w:val="005951EF"/>
    <w:rsid w:val="00596771"/>
    <w:rsid w:val="00596D5B"/>
    <w:rsid w:val="005A02D3"/>
    <w:rsid w:val="005A0C94"/>
    <w:rsid w:val="005A4293"/>
    <w:rsid w:val="005A4756"/>
    <w:rsid w:val="005A573B"/>
    <w:rsid w:val="005A5DCF"/>
    <w:rsid w:val="005A63B5"/>
    <w:rsid w:val="005A67F4"/>
    <w:rsid w:val="005B11E0"/>
    <w:rsid w:val="005B653A"/>
    <w:rsid w:val="005B79C0"/>
    <w:rsid w:val="005C0395"/>
    <w:rsid w:val="005C082D"/>
    <w:rsid w:val="005C1605"/>
    <w:rsid w:val="005C52F6"/>
    <w:rsid w:val="005C7677"/>
    <w:rsid w:val="005D062E"/>
    <w:rsid w:val="005D1ECC"/>
    <w:rsid w:val="005D3278"/>
    <w:rsid w:val="005D46FF"/>
    <w:rsid w:val="005D7512"/>
    <w:rsid w:val="005D78A2"/>
    <w:rsid w:val="005D79E7"/>
    <w:rsid w:val="005E008D"/>
    <w:rsid w:val="005E0593"/>
    <w:rsid w:val="005E085B"/>
    <w:rsid w:val="005E101F"/>
    <w:rsid w:val="005E1B8C"/>
    <w:rsid w:val="005E4F52"/>
    <w:rsid w:val="0060084A"/>
    <w:rsid w:val="006046CE"/>
    <w:rsid w:val="0060494B"/>
    <w:rsid w:val="00604CB7"/>
    <w:rsid w:val="0060541D"/>
    <w:rsid w:val="00606309"/>
    <w:rsid w:val="00610E7C"/>
    <w:rsid w:val="006119B5"/>
    <w:rsid w:val="00611AD7"/>
    <w:rsid w:val="006126AF"/>
    <w:rsid w:val="00612DFD"/>
    <w:rsid w:val="00613221"/>
    <w:rsid w:val="0061356A"/>
    <w:rsid w:val="00614346"/>
    <w:rsid w:val="006171F6"/>
    <w:rsid w:val="00621059"/>
    <w:rsid w:val="00621701"/>
    <w:rsid w:val="0062254E"/>
    <w:rsid w:val="00623B4D"/>
    <w:rsid w:val="006259EF"/>
    <w:rsid w:val="00626153"/>
    <w:rsid w:val="006272D3"/>
    <w:rsid w:val="00630429"/>
    <w:rsid w:val="00630A58"/>
    <w:rsid w:val="00630D24"/>
    <w:rsid w:val="00631F60"/>
    <w:rsid w:val="0063300F"/>
    <w:rsid w:val="00637A76"/>
    <w:rsid w:val="00637E06"/>
    <w:rsid w:val="0064050F"/>
    <w:rsid w:val="00646DEF"/>
    <w:rsid w:val="00652459"/>
    <w:rsid w:val="006527C5"/>
    <w:rsid w:val="00653492"/>
    <w:rsid w:val="0065382E"/>
    <w:rsid w:val="00653ADE"/>
    <w:rsid w:val="00654DFC"/>
    <w:rsid w:val="006570FF"/>
    <w:rsid w:val="00661AE2"/>
    <w:rsid w:val="0066479D"/>
    <w:rsid w:val="00665358"/>
    <w:rsid w:val="006653AC"/>
    <w:rsid w:val="0066584A"/>
    <w:rsid w:val="00665874"/>
    <w:rsid w:val="0067007F"/>
    <w:rsid w:val="00672D8F"/>
    <w:rsid w:val="0067473F"/>
    <w:rsid w:val="00674C24"/>
    <w:rsid w:val="006752B8"/>
    <w:rsid w:val="00675861"/>
    <w:rsid w:val="00675E79"/>
    <w:rsid w:val="00676BB9"/>
    <w:rsid w:val="0067703F"/>
    <w:rsid w:val="00677C52"/>
    <w:rsid w:val="006830F9"/>
    <w:rsid w:val="006841B6"/>
    <w:rsid w:val="006853D2"/>
    <w:rsid w:val="00687767"/>
    <w:rsid w:val="00690BE8"/>
    <w:rsid w:val="00694CF3"/>
    <w:rsid w:val="00695933"/>
    <w:rsid w:val="00695E2F"/>
    <w:rsid w:val="00697EDA"/>
    <w:rsid w:val="006A0F6A"/>
    <w:rsid w:val="006A189C"/>
    <w:rsid w:val="006A4A21"/>
    <w:rsid w:val="006A4C79"/>
    <w:rsid w:val="006A542F"/>
    <w:rsid w:val="006A5865"/>
    <w:rsid w:val="006A5876"/>
    <w:rsid w:val="006A7ED2"/>
    <w:rsid w:val="006B109C"/>
    <w:rsid w:val="006B2418"/>
    <w:rsid w:val="006C152D"/>
    <w:rsid w:val="006C2D0F"/>
    <w:rsid w:val="006C561F"/>
    <w:rsid w:val="006C5F90"/>
    <w:rsid w:val="006C6161"/>
    <w:rsid w:val="006D00C4"/>
    <w:rsid w:val="006D125A"/>
    <w:rsid w:val="006D27B5"/>
    <w:rsid w:val="006D41DB"/>
    <w:rsid w:val="006D462A"/>
    <w:rsid w:val="006D57A2"/>
    <w:rsid w:val="006D5B7B"/>
    <w:rsid w:val="006D7BB3"/>
    <w:rsid w:val="006D7BC2"/>
    <w:rsid w:val="006E0892"/>
    <w:rsid w:val="006E1A40"/>
    <w:rsid w:val="006E1B21"/>
    <w:rsid w:val="006E312E"/>
    <w:rsid w:val="006E3FB6"/>
    <w:rsid w:val="006E400B"/>
    <w:rsid w:val="006E63DD"/>
    <w:rsid w:val="006F0FB6"/>
    <w:rsid w:val="006F16DE"/>
    <w:rsid w:val="006F3057"/>
    <w:rsid w:val="006F4674"/>
    <w:rsid w:val="006F492D"/>
    <w:rsid w:val="006F6E04"/>
    <w:rsid w:val="007060AD"/>
    <w:rsid w:val="00706559"/>
    <w:rsid w:val="00711A14"/>
    <w:rsid w:val="00712769"/>
    <w:rsid w:val="007141A9"/>
    <w:rsid w:val="007149C1"/>
    <w:rsid w:val="00714C9F"/>
    <w:rsid w:val="00716291"/>
    <w:rsid w:val="007178BD"/>
    <w:rsid w:val="007206AB"/>
    <w:rsid w:val="00722BE9"/>
    <w:rsid w:val="00722D17"/>
    <w:rsid w:val="00723786"/>
    <w:rsid w:val="00724B74"/>
    <w:rsid w:val="007257FD"/>
    <w:rsid w:val="00725C9D"/>
    <w:rsid w:val="00727BD0"/>
    <w:rsid w:val="0073168E"/>
    <w:rsid w:val="00731C4F"/>
    <w:rsid w:val="007329F4"/>
    <w:rsid w:val="00732CD2"/>
    <w:rsid w:val="00733E64"/>
    <w:rsid w:val="00733E7D"/>
    <w:rsid w:val="00734522"/>
    <w:rsid w:val="00735AE5"/>
    <w:rsid w:val="00735C17"/>
    <w:rsid w:val="00737280"/>
    <w:rsid w:val="00742601"/>
    <w:rsid w:val="00743160"/>
    <w:rsid w:val="00744146"/>
    <w:rsid w:val="0075016B"/>
    <w:rsid w:val="00750F0B"/>
    <w:rsid w:val="00752D86"/>
    <w:rsid w:val="00752E2B"/>
    <w:rsid w:val="007532AA"/>
    <w:rsid w:val="0076077C"/>
    <w:rsid w:val="0076132E"/>
    <w:rsid w:val="007617B0"/>
    <w:rsid w:val="00765410"/>
    <w:rsid w:val="00765EF4"/>
    <w:rsid w:val="0076707A"/>
    <w:rsid w:val="007704F5"/>
    <w:rsid w:val="00770C12"/>
    <w:rsid w:val="00772671"/>
    <w:rsid w:val="0077274D"/>
    <w:rsid w:val="007752CE"/>
    <w:rsid w:val="0077633B"/>
    <w:rsid w:val="00780022"/>
    <w:rsid w:val="00780B34"/>
    <w:rsid w:val="00782B0A"/>
    <w:rsid w:val="00787CDF"/>
    <w:rsid w:val="0079344C"/>
    <w:rsid w:val="00795540"/>
    <w:rsid w:val="007974D0"/>
    <w:rsid w:val="00797DCF"/>
    <w:rsid w:val="007A08D7"/>
    <w:rsid w:val="007A2002"/>
    <w:rsid w:val="007A4606"/>
    <w:rsid w:val="007A4672"/>
    <w:rsid w:val="007A4EA1"/>
    <w:rsid w:val="007A6879"/>
    <w:rsid w:val="007B19CE"/>
    <w:rsid w:val="007B2DED"/>
    <w:rsid w:val="007B434B"/>
    <w:rsid w:val="007B4352"/>
    <w:rsid w:val="007B4933"/>
    <w:rsid w:val="007C24D3"/>
    <w:rsid w:val="007C5405"/>
    <w:rsid w:val="007C64E1"/>
    <w:rsid w:val="007D0D14"/>
    <w:rsid w:val="007D0D2A"/>
    <w:rsid w:val="007D0FA1"/>
    <w:rsid w:val="007D1BF1"/>
    <w:rsid w:val="007D1D70"/>
    <w:rsid w:val="007D2138"/>
    <w:rsid w:val="007D2859"/>
    <w:rsid w:val="007D4DD8"/>
    <w:rsid w:val="007D5D6F"/>
    <w:rsid w:val="007D7858"/>
    <w:rsid w:val="007E4C43"/>
    <w:rsid w:val="007E524E"/>
    <w:rsid w:val="007E7190"/>
    <w:rsid w:val="007F1201"/>
    <w:rsid w:val="007F3310"/>
    <w:rsid w:val="007F3F95"/>
    <w:rsid w:val="007F592B"/>
    <w:rsid w:val="008006EF"/>
    <w:rsid w:val="00800890"/>
    <w:rsid w:val="00800A82"/>
    <w:rsid w:val="0080243D"/>
    <w:rsid w:val="00802F56"/>
    <w:rsid w:val="00805112"/>
    <w:rsid w:val="008051F1"/>
    <w:rsid w:val="00806793"/>
    <w:rsid w:val="0080769C"/>
    <w:rsid w:val="008155EC"/>
    <w:rsid w:val="00815CE4"/>
    <w:rsid w:val="00816E23"/>
    <w:rsid w:val="00820BD1"/>
    <w:rsid w:val="00826CA2"/>
    <w:rsid w:val="00830C84"/>
    <w:rsid w:val="0083414E"/>
    <w:rsid w:val="00834279"/>
    <w:rsid w:val="00835511"/>
    <w:rsid w:val="008373E2"/>
    <w:rsid w:val="00841417"/>
    <w:rsid w:val="00843282"/>
    <w:rsid w:val="00844474"/>
    <w:rsid w:val="008451A4"/>
    <w:rsid w:val="00846D88"/>
    <w:rsid w:val="0084724C"/>
    <w:rsid w:val="00847B96"/>
    <w:rsid w:val="008520ED"/>
    <w:rsid w:val="00852B6E"/>
    <w:rsid w:val="0085465D"/>
    <w:rsid w:val="0085486D"/>
    <w:rsid w:val="00856962"/>
    <w:rsid w:val="00857022"/>
    <w:rsid w:val="008612F7"/>
    <w:rsid w:val="00861413"/>
    <w:rsid w:val="00863303"/>
    <w:rsid w:val="00864A69"/>
    <w:rsid w:val="00864B05"/>
    <w:rsid w:val="00864B64"/>
    <w:rsid w:val="00864FA9"/>
    <w:rsid w:val="00865D7A"/>
    <w:rsid w:val="0087156E"/>
    <w:rsid w:val="00872CC6"/>
    <w:rsid w:val="00873871"/>
    <w:rsid w:val="00873C76"/>
    <w:rsid w:val="0087406B"/>
    <w:rsid w:val="008767A9"/>
    <w:rsid w:val="00876DC2"/>
    <w:rsid w:val="00882101"/>
    <w:rsid w:val="008841BF"/>
    <w:rsid w:val="00884BE6"/>
    <w:rsid w:val="00885677"/>
    <w:rsid w:val="00886914"/>
    <w:rsid w:val="00886EC6"/>
    <w:rsid w:val="0089056F"/>
    <w:rsid w:val="00891A2E"/>
    <w:rsid w:val="008944E0"/>
    <w:rsid w:val="00894CD0"/>
    <w:rsid w:val="008966B9"/>
    <w:rsid w:val="008978EC"/>
    <w:rsid w:val="008A0167"/>
    <w:rsid w:val="008A03EB"/>
    <w:rsid w:val="008A1429"/>
    <w:rsid w:val="008A4A29"/>
    <w:rsid w:val="008A6614"/>
    <w:rsid w:val="008B0A37"/>
    <w:rsid w:val="008B227E"/>
    <w:rsid w:val="008B3A1B"/>
    <w:rsid w:val="008B3F0D"/>
    <w:rsid w:val="008B4115"/>
    <w:rsid w:val="008B6812"/>
    <w:rsid w:val="008C0CA5"/>
    <w:rsid w:val="008C5522"/>
    <w:rsid w:val="008C5BEE"/>
    <w:rsid w:val="008C5DD2"/>
    <w:rsid w:val="008C64C5"/>
    <w:rsid w:val="008C7B1D"/>
    <w:rsid w:val="008D0A55"/>
    <w:rsid w:val="008D0AE2"/>
    <w:rsid w:val="008D14A7"/>
    <w:rsid w:val="008D26DF"/>
    <w:rsid w:val="008D2730"/>
    <w:rsid w:val="008D3E15"/>
    <w:rsid w:val="008D5161"/>
    <w:rsid w:val="008E08E1"/>
    <w:rsid w:val="008E0D48"/>
    <w:rsid w:val="008E50EC"/>
    <w:rsid w:val="008E5519"/>
    <w:rsid w:val="008F22C0"/>
    <w:rsid w:val="008F3B6B"/>
    <w:rsid w:val="008F6566"/>
    <w:rsid w:val="009006FA"/>
    <w:rsid w:val="00902414"/>
    <w:rsid w:val="00902DF5"/>
    <w:rsid w:val="009040DC"/>
    <w:rsid w:val="009153C2"/>
    <w:rsid w:val="009154BE"/>
    <w:rsid w:val="009213D6"/>
    <w:rsid w:val="0092190A"/>
    <w:rsid w:val="00922616"/>
    <w:rsid w:val="00922EDC"/>
    <w:rsid w:val="00924D84"/>
    <w:rsid w:val="009250C6"/>
    <w:rsid w:val="00925AA2"/>
    <w:rsid w:val="00925CA1"/>
    <w:rsid w:val="00927984"/>
    <w:rsid w:val="0093069F"/>
    <w:rsid w:val="0093143F"/>
    <w:rsid w:val="009316C7"/>
    <w:rsid w:val="00931847"/>
    <w:rsid w:val="009341FE"/>
    <w:rsid w:val="00935E8B"/>
    <w:rsid w:val="00935E9A"/>
    <w:rsid w:val="0093792B"/>
    <w:rsid w:val="00940AB1"/>
    <w:rsid w:val="00940B46"/>
    <w:rsid w:val="00941C65"/>
    <w:rsid w:val="00942791"/>
    <w:rsid w:val="00943493"/>
    <w:rsid w:val="00943B47"/>
    <w:rsid w:val="009447C4"/>
    <w:rsid w:val="00944CAE"/>
    <w:rsid w:val="00945A72"/>
    <w:rsid w:val="00947A30"/>
    <w:rsid w:val="00951B4B"/>
    <w:rsid w:val="00952053"/>
    <w:rsid w:val="009523AA"/>
    <w:rsid w:val="009523FC"/>
    <w:rsid w:val="00955589"/>
    <w:rsid w:val="00955F2C"/>
    <w:rsid w:val="0095605C"/>
    <w:rsid w:val="00960192"/>
    <w:rsid w:val="00962610"/>
    <w:rsid w:val="009640F5"/>
    <w:rsid w:val="009641BD"/>
    <w:rsid w:val="009656C1"/>
    <w:rsid w:val="00967AB3"/>
    <w:rsid w:val="00970377"/>
    <w:rsid w:val="0097230A"/>
    <w:rsid w:val="00972E0B"/>
    <w:rsid w:val="009751F1"/>
    <w:rsid w:val="00977818"/>
    <w:rsid w:val="00980891"/>
    <w:rsid w:val="00981364"/>
    <w:rsid w:val="009817FF"/>
    <w:rsid w:val="009849D5"/>
    <w:rsid w:val="009861E5"/>
    <w:rsid w:val="00986824"/>
    <w:rsid w:val="0098705E"/>
    <w:rsid w:val="00987250"/>
    <w:rsid w:val="009879FC"/>
    <w:rsid w:val="0099370A"/>
    <w:rsid w:val="00993C2D"/>
    <w:rsid w:val="00994C19"/>
    <w:rsid w:val="009A47E0"/>
    <w:rsid w:val="009A7CAB"/>
    <w:rsid w:val="009B0C87"/>
    <w:rsid w:val="009B215C"/>
    <w:rsid w:val="009B3946"/>
    <w:rsid w:val="009B4171"/>
    <w:rsid w:val="009B4F0A"/>
    <w:rsid w:val="009B513F"/>
    <w:rsid w:val="009C082E"/>
    <w:rsid w:val="009C0ACD"/>
    <w:rsid w:val="009C0B06"/>
    <w:rsid w:val="009C3B57"/>
    <w:rsid w:val="009C5143"/>
    <w:rsid w:val="009C65C5"/>
    <w:rsid w:val="009C6F3C"/>
    <w:rsid w:val="009C7F48"/>
    <w:rsid w:val="009D205A"/>
    <w:rsid w:val="009D3EA4"/>
    <w:rsid w:val="009D7B1A"/>
    <w:rsid w:val="009E09B2"/>
    <w:rsid w:val="009E2050"/>
    <w:rsid w:val="009E3D35"/>
    <w:rsid w:val="009E3E16"/>
    <w:rsid w:val="009E4E23"/>
    <w:rsid w:val="009E6112"/>
    <w:rsid w:val="009E73BD"/>
    <w:rsid w:val="009F5933"/>
    <w:rsid w:val="009F5C8B"/>
    <w:rsid w:val="009F655E"/>
    <w:rsid w:val="009F6C8A"/>
    <w:rsid w:val="00A01BDE"/>
    <w:rsid w:val="00A02EF9"/>
    <w:rsid w:val="00A0494A"/>
    <w:rsid w:val="00A04DD6"/>
    <w:rsid w:val="00A05087"/>
    <w:rsid w:val="00A07748"/>
    <w:rsid w:val="00A1132D"/>
    <w:rsid w:val="00A1135C"/>
    <w:rsid w:val="00A1163A"/>
    <w:rsid w:val="00A11EC3"/>
    <w:rsid w:val="00A11F9E"/>
    <w:rsid w:val="00A1499D"/>
    <w:rsid w:val="00A14F95"/>
    <w:rsid w:val="00A17ABB"/>
    <w:rsid w:val="00A20B7D"/>
    <w:rsid w:val="00A224E2"/>
    <w:rsid w:val="00A22C52"/>
    <w:rsid w:val="00A23668"/>
    <w:rsid w:val="00A236E6"/>
    <w:rsid w:val="00A23997"/>
    <w:rsid w:val="00A24082"/>
    <w:rsid w:val="00A30196"/>
    <w:rsid w:val="00A31D77"/>
    <w:rsid w:val="00A33886"/>
    <w:rsid w:val="00A33957"/>
    <w:rsid w:val="00A339DE"/>
    <w:rsid w:val="00A33E46"/>
    <w:rsid w:val="00A352E2"/>
    <w:rsid w:val="00A37171"/>
    <w:rsid w:val="00A37C61"/>
    <w:rsid w:val="00A406C3"/>
    <w:rsid w:val="00A42582"/>
    <w:rsid w:val="00A4265D"/>
    <w:rsid w:val="00A438FC"/>
    <w:rsid w:val="00A459F6"/>
    <w:rsid w:val="00A46273"/>
    <w:rsid w:val="00A4632C"/>
    <w:rsid w:val="00A46513"/>
    <w:rsid w:val="00A53166"/>
    <w:rsid w:val="00A55229"/>
    <w:rsid w:val="00A56520"/>
    <w:rsid w:val="00A57ED6"/>
    <w:rsid w:val="00A60451"/>
    <w:rsid w:val="00A61CD5"/>
    <w:rsid w:val="00A63D19"/>
    <w:rsid w:val="00A67C8F"/>
    <w:rsid w:val="00A70B11"/>
    <w:rsid w:val="00A71DE8"/>
    <w:rsid w:val="00A731B2"/>
    <w:rsid w:val="00A75EDA"/>
    <w:rsid w:val="00A812DF"/>
    <w:rsid w:val="00A81B1A"/>
    <w:rsid w:val="00A81E41"/>
    <w:rsid w:val="00A83182"/>
    <w:rsid w:val="00A83FBA"/>
    <w:rsid w:val="00A86DDA"/>
    <w:rsid w:val="00A9253C"/>
    <w:rsid w:val="00A94910"/>
    <w:rsid w:val="00A96658"/>
    <w:rsid w:val="00A972D0"/>
    <w:rsid w:val="00A97CC9"/>
    <w:rsid w:val="00AA13B3"/>
    <w:rsid w:val="00AA2262"/>
    <w:rsid w:val="00AA33C7"/>
    <w:rsid w:val="00AA3F33"/>
    <w:rsid w:val="00AB13BB"/>
    <w:rsid w:val="00AB1778"/>
    <w:rsid w:val="00AB1D1C"/>
    <w:rsid w:val="00AB25FD"/>
    <w:rsid w:val="00AB2C60"/>
    <w:rsid w:val="00AB572D"/>
    <w:rsid w:val="00AB6322"/>
    <w:rsid w:val="00AC2592"/>
    <w:rsid w:val="00AC3ED5"/>
    <w:rsid w:val="00AC5A07"/>
    <w:rsid w:val="00AD173E"/>
    <w:rsid w:val="00AD1F7A"/>
    <w:rsid w:val="00AD581D"/>
    <w:rsid w:val="00AD6B0C"/>
    <w:rsid w:val="00AD7168"/>
    <w:rsid w:val="00AD7352"/>
    <w:rsid w:val="00AE15DA"/>
    <w:rsid w:val="00AE1C4E"/>
    <w:rsid w:val="00AE51AF"/>
    <w:rsid w:val="00AF25CD"/>
    <w:rsid w:val="00AF5A63"/>
    <w:rsid w:val="00AF63E7"/>
    <w:rsid w:val="00AF6574"/>
    <w:rsid w:val="00AF78CC"/>
    <w:rsid w:val="00AF7C0D"/>
    <w:rsid w:val="00B0077F"/>
    <w:rsid w:val="00B01A9B"/>
    <w:rsid w:val="00B03F0A"/>
    <w:rsid w:val="00B055C9"/>
    <w:rsid w:val="00B05D70"/>
    <w:rsid w:val="00B05F09"/>
    <w:rsid w:val="00B07397"/>
    <w:rsid w:val="00B156A5"/>
    <w:rsid w:val="00B220F0"/>
    <w:rsid w:val="00B22D5B"/>
    <w:rsid w:val="00B22FE5"/>
    <w:rsid w:val="00B25878"/>
    <w:rsid w:val="00B26CF8"/>
    <w:rsid w:val="00B2798E"/>
    <w:rsid w:val="00B32C83"/>
    <w:rsid w:val="00B403C7"/>
    <w:rsid w:val="00B41EAC"/>
    <w:rsid w:val="00B43804"/>
    <w:rsid w:val="00B460AA"/>
    <w:rsid w:val="00B46808"/>
    <w:rsid w:val="00B46B7F"/>
    <w:rsid w:val="00B5257A"/>
    <w:rsid w:val="00B539BF"/>
    <w:rsid w:val="00B53B16"/>
    <w:rsid w:val="00B56619"/>
    <w:rsid w:val="00B5665D"/>
    <w:rsid w:val="00B60EE8"/>
    <w:rsid w:val="00B6274B"/>
    <w:rsid w:val="00B646FF"/>
    <w:rsid w:val="00B64DEB"/>
    <w:rsid w:val="00B65151"/>
    <w:rsid w:val="00B65E5C"/>
    <w:rsid w:val="00B66C77"/>
    <w:rsid w:val="00B66D23"/>
    <w:rsid w:val="00B705FE"/>
    <w:rsid w:val="00B73C21"/>
    <w:rsid w:val="00B75140"/>
    <w:rsid w:val="00B7534E"/>
    <w:rsid w:val="00B766F4"/>
    <w:rsid w:val="00B83DA6"/>
    <w:rsid w:val="00B84072"/>
    <w:rsid w:val="00B8755E"/>
    <w:rsid w:val="00B901D9"/>
    <w:rsid w:val="00B90B05"/>
    <w:rsid w:val="00B940C7"/>
    <w:rsid w:val="00B952D4"/>
    <w:rsid w:val="00B961D5"/>
    <w:rsid w:val="00B96366"/>
    <w:rsid w:val="00B977AA"/>
    <w:rsid w:val="00BA1B2D"/>
    <w:rsid w:val="00BA2FA9"/>
    <w:rsid w:val="00BA4E5C"/>
    <w:rsid w:val="00BA67DE"/>
    <w:rsid w:val="00BB16DD"/>
    <w:rsid w:val="00BB2ED4"/>
    <w:rsid w:val="00BB731D"/>
    <w:rsid w:val="00BB7C34"/>
    <w:rsid w:val="00BC06C8"/>
    <w:rsid w:val="00BC127B"/>
    <w:rsid w:val="00BC1445"/>
    <w:rsid w:val="00BC33A9"/>
    <w:rsid w:val="00BC7A66"/>
    <w:rsid w:val="00BC7B74"/>
    <w:rsid w:val="00BD0827"/>
    <w:rsid w:val="00BD1BEC"/>
    <w:rsid w:val="00BD1EF2"/>
    <w:rsid w:val="00BD4023"/>
    <w:rsid w:val="00BD654B"/>
    <w:rsid w:val="00BD786E"/>
    <w:rsid w:val="00BE14A3"/>
    <w:rsid w:val="00BE14B2"/>
    <w:rsid w:val="00BE150D"/>
    <w:rsid w:val="00BE1EA1"/>
    <w:rsid w:val="00BE1ED8"/>
    <w:rsid w:val="00BE4861"/>
    <w:rsid w:val="00BE4B35"/>
    <w:rsid w:val="00BE5FC3"/>
    <w:rsid w:val="00BE6A5A"/>
    <w:rsid w:val="00BE7218"/>
    <w:rsid w:val="00BE76DB"/>
    <w:rsid w:val="00BF01F7"/>
    <w:rsid w:val="00BF0BCC"/>
    <w:rsid w:val="00BF521D"/>
    <w:rsid w:val="00BF6117"/>
    <w:rsid w:val="00BF6616"/>
    <w:rsid w:val="00BF67A5"/>
    <w:rsid w:val="00BF67B4"/>
    <w:rsid w:val="00C025D6"/>
    <w:rsid w:val="00C03C5C"/>
    <w:rsid w:val="00C05EB8"/>
    <w:rsid w:val="00C05FFD"/>
    <w:rsid w:val="00C078F5"/>
    <w:rsid w:val="00C07979"/>
    <w:rsid w:val="00C12114"/>
    <w:rsid w:val="00C14AAD"/>
    <w:rsid w:val="00C14E43"/>
    <w:rsid w:val="00C17E9A"/>
    <w:rsid w:val="00C20A28"/>
    <w:rsid w:val="00C21439"/>
    <w:rsid w:val="00C23986"/>
    <w:rsid w:val="00C26950"/>
    <w:rsid w:val="00C30814"/>
    <w:rsid w:val="00C317AE"/>
    <w:rsid w:val="00C31D2F"/>
    <w:rsid w:val="00C337C9"/>
    <w:rsid w:val="00C37A61"/>
    <w:rsid w:val="00C47C27"/>
    <w:rsid w:val="00C53281"/>
    <w:rsid w:val="00C5396C"/>
    <w:rsid w:val="00C566E0"/>
    <w:rsid w:val="00C60B91"/>
    <w:rsid w:val="00C61DBE"/>
    <w:rsid w:val="00C620D8"/>
    <w:rsid w:val="00C62EEB"/>
    <w:rsid w:val="00C63AFC"/>
    <w:rsid w:val="00C65AF1"/>
    <w:rsid w:val="00C66855"/>
    <w:rsid w:val="00C71C3F"/>
    <w:rsid w:val="00C724A5"/>
    <w:rsid w:val="00C72B25"/>
    <w:rsid w:val="00C72D85"/>
    <w:rsid w:val="00C75B59"/>
    <w:rsid w:val="00C77C2D"/>
    <w:rsid w:val="00C77E35"/>
    <w:rsid w:val="00C802EC"/>
    <w:rsid w:val="00C81FA4"/>
    <w:rsid w:val="00C835DC"/>
    <w:rsid w:val="00C8467A"/>
    <w:rsid w:val="00C84C48"/>
    <w:rsid w:val="00C870EF"/>
    <w:rsid w:val="00C917D5"/>
    <w:rsid w:val="00C9355E"/>
    <w:rsid w:val="00C93ECE"/>
    <w:rsid w:val="00C941B7"/>
    <w:rsid w:val="00C94B1F"/>
    <w:rsid w:val="00C9605B"/>
    <w:rsid w:val="00C962D8"/>
    <w:rsid w:val="00C97476"/>
    <w:rsid w:val="00CA0887"/>
    <w:rsid w:val="00CA22CB"/>
    <w:rsid w:val="00CA3CE3"/>
    <w:rsid w:val="00CA5AF9"/>
    <w:rsid w:val="00CA6BF8"/>
    <w:rsid w:val="00CA77D7"/>
    <w:rsid w:val="00CA7812"/>
    <w:rsid w:val="00CB2663"/>
    <w:rsid w:val="00CB3DBE"/>
    <w:rsid w:val="00CB629E"/>
    <w:rsid w:val="00CB62A4"/>
    <w:rsid w:val="00CB7F65"/>
    <w:rsid w:val="00CC3714"/>
    <w:rsid w:val="00CC5BD6"/>
    <w:rsid w:val="00CD4B01"/>
    <w:rsid w:val="00CD67EA"/>
    <w:rsid w:val="00CE08E2"/>
    <w:rsid w:val="00CE3C07"/>
    <w:rsid w:val="00CE7509"/>
    <w:rsid w:val="00CE7605"/>
    <w:rsid w:val="00CF16CF"/>
    <w:rsid w:val="00CF30B0"/>
    <w:rsid w:val="00CF5D69"/>
    <w:rsid w:val="00D01747"/>
    <w:rsid w:val="00D040C9"/>
    <w:rsid w:val="00D07401"/>
    <w:rsid w:val="00D07B72"/>
    <w:rsid w:val="00D107AB"/>
    <w:rsid w:val="00D1114B"/>
    <w:rsid w:val="00D123FC"/>
    <w:rsid w:val="00D13407"/>
    <w:rsid w:val="00D137CA"/>
    <w:rsid w:val="00D14170"/>
    <w:rsid w:val="00D151D5"/>
    <w:rsid w:val="00D154A8"/>
    <w:rsid w:val="00D154C9"/>
    <w:rsid w:val="00D16657"/>
    <w:rsid w:val="00D2000E"/>
    <w:rsid w:val="00D22821"/>
    <w:rsid w:val="00D26A2C"/>
    <w:rsid w:val="00D3241A"/>
    <w:rsid w:val="00D32C10"/>
    <w:rsid w:val="00D3346D"/>
    <w:rsid w:val="00D338D3"/>
    <w:rsid w:val="00D33D84"/>
    <w:rsid w:val="00D340DA"/>
    <w:rsid w:val="00D34C3C"/>
    <w:rsid w:val="00D405B2"/>
    <w:rsid w:val="00D44278"/>
    <w:rsid w:val="00D44947"/>
    <w:rsid w:val="00D47A60"/>
    <w:rsid w:val="00D47C19"/>
    <w:rsid w:val="00D60F5D"/>
    <w:rsid w:val="00D640A7"/>
    <w:rsid w:val="00D6491B"/>
    <w:rsid w:val="00D65AE0"/>
    <w:rsid w:val="00D660BB"/>
    <w:rsid w:val="00D66228"/>
    <w:rsid w:val="00D7045F"/>
    <w:rsid w:val="00D70F42"/>
    <w:rsid w:val="00D72866"/>
    <w:rsid w:val="00D73392"/>
    <w:rsid w:val="00D7444E"/>
    <w:rsid w:val="00D86752"/>
    <w:rsid w:val="00D86809"/>
    <w:rsid w:val="00D86915"/>
    <w:rsid w:val="00D86DAB"/>
    <w:rsid w:val="00D871AB"/>
    <w:rsid w:val="00D8762E"/>
    <w:rsid w:val="00D9061B"/>
    <w:rsid w:val="00D92DCD"/>
    <w:rsid w:val="00D939D7"/>
    <w:rsid w:val="00D9467E"/>
    <w:rsid w:val="00D94984"/>
    <w:rsid w:val="00DA0C2C"/>
    <w:rsid w:val="00DA26B4"/>
    <w:rsid w:val="00DA44D1"/>
    <w:rsid w:val="00DA602C"/>
    <w:rsid w:val="00DB5616"/>
    <w:rsid w:val="00DB5EA8"/>
    <w:rsid w:val="00DC0A6F"/>
    <w:rsid w:val="00DC1AD1"/>
    <w:rsid w:val="00DC264B"/>
    <w:rsid w:val="00DC2735"/>
    <w:rsid w:val="00DC31A5"/>
    <w:rsid w:val="00DC3F5A"/>
    <w:rsid w:val="00DC459F"/>
    <w:rsid w:val="00DC74F9"/>
    <w:rsid w:val="00DD29BD"/>
    <w:rsid w:val="00DD37FB"/>
    <w:rsid w:val="00DD4C85"/>
    <w:rsid w:val="00DD7865"/>
    <w:rsid w:val="00DD7C7B"/>
    <w:rsid w:val="00DD7ECF"/>
    <w:rsid w:val="00DE0CD1"/>
    <w:rsid w:val="00DE546A"/>
    <w:rsid w:val="00DE692C"/>
    <w:rsid w:val="00DE78D8"/>
    <w:rsid w:val="00DF0116"/>
    <w:rsid w:val="00DF0855"/>
    <w:rsid w:val="00DF0EAB"/>
    <w:rsid w:val="00DF520A"/>
    <w:rsid w:val="00DF66A5"/>
    <w:rsid w:val="00E00304"/>
    <w:rsid w:val="00E006B2"/>
    <w:rsid w:val="00E01BD4"/>
    <w:rsid w:val="00E04384"/>
    <w:rsid w:val="00E04B7D"/>
    <w:rsid w:val="00E06C8A"/>
    <w:rsid w:val="00E07894"/>
    <w:rsid w:val="00E12D14"/>
    <w:rsid w:val="00E13F9C"/>
    <w:rsid w:val="00E145E0"/>
    <w:rsid w:val="00E145F6"/>
    <w:rsid w:val="00E14A26"/>
    <w:rsid w:val="00E14E66"/>
    <w:rsid w:val="00E158DE"/>
    <w:rsid w:val="00E15DE0"/>
    <w:rsid w:val="00E1646B"/>
    <w:rsid w:val="00E16EA3"/>
    <w:rsid w:val="00E2723B"/>
    <w:rsid w:val="00E27D1B"/>
    <w:rsid w:val="00E31EA5"/>
    <w:rsid w:val="00E32EF9"/>
    <w:rsid w:val="00E331E7"/>
    <w:rsid w:val="00E3470A"/>
    <w:rsid w:val="00E35818"/>
    <w:rsid w:val="00E36BD7"/>
    <w:rsid w:val="00E50927"/>
    <w:rsid w:val="00E512CA"/>
    <w:rsid w:val="00E533F8"/>
    <w:rsid w:val="00E53D1D"/>
    <w:rsid w:val="00E55476"/>
    <w:rsid w:val="00E55B77"/>
    <w:rsid w:val="00E572CD"/>
    <w:rsid w:val="00E6067C"/>
    <w:rsid w:val="00E62375"/>
    <w:rsid w:val="00E62647"/>
    <w:rsid w:val="00E6327C"/>
    <w:rsid w:val="00E63B17"/>
    <w:rsid w:val="00E64416"/>
    <w:rsid w:val="00E646E4"/>
    <w:rsid w:val="00E6726F"/>
    <w:rsid w:val="00E70864"/>
    <w:rsid w:val="00E73B7F"/>
    <w:rsid w:val="00E73CF1"/>
    <w:rsid w:val="00E75B34"/>
    <w:rsid w:val="00E763A2"/>
    <w:rsid w:val="00E77B3D"/>
    <w:rsid w:val="00E82C32"/>
    <w:rsid w:val="00E82C63"/>
    <w:rsid w:val="00E8449D"/>
    <w:rsid w:val="00E86B54"/>
    <w:rsid w:val="00E90AE0"/>
    <w:rsid w:val="00E94BAF"/>
    <w:rsid w:val="00EA05FE"/>
    <w:rsid w:val="00EA0D1A"/>
    <w:rsid w:val="00EA102D"/>
    <w:rsid w:val="00EA1970"/>
    <w:rsid w:val="00EA3185"/>
    <w:rsid w:val="00EA55A3"/>
    <w:rsid w:val="00EA6C3C"/>
    <w:rsid w:val="00EA790E"/>
    <w:rsid w:val="00EB25C2"/>
    <w:rsid w:val="00EB3E0E"/>
    <w:rsid w:val="00EB638D"/>
    <w:rsid w:val="00EB6EE6"/>
    <w:rsid w:val="00EB764B"/>
    <w:rsid w:val="00EC2457"/>
    <w:rsid w:val="00EC2AE5"/>
    <w:rsid w:val="00EC5340"/>
    <w:rsid w:val="00EC7408"/>
    <w:rsid w:val="00ED0B95"/>
    <w:rsid w:val="00ED18D9"/>
    <w:rsid w:val="00ED29B4"/>
    <w:rsid w:val="00ED4222"/>
    <w:rsid w:val="00ED4BF9"/>
    <w:rsid w:val="00EE2945"/>
    <w:rsid w:val="00EE51A6"/>
    <w:rsid w:val="00EE5E8E"/>
    <w:rsid w:val="00EE5F73"/>
    <w:rsid w:val="00EF2402"/>
    <w:rsid w:val="00EF6276"/>
    <w:rsid w:val="00EF7245"/>
    <w:rsid w:val="00EF770E"/>
    <w:rsid w:val="00F0015C"/>
    <w:rsid w:val="00F0226C"/>
    <w:rsid w:val="00F02438"/>
    <w:rsid w:val="00F12081"/>
    <w:rsid w:val="00F1358D"/>
    <w:rsid w:val="00F13B83"/>
    <w:rsid w:val="00F14CF0"/>
    <w:rsid w:val="00F16ADD"/>
    <w:rsid w:val="00F170DF"/>
    <w:rsid w:val="00F20251"/>
    <w:rsid w:val="00F21065"/>
    <w:rsid w:val="00F21829"/>
    <w:rsid w:val="00F2315A"/>
    <w:rsid w:val="00F23B50"/>
    <w:rsid w:val="00F26A1C"/>
    <w:rsid w:val="00F30474"/>
    <w:rsid w:val="00F316B6"/>
    <w:rsid w:val="00F31E2A"/>
    <w:rsid w:val="00F336C6"/>
    <w:rsid w:val="00F33ECD"/>
    <w:rsid w:val="00F3604A"/>
    <w:rsid w:val="00F360F7"/>
    <w:rsid w:val="00F41C6C"/>
    <w:rsid w:val="00F433DE"/>
    <w:rsid w:val="00F440BD"/>
    <w:rsid w:val="00F444C8"/>
    <w:rsid w:val="00F46C10"/>
    <w:rsid w:val="00F4799D"/>
    <w:rsid w:val="00F5045E"/>
    <w:rsid w:val="00F50BD4"/>
    <w:rsid w:val="00F551A4"/>
    <w:rsid w:val="00F602F1"/>
    <w:rsid w:val="00F65ACC"/>
    <w:rsid w:val="00F677D3"/>
    <w:rsid w:val="00F72CD5"/>
    <w:rsid w:val="00F7458A"/>
    <w:rsid w:val="00F7485A"/>
    <w:rsid w:val="00F7527E"/>
    <w:rsid w:val="00F7742A"/>
    <w:rsid w:val="00F83094"/>
    <w:rsid w:val="00F83313"/>
    <w:rsid w:val="00F835F3"/>
    <w:rsid w:val="00F863CC"/>
    <w:rsid w:val="00F910AD"/>
    <w:rsid w:val="00F93947"/>
    <w:rsid w:val="00F9588A"/>
    <w:rsid w:val="00F972DA"/>
    <w:rsid w:val="00FA0C0B"/>
    <w:rsid w:val="00FA27D2"/>
    <w:rsid w:val="00FA282A"/>
    <w:rsid w:val="00FA37B9"/>
    <w:rsid w:val="00FA4D05"/>
    <w:rsid w:val="00FA5CEC"/>
    <w:rsid w:val="00FA7174"/>
    <w:rsid w:val="00FB0572"/>
    <w:rsid w:val="00FB0751"/>
    <w:rsid w:val="00FB1CF6"/>
    <w:rsid w:val="00FB27DE"/>
    <w:rsid w:val="00FB40D8"/>
    <w:rsid w:val="00FC04A5"/>
    <w:rsid w:val="00FC14D2"/>
    <w:rsid w:val="00FC2A3E"/>
    <w:rsid w:val="00FC3E03"/>
    <w:rsid w:val="00FC42C2"/>
    <w:rsid w:val="00FC4BCA"/>
    <w:rsid w:val="00FC728B"/>
    <w:rsid w:val="00FD2E86"/>
    <w:rsid w:val="00FD3F84"/>
    <w:rsid w:val="00FD51ED"/>
    <w:rsid w:val="00FE0405"/>
    <w:rsid w:val="00FE1D48"/>
    <w:rsid w:val="00FE694F"/>
    <w:rsid w:val="00FE6F92"/>
    <w:rsid w:val="00FF27B9"/>
    <w:rsid w:val="00FF4090"/>
    <w:rsid w:val="00FF4213"/>
    <w:rsid w:val="00FF55FD"/>
    <w:rsid w:val="00FF5999"/>
    <w:rsid w:val="00FF6B2D"/>
    <w:rsid w:val="29411A1D"/>
    <w:rsid w:val="37633AB2"/>
    <w:rsid w:val="5DD0632B"/>
    <w:rsid w:val="66E140D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25159"/>
  <w15:chartTrackingRefBased/>
  <w15:docId w15:val="{0DA73A78-601F-440D-BB47-C9B5BB79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81D"/>
    <w:rPr>
      <w:rFonts w:ascii="Arial" w:hAnsi="Arial"/>
      <w:kern w:val="0"/>
      <w:lang w:val="en-CA"/>
      <w14:ligatures w14:val="none"/>
    </w:rPr>
  </w:style>
  <w:style w:type="paragraph" w:styleId="Heading1">
    <w:name w:val="heading 1"/>
    <w:basedOn w:val="Normal"/>
    <w:next w:val="Normal"/>
    <w:link w:val="Heading1Char"/>
    <w:autoRedefine/>
    <w:uiPriority w:val="9"/>
    <w:qFormat/>
    <w:rsid w:val="00221534"/>
    <w:pPr>
      <w:keepNext/>
      <w:keepLines/>
      <w:spacing w:before="120" w:after="240"/>
      <w:jc w:val="center"/>
      <w:outlineLvl w:val="0"/>
    </w:pPr>
    <w:rPr>
      <w:rFonts w:eastAsiaTheme="majorEastAsia" w:cs="Arial"/>
      <w:b/>
      <w:sz w:val="32"/>
      <w:szCs w:val="32"/>
    </w:rPr>
  </w:style>
  <w:style w:type="paragraph" w:styleId="Heading2">
    <w:name w:val="heading 2"/>
    <w:basedOn w:val="Normal"/>
    <w:next w:val="Normal"/>
    <w:link w:val="Heading2Char"/>
    <w:uiPriority w:val="9"/>
    <w:unhideWhenUsed/>
    <w:qFormat/>
    <w:rsid w:val="001518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5181D"/>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541AD6"/>
    <w:pPr>
      <w:keepNext/>
      <w:keepLines/>
      <w:spacing w:before="40" w:after="0"/>
      <w:outlineLvl w:val="3"/>
    </w:pPr>
    <w:rPr>
      <w:rFonts w:asciiTheme="majorHAnsi" w:eastAsiaTheme="majorEastAsia" w:hAnsiTheme="majorHAnsi" w:cstheme="majorBidi"/>
      <w: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534"/>
    <w:rPr>
      <w:rFonts w:ascii="Arial" w:eastAsiaTheme="majorEastAsia" w:hAnsi="Arial" w:cs="Arial"/>
      <w:b/>
      <w:kern w:val="0"/>
      <w:sz w:val="32"/>
      <w:szCs w:val="32"/>
      <w:lang w:val="en-CA"/>
      <w14:ligatures w14:val="none"/>
    </w:rPr>
  </w:style>
  <w:style w:type="character" w:customStyle="1" w:styleId="Heading2Char">
    <w:name w:val="Heading 2 Char"/>
    <w:basedOn w:val="DefaultParagraphFont"/>
    <w:link w:val="Heading2"/>
    <w:uiPriority w:val="9"/>
    <w:rsid w:val="0015181D"/>
    <w:rPr>
      <w:rFonts w:asciiTheme="majorHAnsi" w:eastAsiaTheme="majorEastAsia" w:hAnsiTheme="majorHAnsi" w:cstheme="majorBidi"/>
      <w:color w:val="2F5496" w:themeColor="accent1" w:themeShade="BF"/>
      <w:kern w:val="0"/>
      <w:sz w:val="26"/>
      <w:szCs w:val="26"/>
      <w:lang w:val="en-CA"/>
      <w14:ligatures w14:val="none"/>
    </w:rPr>
  </w:style>
  <w:style w:type="character" w:customStyle="1" w:styleId="Heading3Char">
    <w:name w:val="Heading 3 Char"/>
    <w:basedOn w:val="DefaultParagraphFont"/>
    <w:link w:val="Heading3"/>
    <w:uiPriority w:val="9"/>
    <w:rsid w:val="0015181D"/>
    <w:rPr>
      <w:rFonts w:ascii="Arial" w:eastAsiaTheme="majorEastAsia" w:hAnsi="Arial" w:cstheme="majorBidi"/>
      <w:b/>
      <w:kern w:val="0"/>
      <w:sz w:val="24"/>
      <w:szCs w:val="24"/>
      <w:lang w:val="en-CA"/>
      <w14:ligatures w14:val="none"/>
    </w:rPr>
  </w:style>
  <w:style w:type="character" w:styleId="Hyperlink">
    <w:name w:val="Hyperlink"/>
    <w:basedOn w:val="DefaultParagraphFont"/>
    <w:uiPriority w:val="99"/>
    <w:unhideWhenUsed/>
    <w:rsid w:val="0015181D"/>
    <w:rPr>
      <w:color w:val="0563C1" w:themeColor="hyperlink"/>
      <w:u w:val="single"/>
    </w:rPr>
  </w:style>
  <w:style w:type="paragraph" w:styleId="TOC1">
    <w:name w:val="toc 1"/>
    <w:basedOn w:val="Normal"/>
    <w:next w:val="Normal"/>
    <w:autoRedefine/>
    <w:uiPriority w:val="39"/>
    <w:unhideWhenUsed/>
    <w:rsid w:val="0015181D"/>
    <w:pPr>
      <w:tabs>
        <w:tab w:val="right" w:leader="dot" w:pos="9350"/>
      </w:tabs>
      <w:spacing w:after="100"/>
    </w:pPr>
    <w:rPr>
      <w:rFonts w:eastAsia="Adobe Gothic Std B" w:cs="Arial"/>
      <w:b/>
      <w:noProof/>
      <w:sz w:val="24"/>
      <w:szCs w:val="24"/>
      <w:shd w:val="clear" w:color="auto" w:fill="FFFFFF" w:themeFill="background1"/>
      <w:lang w:val="en-US"/>
    </w:rPr>
  </w:style>
  <w:style w:type="paragraph" w:styleId="TOC2">
    <w:name w:val="toc 2"/>
    <w:basedOn w:val="Normal"/>
    <w:next w:val="Normal"/>
    <w:autoRedefine/>
    <w:uiPriority w:val="39"/>
    <w:unhideWhenUsed/>
    <w:rsid w:val="00064944"/>
    <w:pPr>
      <w:tabs>
        <w:tab w:val="right" w:leader="dot" w:pos="9350"/>
      </w:tabs>
      <w:spacing w:after="100"/>
      <w:ind w:left="220"/>
    </w:pPr>
    <w:rPr>
      <w:rFonts w:cs="Arial"/>
      <w:noProof/>
      <w:lang w:val="fr-CA"/>
    </w:rPr>
  </w:style>
  <w:style w:type="paragraph" w:styleId="TOC3">
    <w:name w:val="toc 3"/>
    <w:basedOn w:val="Normal"/>
    <w:next w:val="Normal"/>
    <w:autoRedefine/>
    <w:uiPriority w:val="39"/>
    <w:unhideWhenUsed/>
    <w:rsid w:val="0015181D"/>
    <w:pPr>
      <w:spacing w:after="100"/>
      <w:ind w:left="440"/>
    </w:pPr>
    <w:rPr>
      <w:rFonts w:asciiTheme="minorHAnsi" w:eastAsiaTheme="minorEastAsia" w:hAnsiTheme="minorHAnsi"/>
      <w:lang w:eastAsia="en-CA"/>
    </w:rPr>
  </w:style>
  <w:style w:type="paragraph" w:styleId="ListParagraph">
    <w:name w:val="List Paragraph"/>
    <w:aliases w:val="table bullets,Dot pt,F5 List Paragraph,List Paragraph1,Colorful List - Accent 11,No Spacing1,List Paragraph Char Char Char,Indicator Text,Numbered Para 1,Bullet 1,Bullet Points,List Paragraph2,MAIN CONTENT,OBC Bullet,List Paragraph12"/>
    <w:basedOn w:val="Normal"/>
    <w:link w:val="ListParagraphChar"/>
    <w:uiPriority w:val="34"/>
    <w:qFormat/>
    <w:rsid w:val="0015181D"/>
    <w:pPr>
      <w:ind w:left="720"/>
      <w:contextualSpacing/>
    </w:pPr>
  </w:style>
  <w:style w:type="character" w:customStyle="1" w:styleId="ListParagraphChar">
    <w:name w:val="List Paragraph Char"/>
    <w:aliases w:val="table bullets Char,Dot pt Char,F5 List Paragraph Char,List Paragraph1 Char,Colorful List - Accent 11 Char,No Spacing1 Char,List Paragraph Char Char Char Char,Indicator Text Char,Numbered Para 1 Char,Bullet 1 Char,Bullet Points Char"/>
    <w:basedOn w:val="DefaultParagraphFont"/>
    <w:link w:val="ListParagraph"/>
    <w:uiPriority w:val="34"/>
    <w:qFormat/>
    <w:locked/>
    <w:rsid w:val="0015181D"/>
    <w:rPr>
      <w:rFonts w:ascii="Arial" w:hAnsi="Arial"/>
      <w:kern w:val="0"/>
      <w:lang w:val="en-CA"/>
      <w14:ligatures w14:val="none"/>
    </w:rPr>
  </w:style>
  <w:style w:type="paragraph" w:styleId="ListBullet">
    <w:name w:val="List Bullet"/>
    <w:basedOn w:val="Normal"/>
    <w:uiPriority w:val="99"/>
    <w:unhideWhenUsed/>
    <w:rsid w:val="0015181D"/>
    <w:pPr>
      <w:numPr>
        <w:numId w:val="1"/>
      </w:numPr>
      <w:contextualSpacing/>
    </w:pPr>
  </w:style>
  <w:style w:type="character" w:styleId="CommentReference">
    <w:name w:val="annotation reference"/>
    <w:basedOn w:val="DefaultParagraphFont"/>
    <w:uiPriority w:val="99"/>
    <w:semiHidden/>
    <w:unhideWhenUsed/>
    <w:rsid w:val="0015181D"/>
    <w:rPr>
      <w:sz w:val="16"/>
      <w:szCs w:val="16"/>
    </w:rPr>
  </w:style>
  <w:style w:type="paragraph" w:styleId="CommentText">
    <w:name w:val="annotation text"/>
    <w:basedOn w:val="Normal"/>
    <w:link w:val="CommentTextChar"/>
    <w:uiPriority w:val="99"/>
    <w:unhideWhenUsed/>
    <w:rsid w:val="0015181D"/>
    <w:pPr>
      <w:spacing w:line="240" w:lineRule="auto"/>
    </w:pPr>
    <w:rPr>
      <w:sz w:val="20"/>
      <w:szCs w:val="20"/>
    </w:rPr>
  </w:style>
  <w:style w:type="character" w:customStyle="1" w:styleId="CommentTextChar">
    <w:name w:val="Comment Text Char"/>
    <w:basedOn w:val="DefaultParagraphFont"/>
    <w:link w:val="CommentText"/>
    <w:uiPriority w:val="99"/>
    <w:rsid w:val="0015181D"/>
    <w:rPr>
      <w:rFonts w:ascii="Arial" w:hAnsi="Arial"/>
      <w:kern w:val="0"/>
      <w:sz w:val="20"/>
      <w:szCs w:val="20"/>
      <w:lang w:val="en-CA"/>
      <w14:ligatures w14:val="none"/>
    </w:rPr>
  </w:style>
  <w:style w:type="paragraph" w:styleId="Caption">
    <w:name w:val="caption"/>
    <w:basedOn w:val="Normal"/>
    <w:next w:val="Normal"/>
    <w:uiPriority w:val="35"/>
    <w:unhideWhenUsed/>
    <w:qFormat/>
    <w:rsid w:val="0015181D"/>
    <w:pPr>
      <w:spacing w:after="200" w:line="240" w:lineRule="auto"/>
    </w:pPr>
    <w:rPr>
      <w:i/>
      <w:iCs/>
      <w:color w:val="44546A" w:themeColor="text2"/>
      <w:sz w:val="18"/>
      <w:szCs w:val="18"/>
    </w:rPr>
  </w:style>
  <w:style w:type="table" w:styleId="TableGrid">
    <w:name w:val="Table Grid"/>
    <w:basedOn w:val="TableNormal"/>
    <w:uiPriority w:val="39"/>
    <w:rsid w:val="0015181D"/>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5181D"/>
    <w:pPr>
      <w:tabs>
        <w:tab w:val="center" w:pos="4680"/>
        <w:tab w:val="right" w:pos="9360"/>
      </w:tabs>
      <w:spacing w:after="0" w:line="240" w:lineRule="auto"/>
    </w:pPr>
  </w:style>
  <w:style w:type="character" w:customStyle="1" w:styleId="HeaderChar">
    <w:name w:val="Header Char"/>
    <w:basedOn w:val="DefaultParagraphFont"/>
    <w:link w:val="Header"/>
    <w:rsid w:val="0015181D"/>
    <w:rPr>
      <w:rFonts w:ascii="Arial" w:hAnsi="Arial"/>
      <w:kern w:val="0"/>
      <w:lang w:val="en-CA"/>
      <w14:ligatures w14:val="none"/>
    </w:rPr>
  </w:style>
  <w:style w:type="paragraph" w:styleId="Footer">
    <w:name w:val="footer"/>
    <w:basedOn w:val="Normal"/>
    <w:link w:val="FooterChar"/>
    <w:unhideWhenUsed/>
    <w:rsid w:val="0015181D"/>
    <w:pPr>
      <w:tabs>
        <w:tab w:val="center" w:pos="4680"/>
        <w:tab w:val="right" w:pos="9360"/>
      </w:tabs>
      <w:spacing w:after="0" w:line="240" w:lineRule="auto"/>
    </w:pPr>
  </w:style>
  <w:style w:type="character" w:customStyle="1" w:styleId="FooterChar">
    <w:name w:val="Footer Char"/>
    <w:basedOn w:val="DefaultParagraphFont"/>
    <w:link w:val="Footer"/>
    <w:rsid w:val="0015181D"/>
    <w:rPr>
      <w:rFonts w:ascii="Arial" w:hAnsi="Arial"/>
      <w:kern w:val="0"/>
      <w:lang w:val="en-CA"/>
      <w14:ligatures w14:val="none"/>
    </w:rPr>
  </w:style>
  <w:style w:type="paragraph" w:styleId="NormalWeb">
    <w:name w:val="Normal (Web)"/>
    <w:basedOn w:val="Normal"/>
    <w:uiPriority w:val="99"/>
    <w:unhideWhenUsed/>
    <w:rsid w:val="0015181D"/>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FootnoteText">
    <w:name w:val="footnote text"/>
    <w:basedOn w:val="Normal"/>
    <w:link w:val="FootnoteTextChar"/>
    <w:uiPriority w:val="99"/>
    <w:semiHidden/>
    <w:unhideWhenUsed/>
    <w:rsid w:val="001518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181D"/>
    <w:rPr>
      <w:rFonts w:ascii="Arial" w:hAnsi="Arial"/>
      <w:kern w:val="0"/>
      <w:sz w:val="20"/>
      <w:szCs w:val="20"/>
      <w:lang w:val="en-CA"/>
      <w14:ligatures w14:val="none"/>
    </w:rPr>
  </w:style>
  <w:style w:type="character" w:styleId="FootnoteReference">
    <w:name w:val="footnote reference"/>
    <w:basedOn w:val="DefaultParagraphFont"/>
    <w:uiPriority w:val="99"/>
    <w:semiHidden/>
    <w:unhideWhenUsed/>
    <w:rsid w:val="0015181D"/>
    <w:rPr>
      <w:vertAlign w:val="superscript"/>
    </w:rPr>
  </w:style>
  <w:style w:type="paragraph" w:styleId="TOCHeading">
    <w:name w:val="TOC Heading"/>
    <w:basedOn w:val="Heading1"/>
    <w:next w:val="Normal"/>
    <w:uiPriority w:val="39"/>
    <w:unhideWhenUsed/>
    <w:qFormat/>
    <w:rsid w:val="0015181D"/>
    <w:pPr>
      <w:jc w:val="left"/>
      <w:outlineLvl w:val="9"/>
    </w:pPr>
    <w:rPr>
      <w:rFonts w:asciiTheme="majorHAnsi" w:hAnsiTheme="majorHAnsi" w:cstheme="majorBidi"/>
      <w:b w:val="0"/>
      <w:color w:val="2F5496" w:themeColor="accent1" w:themeShade="BF"/>
      <w:lang w:val="fr-CA" w:eastAsia="fr-CA"/>
    </w:rPr>
  </w:style>
  <w:style w:type="paragraph" w:styleId="CommentSubject">
    <w:name w:val="annotation subject"/>
    <w:basedOn w:val="CommentText"/>
    <w:next w:val="CommentText"/>
    <w:link w:val="CommentSubjectChar"/>
    <w:uiPriority w:val="99"/>
    <w:semiHidden/>
    <w:unhideWhenUsed/>
    <w:rsid w:val="00046C9E"/>
    <w:rPr>
      <w:b/>
      <w:bCs/>
    </w:rPr>
  </w:style>
  <w:style w:type="character" w:customStyle="1" w:styleId="CommentSubjectChar">
    <w:name w:val="Comment Subject Char"/>
    <w:basedOn w:val="CommentTextChar"/>
    <w:link w:val="CommentSubject"/>
    <w:uiPriority w:val="99"/>
    <w:semiHidden/>
    <w:rsid w:val="00046C9E"/>
    <w:rPr>
      <w:rFonts w:ascii="Arial" w:hAnsi="Arial"/>
      <w:b/>
      <w:bCs/>
      <w:kern w:val="0"/>
      <w:sz w:val="20"/>
      <w:szCs w:val="20"/>
      <w:lang w:val="en-CA"/>
      <w14:ligatures w14:val="none"/>
    </w:rPr>
  </w:style>
  <w:style w:type="character" w:styleId="UnresolvedMention">
    <w:name w:val="Unresolved Mention"/>
    <w:basedOn w:val="DefaultParagraphFont"/>
    <w:uiPriority w:val="99"/>
    <w:semiHidden/>
    <w:unhideWhenUsed/>
    <w:rsid w:val="00941C65"/>
    <w:rPr>
      <w:color w:val="605E5C"/>
      <w:shd w:val="clear" w:color="auto" w:fill="E1DFDD"/>
    </w:rPr>
  </w:style>
  <w:style w:type="character" w:styleId="FollowedHyperlink">
    <w:name w:val="FollowedHyperlink"/>
    <w:basedOn w:val="DefaultParagraphFont"/>
    <w:uiPriority w:val="99"/>
    <w:semiHidden/>
    <w:unhideWhenUsed/>
    <w:rsid w:val="00654DFC"/>
    <w:rPr>
      <w:color w:val="954F72" w:themeColor="followedHyperlink"/>
      <w:u w:val="single"/>
    </w:rPr>
  </w:style>
  <w:style w:type="character" w:customStyle="1" w:styleId="ui-provider">
    <w:name w:val="ui-provider"/>
    <w:basedOn w:val="DefaultParagraphFont"/>
    <w:rsid w:val="00B07397"/>
  </w:style>
  <w:style w:type="character" w:customStyle="1" w:styleId="Heading4Char">
    <w:name w:val="Heading 4 Char"/>
    <w:basedOn w:val="DefaultParagraphFont"/>
    <w:link w:val="Heading4"/>
    <w:uiPriority w:val="9"/>
    <w:rsid w:val="00541AD6"/>
    <w:rPr>
      <w:rFonts w:asciiTheme="majorHAnsi" w:eastAsiaTheme="majorEastAsia" w:hAnsiTheme="majorHAnsi" w:cstheme="majorBidi"/>
      <w:i/>
      <w:iCs/>
      <w:color w:val="2F5496" w:themeColor="accent1" w:themeShade="BF"/>
      <w:kern w:val="0"/>
      <w:sz w:val="24"/>
      <w:lang w:val="en-CA"/>
      <w14:ligatures w14:val="none"/>
    </w:rPr>
  </w:style>
  <w:style w:type="paragraph" w:styleId="BalloonText">
    <w:name w:val="Balloon Text"/>
    <w:basedOn w:val="Normal"/>
    <w:link w:val="BalloonTextChar"/>
    <w:uiPriority w:val="99"/>
    <w:semiHidden/>
    <w:unhideWhenUsed/>
    <w:rsid w:val="00541AD6"/>
    <w:pPr>
      <w:spacing w:before="16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AD6"/>
    <w:rPr>
      <w:rFonts w:ascii="Segoe UI" w:hAnsi="Segoe UI" w:cs="Segoe UI"/>
      <w:kern w:val="0"/>
      <w:sz w:val="18"/>
      <w:szCs w:val="18"/>
      <w:lang w:val="en-CA"/>
      <w14:ligatures w14:val="none"/>
    </w:rPr>
  </w:style>
  <w:style w:type="paragraph" w:styleId="List">
    <w:name w:val="List"/>
    <w:basedOn w:val="Normal"/>
    <w:uiPriority w:val="99"/>
    <w:unhideWhenUsed/>
    <w:rsid w:val="00541AD6"/>
    <w:pPr>
      <w:spacing w:before="160"/>
      <w:ind w:left="283" w:hanging="283"/>
      <w:contextualSpacing/>
    </w:pPr>
    <w:rPr>
      <w:sz w:val="24"/>
    </w:rPr>
  </w:style>
  <w:style w:type="paragraph" w:styleId="Revision">
    <w:name w:val="Revision"/>
    <w:hidden/>
    <w:uiPriority w:val="99"/>
    <w:semiHidden/>
    <w:rsid w:val="00541AD6"/>
    <w:pPr>
      <w:spacing w:after="0" w:line="240" w:lineRule="auto"/>
    </w:pPr>
    <w:rPr>
      <w:rFonts w:ascii="Arial" w:hAnsi="Arial"/>
      <w:kern w:val="0"/>
      <w:lang w:val="en-CA"/>
      <w14:ligatures w14:val="none"/>
    </w:rPr>
  </w:style>
  <w:style w:type="character" w:customStyle="1" w:styleId="wb-inv">
    <w:name w:val="wb-inv"/>
    <w:basedOn w:val="DefaultParagraphFont"/>
    <w:rsid w:val="00541AD6"/>
  </w:style>
  <w:style w:type="character" w:customStyle="1" w:styleId="apple-converted-space">
    <w:name w:val="apple-converted-space"/>
    <w:basedOn w:val="DefaultParagraphFont"/>
    <w:rsid w:val="00541AD6"/>
  </w:style>
  <w:style w:type="character" w:styleId="Strong">
    <w:name w:val="Strong"/>
    <w:basedOn w:val="DefaultParagraphFont"/>
    <w:uiPriority w:val="22"/>
    <w:qFormat/>
    <w:rsid w:val="00541AD6"/>
    <w:rPr>
      <w:b/>
      <w:bCs/>
    </w:rPr>
  </w:style>
  <w:style w:type="character" w:styleId="PageNumber">
    <w:name w:val="page number"/>
    <w:basedOn w:val="DefaultParagraphFont"/>
    <w:unhideWhenUsed/>
    <w:rsid w:val="00541AD6"/>
  </w:style>
  <w:style w:type="character" w:customStyle="1" w:styleId="dttext">
    <w:name w:val="dttext"/>
    <w:basedOn w:val="DefaultParagraphFont"/>
    <w:rsid w:val="00541AD6"/>
  </w:style>
  <w:style w:type="paragraph" w:styleId="TOC4">
    <w:name w:val="toc 4"/>
    <w:basedOn w:val="Normal"/>
    <w:next w:val="Normal"/>
    <w:autoRedefine/>
    <w:uiPriority w:val="39"/>
    <w:unhideWhenUsed/>
    <w:rsid w:val="00541AD6"/>
    <w:pPr>
      <w:spacing w:before="160" w:after="100"/>
      <w:ind w:left="660"/>
    </w:pPr>
    <w:rPr>
      <w:rFonts w:asciiTheme="minorHAnsi" w:eastAsiaTheme="minorEastAsia" w:hAnsiTheme="minorHAnsi"/>
      <w:sz w:val="24"/>
      <w:lang w:eastAsia="en-CA"/>
    </w:rPr>
  </w:style>
  <w:style w:type="paragraph" w:styleId="TOC5">
    <w:name w:val="toc 5"/>
    <w:basedOn w:val="Normal"/>
    <w:next w:val="Normal"/>
    <w:autoRedefine/>
    <w:uiPriority w:val="39"/>
    <w:unhideWhenUsed/>
    <w:rsid w:val="00541AD6"/>
    <w:pPr>
      <w:spacing w:before="160" w:after="100"/>
      <w:ind w:left="880"/>
    </w:pPr>
    <w:rPr>
      <w:rFonts w:asciiTheme="minorHAnsi" w:eastAsiaTheme="minorEastAsia" w:hAnsiTheme="minorHAnsi"/>
      <w:sz w:val="24"/>
      <w:lang w:eastAsia="en-CA"/>
    </w:rPr>
  </w:style>
  <w:style w:type="paragraph" w:styleId="TOC6">
    <w:name w:val="toc 6"/>
    <w:basedOn w:val="Normal"/>
    <w:next w:val="Normal"/>
    <w:autoRedefine/>
    <w:uiPriority w:val="39"/>
    <w:unhideWhenUsed/>
    <w:rsid w:val="00541AD6"/>
    <w:pPr>
      <w:spacing w:before="160" w:after="100"/>
      <w:ind w:left="1100"/>
    </w:pPr>
    <w:rPr>
      <w:rFonts w:asciiTheme="minorHAnsi" w:eastAsiaTheme="minorEastAsia" w:hAnsiTheme="minorHAnsi"/>
      <w:sz w:val="24"/>
      <w:lang w:eastAsia="en-CA"/>
    </w:rPr>
  </w:style>
  <w:style w:type="paragraph" w:styleId="TOC7">
    <w:name w:val="toc 7"/>
    <w:basedOn w:val="Normal"/>
    <w:next w:val="Normal"/>
    <w:autoRedefine/>
    <w:uiPriority w:val="39"/>
    <w:unhideWhenUsed/>
    <w:rsid w:val="00541AD6"/>
    <w:pPr>
      <w:spacing w:before="160" w:after="100"/>
      <w:ind w:left="1320"/>
    </w:pPr>
    <w:rPr>
      <w:rFonts w:asciiTheme="minorHAnsi" w:eastAsiaTheme="minorEastAsia" w:hAnsiTheme="minorHAnsi"/>
      <w:sz w:val="24"/>
      <w:lang w:eastAsia="en-CA"/>
    </w:rPr>
  </w:style>
  <w:style w:type="paragraph" w:styleId="TOC8">
    <w:name w:val="toc 8"/>
    <w:basedOn w:val="Normal"/>
    <w:next w:val="Normal"/>
    <w:autoRedefine/>
    <w:uiPriority w:val="39"/>
    <w:unhideWhenUsed/>
    <w:rsid w:val="00541AD6"/>
    <w:pPr>
      <w:spacing w:before="160" w:after="100"/>
      <w:ind w:left="1540"/>
    </w:pPr>
    <w:rPr>
      <w:rFonts w:asciiTheme="minorHAnsi" w:eastAsiaTheme="minorEastAsia" w:hAnsiTheme="minorHAnsi"/>
      <w:sz w:val="24"/>
      <w:lang w:eastAsia="en-CA"/>
    </w:rPr>
  </w:style>
  <w:style w:type="paragraph" w:styleId="TOC9">
    <w:name w:val="toc 9"/>
    <w:basedOn w:val="Normal"/>
    <w:next w:val="Normal"/>
    <w:autoRedefine/>
    <w:uiPriority w:val="39"/>
    <w:unhideWhenUsed/>
    <w:rsid w:val="00541AD6"/>
    <w:pPr>
      <w:spacing w:before="160" w:after="100"/>
      <w:ind w:left="1760"/>
    </w:pPr>
    <w:rPr>
      <w:rFonts w:asciiTheme="minorHAnsi" w:eastAsiaTheme="minorEastAsia" w:hAnsiTheme="minorHAnsi"/>
      <w:sz w:val="24"/>
      <w:lang w:eastAsia="en-CA"/>
    </w:rPr>
  </w:style>
  <w:style w:type="table" w:styleId="TableGridLight">
    <w:name w:val="Grid Table Light"/>
    <w:basedOn w:val="TableNormal"/>
    <w:uiPriority w:val="40"/>
    <w:rsid w:val="00541AD6"/>
    <w:pPr>
      <w:spacing w:after="0" w:line="240" w:lineRule="auto"/>
    </w:pPr>
    <w:rPr>
      <w:kern w:val="0"/>
      <w:lang w:val="en-CA"/>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541AD6"/>
    <w:pPr>
      <w:spacing w:before="160" w:after="0"/>
    </w:pPr>
    <w:rPr>
      <w:sz w:val="24"/>
    </w:rPr>
  </w:style>
  <w:style w:type="character" w:styleId="Mention">
    <w:name w:val="Mention"/>
    <w:basedOn w:val="DefaultParagraphFont"/>
    <w:uiPriority w:val="99"/>
    <w:unhideWhenUsed/>
    <w:rsid w:val="00541AD6"/>
    <w:rPr>
      <w:color w:val="2B579A"/>
      <w:shd w:val="clear" w:color="auto" w:fill="E1DFDD"/>
    </w:rPr>
  </w:style>
  <w:style w:type="paragraph" w:customStyle="1" w:styleId="pf1">
    <w:name w:val="pf1"/>
    <w:basedOn w:val="Normal"/>
    <w:rsid w:val="00541AD6"/>
    <w:pPr>
      <w:spacing w:before="100" w:beforeAutospacing="1" w:after="100" w:afterAutospacing="1" w:line="240" w:lineRule="auto"/>
      <w:ind w:left="360"/>
    </w:pPr>
    <w:rPr>
      <w:rFonts w:ascii="Times New Roman" w:eastAsia="Times New Roman" w:hAnsi="Times New Roman" w:cs="Times New Roman"/>
      <w:sz w:val="24"/>
      <w:szCs w:val="24"/>
      <w:lang w:eastAsia="en-CA"/>
    </w:rPr>
  </w:style>
  <w:style w:type="paragraph" w:customStyle="1" w:styleId="pf0">
    <w:name w:val="pf0"/>
    <w:basedOn w:val="Normal"/>
    <w:rsid w:val="00541AD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541AD6"/>
    <w:rPr>
      <w:rFonts w:ascii="Segoe UI" w:hAnsi="Segoe UI" w:cs="Segoe UI" w:hint="default"/>
      <w:color w:val="333333"/>
      <w:sz w:val="18"/>
      <w:szCs w:val="18"/>
      <w:shd w:val="clear" w:color="auto" w:fill="FFFFFF"/>
    </w:rPr>
  </w:style>
  <w:style w:type="character" w:customStyle="1" w:styleId="ts-alignment-element">
    <w:name w:val="ts-alignment-element"/>
    <w:basedOn w:val="DefaultParagraphFont"/>
    <w:rsid w:val="00124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852966">
      <w:bodyDiv w:val="1"/>
      <w:marLeft w:val="0"/>
      <w:marRight w:val="0"/>
      <w:marTop w:val="0"/>
      <w:marBottom w:val="0"/>
      <w:divBdr>
        <w:top w:val="none" w:sz="0" w:space="0" w:color="auto"/>
        <w:left w:val="none" w:sz="0" w:space="0" w:color="auto"/>
        <w:bottom w:val="none" w:sz="0" w:space="0" w:color="auto"/>
        <w:right w:val="none" w:sz="0" w:space="0" w:color="auto"/>
      </w:divBdr>
      <w:divsChild>
        <w:div w:id="2106069881">
          <w:marLeft w:val="0"/>
          <w:marRight w:val="0"/>
          <w:marTop w:val="0"/>
          <w:marBottom w:val="0"/>
          <w:divBdr>
            <w:top w:val="none" w:sz="0" w:space="0" w:color="auto"/>
            <w:left w:val="none" w:sz="0" w:space="0" w:color="auto"/>
            <w:bottom w:val="none" w:sz="0" w:space="0" w:color="auto"/>
            <w:right w:val="none" w:sz="0" w:space="0" w:color="auto"/>
          </w:divBdr>
          <w:divsChild>
            <w:div w:id="763569201">
              <w:marLeft w:val="0"/>
              <w:marRight w:val="0"/>
              <w:marTop w:val="0"/>
              <w:marBottom w:val="0"/>
              <w:divBdr>
                <w:top w:val="none" w:sz="0" w:space="0" w:color="auto"/>
                <w:left w:val="none" w:sz="0" w:space="0" w:color="auto"/>
                <w:bottom w:val="none" w:sz="0" w:space="0" w:color="auto"/>
                <w:right w:val="none" w:sz="0" w:space="0" w:color="auto"/>
              </w:divBdr>
              <w:divsChild>
                <w:div w:id="907963944">
                  <w:marLeft w:val="0"/>
                  <w:marRight w:val="0"/>
                  <w:marTop w:val="0"/>
                  <w:marBottom w:val="0"/>
                  <w:divBdr>
                    <w:top w:val="none" w:sz="0" w:space="0" w:color="auto"/>
                    <w:left w:val="none" w:sz="0" w:space="0" w:color="auto"/>
                    <w:bottom w:val="none" w:sz="0" w:space="0" w:color="auto"/>
                    <w:right w:val="none" w:sz="0" w:space="0" w:color="auto"/>
                  </w:divBdr>
                  <w:divsChild>
                    <w:div w:id="1515991942">
                      <w:marLeft w:val="0"/>
                      <w:marRight w:val="0"/>
                      <w:marTop w:val="0"/>
                      <w:marBottom w:val="0"/>
                      <w:divBdr>
                        <w:top w:val="none" w:sz="0" w:space="0" w:color="auto"/>
                        <w:left w:val="none" w:sz="0" w:space="0" w:color="auto"/>
                        <w:bottom w:val="none" w:sz="0" w:space="0" w:color="auto"/>
                        <w:right w:val="none" w:sz="0" w:space="0" w:color="auto"/>
                      </w:divBdr>
                      <w:divsChild>
                        <w:div w:id="1388412295">
                          <w:marLeft w:val="0"/>
                          <w:marRight w:val="0"/>
                          <w:marTop w:val="0"/>
                          <w:marBottom w:val="0"/>
                          <w:divBdr>
                            <w:top w:val="none" w:sz="0" w:space="0" w:color="auto"/>
                            <w:left w:val="none" w:sz="0" w:space="0" w:color="auto"/>
                            <w:bottom w:val="none" w:sz="0" w:space="0" w:color="auto"/>
                            <w:right w:val="none" w:sz="0" w:space="0" w:color="auto"/>
                          </w:divBdr>
                          <w:divsChild>
                            <w:div w:id="1515879211">
                              <w:marLeft w:val="0"/>
                              <w:marRight w:val="0"/>
                              <w:marTop w:val="0"/>
                              <w:marBottom w:val="0"/>
                              <w:divBdr>
                                <w:top w:val="none" w:sz="0" w:space="0" w:color="auto"/>
                                <w:left w:val="none" w:sz="0" w:space="0" w:color="auto"/>
                                <w:bottom w:val="none" w:sz="0" w:space="0" w:color="auto"/>
                                <w:right w:val="none" w:sz="0" w:space="0" w:color="auto"/>
                              </w:divBdr>
                              <w:divsChild>
                                <w:div w:id="1204363182">
                                  <w:marLeft w:val="0"/>
                                  <w:marRight w:val="0"/>
                                  <w:marTop w:val="0"/>
                                  <w:marBottom w:val="0"/>
                                  <w:divBdr>
                                    <w:top w:val="none" w:sz="0" w:space="0" w:color="auto"/>
                                    <w:left w:val="none" w:sz="0" w:space="0" w:color="auto"/>
                                    <w:bottom w:val="none" w:sz="0" w:space="0" w:color="auto"/>
                                    <w:right w:val="none" w:sz="0" w:space="0" w:color="auto"/>
                                  </w:divBdr>
                                  <w:divsChild>
                                    <w:div w:id="280385581">
                                      <w:marLeft w:val="0"/>
                                      <w:marRight w:val="0"/>
                                      <w:marTop w:val="0"/>
                                      <w:marBottom w:val="0"/>
                                      <w:divBdr>
                                        <w:top w:val="none" w:sz="0" w:space="0" w:color="auto"/>
                                        <w:left w:val="none" w:sz="0" w:space="0" w:color="auto"/>
                                        <w:bottom w:val="none" w:sz="0" w:space="0" w:color="auto"/>
                                        <w:right w:val="none" w:sz="0" w:space="0" w:color="auto"/>
                                      </w:divBdr>
                                      <w:divsChild>
                                        <w:div w:id="651570236">
                                          <w:marLeft w:val="0"/>
                                          <w:marRight w:val="0"/>
                                          <w:marTop w:val="0"/>
                                          <w:marBottom w:val="0"/>
                                          <w:divBdr>
                                            <w:top w:val="none" w:sz="0" w:space="0" w:color="auto"/>
                                            <w:left w:val="none" w:sz="0" w:space="0" w:color="auto"/>
                                            <w:bottom w:val="none" w:sz="0" w:space="0" w:color="auto"/>
                                            <w:right w:val="none" w:sz="0" w:space="0" w:color="auto"/>
                                          </w:divBdr>
                                          <w:divsChild>
                                            <w:div w:id="4721028">
                                              <w:marLeft w:val="0"/>
                                              <w:marRight w:val="0"/>
                                              <w:marTop w:val="0"/>
                                              <w:marBottom w:val="0"/>
                                              <w:divBdr>
                                                <w:top w:val="none" w:sz="0" w:space="0" w:color="auto"/>
                                                <w:left w:val="none" w:sz="0" w:space="0" w:color="auto"/>
                                                <w:bottom w:val="none" w:sz="0" w:space="0" w:color="auto"/>
                                                <w:right w:val="none" w:sz="0" w:space="0" w:color="auto"/>
                                              </w:divBdr>
                                              <w:divsChild>
                                                <w:div w:id="1180663280">
                                                  <w:marLeft w:val="0"/>
                                                  <w:marRight w:val="0"/>
                                                  <w:marTop w:val="0"/>
                                                  <w:marBottom w:val="0"/>
                                                  <w:divBdr>
                                                    <w:top w:val="none" w:sz="0" w:space="0" w:color="auto"/>
                                                    <w:left w:val="none" w:sz="0" w:space="0" w:color="auto"/>
                                                    <w:bottom w:val="none" w:sz="0" w:space="0" w:color="auto"/>
                                                    <w:right w:val="none" w:sz="0" w:space="0" w:color="auto"/>
                                                  </w:divBdr>
                                                  <w:divsChild>
                                                    <w:div w:id="2066374704">
                                                      <w:marLeft w:val="0"/>
                                                      <w:marRight w:val="0"/>
                                                      <w:marTop w:val="0"/>
                                                      <w:marBottom w:val="0"/>
                                                      <w:divBdr>
                                                        <w:top w:val="none" w:sz="0" w:space="0" w:color="auto"/>
                                                        <w:left w:val="none" w:sz="0" w:space="0" w:color="auto"/>
                                                        <w:bottom w:val="none" w:sz="0" w:space="0" w:color="auto"/>
                                                        <w:right w:val="none" w:sz="0" w:space="0" w:color="auto"/>
                                                      </w:divBdr>
                                                      <w:divsChild>
                                                        <w:div w:id="180552661">
                                                          <w:marLeft w:val="0"/>
                                                          <w:marRight w:val="0"/>
                                                          <w:marTop w:val="0"/>
                                                          <w:marBottom w:val="0"/>
                                                          <w:divBdr>
                                                            <w:top w:val="none" w:sz="0" w:space="0" w:color="auto"/>
                                                            <w:left w:val="none" w:sz="0" w:space="0" w:color="auto"/>
                                                            <w:bottom w:val="none" w:sz="0" w:space="0" w:color="auto"/>
                                                            <w:right w:val="none" w:sz="0" w:space="0" w:color="auto"/>
                                                          </w:divBdr>
                                                          <w:divsChild>
                                                            <w:div w:id="10396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202429">
      <w:bodyDiv w:val="1"/>
      <w:marLeft w:val="0"/>
      <w:marRight w:val="0"/>
      <w:marTop w:val="0"/>
      <w:marBottom w:val="0"/>
      <w:divBdr>
        <w:top w:val="none" w:sz="0" w:space="0" w:color="auto"/>
        <w:left w:val="none" w:sz="0" w:space="0" w:color="auto"/>
        <w:bottom w:val="none" w:sz="0" w:space="0" w:color="auto"/>
        <w:right w:val="none" w:sz="0" w:space="0" w:color="auto"/>
      </w:divBdr>
    </w:div>
    <w:div w:id="1808158662">
      <w:bodyDiv w:val="1"/>
      <w:marLeft w:val="0"/>
      <w:marRight w:val="0"/>
      <w:marTop w:val="0"/>
      <w:marBottom w:val="0"/>
      <w:divBdr>
        <w:top w:val="none" w:sz="0" w:space="0" w:color="auto"/>
        <w:left w:val="none" w:sz="0" w:space="0" w:color="auto"/>
        <w:bottom w:val="none" w:sz="0" w:space="0" w:color="auto"/>
        <w:right w:val="none" w:sz="0" w:space="0" w:color="auto"/>
      </w:divBdr>
      <w:divsChild>
        <w:div w:id="480927039">
          <w:marLeft w:val="0"/>
          <w:marRight w:val="0"/>
          <w:marTop w:val="0"/>
          <w:marBottom w:val="0"/>
          <w:divBdr>
            <w:top w:val="none" w:sz="0" w:space="0" w:color="auto"/>
            <w:left w:val="none" w:sz="0" w:space="0" w:color="auto"/>
            <w:bottom w:val="none" w:sz="0" w:space="0" w:color="auto"/>
            <w:right w:val="none" w:sz="0" w:space="0" w:color="auto"/>
          </w:divBdr>
          <w:divsChild>
            <w:div w:id="1245991372">
              <w:marLeft w:val="0"/>
              <w:marRight w:val="0"/>
              <w:marTop w:val="0"/>
              <w:marBottom w:val="0"/>
              <w:divBdr>
                <w:top w:val="none" w:sz="0" w:space="0" w:color="auto"/>
                <w:left w:val="none" w:sz="0" w:space="0" w:color="auto"/>
                <w:bottom w:val="none" w:sz="0" w:space="0" w:color="auto"/>
                <w:right w:val="none" w:sz="0" w:space="0" w:color="auto"/>
              </w:divBdr>
              <w:divsChild>
                <w:div w:id="177306568">
                  <w:marLeft w:val="0"/>
                  <w:marRight w:val="0"/>
                  <w:marTop w:val="0"/>
                  <w:marBottom w:val="0"/>
                  <w:divBdr>
                    <w:top w:val="none" w:sz="0" w:space="0" w:color="auto"/>
                    <w:left w:val="none" w:sz="0" w:space="0" w:color="auto"/>
                    <w:bottom w:val="none" w:sz="0" w:space="0" w:color="auto"/>
                    <w:right w:val="none" w:sz="0" w:space="0" w:color="auto"/>
                  </w:divBdr>
                  <w:divsChild>
                    <w:div w:id="1329288485">
                      <w:marLeft w:val="0"/>
                      <w:marRight w:val="0"/>
                      <w:marTop w:val="0"/>
                      <w:marBottom w:val="0"/>
                      <w:divBdr>
                        <w:top w:val="none" w:sz="0" w:space="0" w:color="auto"/>
                        <w:left w:val="none" w:sz="0" w:space="0" w:color="auto"/>
                        <w:bottom w:val="none" w:sz="0" w:space="0" w:color="auto"/>
                        <w:right w:val="none" w:sz="0" w:space="0" w:color="auto"/>
                      </w:divBdr>
                      <w:divsChild>
                        <w:div w:id="1429351816">
                          <w:marLeft w:val="0"/>
                          <w:marRight w:val="0"/>
                          <w:marTop w:val="0"/>
                          <w:marBottom w:val="0"/>
                          <w:divBdr>
                            <w:top w:val="none" w:sz="0" w:space="0" w:color="auto"/>
                            <w:left w:val="none" w:sz="0" w:space="0" w:color="auto"/>
                            <w:bottom w:val="none" w:sz="0" w:space="0" w:color="auto"/>
                            <w:right w:val="none" w:sz="0" w:space="0" w:color="auto"/>
                          </w:divBdr>
                          <w:divsChild>
                            <w:div w:id="1711565724">
                              <w:marLeft w:val="0"/>
                              <w:marRight w:val="0"/>
                              <w:marTop w:val="0"/>
                              <w:marBottom w:val="0"/>
                              <w:divBdr>
                                <w:top w:val="none" w:sz="0" w:space="0" w:color="auto"/>
                                <w:left w:val="none" w:sz="0" w:space="0" w:color="auto"/>
                                <w:bottom w:val="none" w:sz="0" w:space="0" w:color="auto"/>
                                <w:right w:val="none" w:sz="0" w:space="0" w:color="auto"/>
                              </w:divBdr>
                              <w:divsChild>
                                <w:div w:id="1864249106">
                                  <w:marLeft w:val="0"/>
                                  <w:marRight w:val="0"/>
                                  <w:marTop w:val="0"/>
                                  <w:marBottom w:val="0"/>
                                  <w:divBdr>
                                    <w:top w:val="none" w:sz="0" w:space="0" w:color="auto"/>
                                    <w:left w:val="none" w:sz="0" w:space="0" w:color="auto"/>
                                    <w:bottom w:val="none" w:sz="0" w:space="0" w:color="auto"/>
                                    <w:right w:val="none" w:sz="0" w:space="0" w:color="auto"/>
                                  </w:divBdr>
                                  <w:divsChild>
                                    <w:div w:id="227153190">
                                      <w:marLeft w:val="0"/>
                                      <w:marRight w:val="0"/>
                                      <w:marTop w:val="0"/>
                                      <w:marBottom w:val="0"/>
                                      <w:divBdr>
                                        <w:top w:val="none" w:sz="0" w:space="0" w:color="auto"/>
                                        <w:left w:val="none" w:sz="0" w:space="0" w:color="auto"/>
                                        <w:bottom w:val="none" w:sz="0" w:space="0" w:color="auto"/>
                                        <w:right w:val="none" w:sz="0" w:space="0" w:color="auto"/>
                                      </w:divBdr>
                                      <w:divsChild>
                                        <w:div w:id="624701283">
                                          <w:marLeft w:val="0"/>
                                          <w:marRight w:val="0"/>
                                          <w:marTop w:val="0"/>
                                          <w:marBottom w:val="0"/>
                                          <w:divBdr>
                                            <w:top w:val="none" w:sz="0" w:space="0" w:color="auto"/>
                                            <w:left w:val="none" w:sz="0" w:space="0" w:color="auto"/>
                                            <w:bottom w:val="none" w:sz="0" w:space="0" w:color="auto"/>
                                            <w:right w:val="none" w:sz="0" w:space="0" w:color="auto"/>
                                          </w:divBdr>
                                          <w:divsChild>
                                            <w:div w:id="1230001916">
                                              <w:marLeft w:val="0"/>
                                              <w:marRight w:val="0"/>
                                              <w:marTop w:val="0"/>
                                              <w:marBottom w:val="0"/>
                                              <w:divBdr>
                                                <w:top w:val="none" w:sz="0" w:space="0" w:color="auto"/>
                                                <w:left w:val="none" w:sz="0" w:space="0" w:color="auto"/>
                                                <w:bottom w:val="none" w:sz="0" w:space="0" w:color="auto"/>
                                                <w:right w:val="none" w:sz="0" w:space="0" w:color="auto"/>
                                              </w:divBdr>
                                              <w:divsChild>
                                                <w:div w:id="1649675450">
                                                  <w:marLeft w:val="0"/>
                                                  <w:marRight w:val="0"/>
                                                  <w:marTop w:val="0"/>
                                                  <w:marBottom w:val="0"/>
                                                  <w:divBdr>
                                                    <w:top w:val="none" w:sz="0" w:space="0" w:color="auto"/>
                                                    <w:left w:val="none" w:sz="0" w:space="0" w:color="auto"/>
                                                    <w:bottom w:val="none" w:sz="0" w:space="0" w:color="auto"/>
                                                    <w:right w:val="none" w:sz="0" w:space="0" w:color="auto"/>
                                                  </w:divBdr>
                                                  <w:divsChild>
                                                    <w:div w:id="1145506272">
                                                      <w:marLeft w:val="0"/>
                                                      <w:marRight w:val="0"/>
                                                      <w:marTop w:val="0"/>
                                                      <w:marBottom w:val="0"/>
                                                      <w:divBdr>
                                                        <w:top w:val="none" w:sz="0" w:space="0" w:color="auto"/>
                                                        <w:left w:val="none" w:sz="0" w:space="0" w:color="auto"/>
                                                        <w:bottom w:val="none" w:sz="0" w:space="0" w:color="auto"/>
                                                        <w:right w:val="none" w:sz="0" w:space="0" w:color="auto"/>
                                                      </w:divBdr>
                                                      <w:divsChild>
                                                        <w:div w:id="1866744031">
                                                          <w:marLeft w:val="0"/>
                                                          <w:marRight w:val="0"/>
                                                          <w:marTop w:val="0"/>
                                                          <w:marBottom w:val="0"/>
                                                          <w:divBdr>
                                                            <w:top w:val="none" w:sz="0" w:space="0" w:color="auto"/>
                                                            <w:left w:val="none" w:sz="0" w:space="0" w:color="auto"/>
                                                            <w:bottom w:val="none" w:sz="0" w:space="0" w:color="auto"/>
                                                            <w:right w:val="none" w:sz="0" w:space="0" w:color="auto"/>
                                                          </w:divBdr>
                                                          <w:divsChild>
                                                            <w:div w:id="160965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fr.bfzcanada.ca/" TargetMode="External"/><Relationship Id="rId18" Type="http://schemas.openxmlformats.org/officeDocument/2006/relationships/hyperlink" Target="https://plateformeapprentissageitinerance.ca/bibliotheque/ressources/definir-les-droits-des-utilisateurs-dans-le-sis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ouvert.canada.ca/data/fr/dataset/7e0189e3-8595-4e62-a4e9-4fed6f265e10" TargetMode="External"/><Relationship Id="rId7" Type="http://schemas.openxmlformats.org/officeDocument/2006/relationships/endnotes" Target="endnotes.xml"/><Relationship Id="rId12" Type="http://schemas.openxmlformats.org/officeDocument/2006/relationships/hyperlink" Target="https://plateformeapprentissageitinerance.ca/bibliotheque/ressources/trousse-doutils-sur-la-cartographie-des-systemes/" TargetMode="External"/><Relationship Id="rId17" Type="http://schemas.openxmlformats.org/officeDocument/2006/relationships/hyperlink" Target="https://plateformeapprentissageitinerance.ca/bibliotheque/ressources/le-guide-de-mise-en-oeuvre-du-sis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eformeapprentissageitinerance.ca/bibliotheque/ressources/le-guide-de-configuration-du-sisa/" TargetMode="External"/><Relationship Id="rId20" Type="http://schemas.openxmlformats.org/officeDocument/2006/relationships/hyperlink" Target="https://plateformeapprentissageitinerance.ca/bibliotheque/ressources/le-guide-sur-lacces-coordonne-dans-le-si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pd.engagement-mobilisation.dpmi@infc.gc.c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eformeapprentissageitinerance.ca/library/resources/glossaire-en-matiere-ditinerance-a-lintention-des-communautes/"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plateformeapprentissageitinerance.ca/bibliotheque/ressources/generer-une-liste-didentificateurs-uniques-grace-au-sis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ogement-infrastructure.canada.ca/homelessness-sans-abri/directives-fra.html" TargetMode="External"/><Relationship Id="rId22" Type="http://schemas.openxmlformats.org/officeDocument/2006/relationships/hyperlink" Target="https://www.veterans.gc.ca/fr/contactez-n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C24AE-846C-454C-8DBE-D5F4C298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57</Pages>
  <Words>18924</Words>
  <Characters>107868</Characters>
  <Application>Microsoft Office Word</Application>
  <DocSecurity>0</DocSecurity>
  <Lines>898</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126539</CharactersWithSpaces>
  <SharedDoc>false</SharedDoc>
  <HLinks>
    <vt:vector size="474" baseType="variant">
      <vt:variant>
        <vt:i4>1638503</vt:i4>
      </vt:variant>
      <vt:variant>
        <vt:i4>402</vt:i4>
      </vt:variant>
      <vt:variant>
        <vt:i4>0</vt:i4>
      </vt:variant>
      <vt:variant>
        <vt:i4>5</vt:i4>
      </vt:variant>
      <vt:variant>
        <vt:lpwstr/>
      </vt:variant>
      <vt:variant>
        <vt:lpwstr>_Chapitre_1_:</vt:lpwstr>
      </vt:variant>
      <vt:variant>
        <vt:i4>983156</vt:i4>
      </vt:variant>
      <vt:variant>
        <vt:i4>399</vt:i4>
      </vt:variant>
      <vt:variant>
        <vt:i4>0</vt:i4>
      </vt:variant>
      <vt:variant>
        <vt:i4>5</vt:i4>
      </vt:variant>
      <vt:variant>
        <vt:lpwstr/>
      </vt:variant>
      <vt:variant>
        <vt:lpwstr>_A_nnex_B:</vt:lpwstr>
      </vt:variant>
      <vt:variant>
        <vt:i4>1638501</vt:i4>
      </vt:variant>
      <vt:variant>
        <vt:i4>396</vt:i4>
      </vt:variant>
      <vt:variant>
        <vt:i4>0</vt:i4>
      </vt:variant>
      <vt:variant>
        <vt:i4>5</vt:i4>
      </vt:variant>
      <vt:variant>
        <vt:lpwstr/>
      </vt:variant>
      <vt:variant>
        <vt:lpwstr>_Chapitre_3_:</vt:lpwstr>
      </vt:variant>
      <vt:variant>
        <vt:i4>1638501</vt:i4>
      </vt:variant>
      <vt:variant>
        <vt:i4>393</vt:i4>
      </vt:variant>
      <vt:variant>
        <vt:i4>0</vt:i4>
      </vt:variant>
      <vt:variant>
        <vt:i4>5</vt:i4>
      </vt:variant>
      <vt:variant>
        <vt:lpwstr/>
      </vt:variant>
      <vt:variant>
        <vt:lpwstr>_Chapitre_3_:</vt:lpwstr>
      </vt:variant>
      <vt:variant>
        <vt:i4>983159</vt:i4>
      </vt:variant>
      <vt:variant>
        <vt:i4>390</vt:i4>
      </vt:variant>
      <vt:variant>
        <vt:i4>0</vt:i4>
      </vt:variant>
      <vt:variant>
        <vt:i4>5</vt:i4>
      </vt:variant>
      <vt:variant>
        <vt:lpwstr/>
      </vt:variant>
      <vt:variant>
        <vt:lpwstr>_A_nnex_A:</vt:lpwstr>
      </vt:variant>
      <vt:variant>
        <vt:i4>1638500</vt:i4>
      </vt:variant>
      <vt:variant>
        <vt:i4>387</vt:i4>
      </vt:variant>
      <vt:variant>
        <vt:i4>0</vt:i4>
      </vt:variant>
      <vt:variant>
        <vt:i4>5</vt:i4>
      </vt:variant>
      <vt:variant>
        <vt:lpwstr/>
      </vt:variant>
      <vt:variant>
        <vt:lpwstr>_Chapitre_2_:</vt:lpwstr>
      </vt:variant>
      <vt:variant>
        <vt:i4>6750252</vt:i4>
      </vt:variant>
      <vt:variant>
        <vt:i4>384</vt:i4>
      </vt:variant>
      <vt:variant>
        <vt:i4>0</vt:i4>
      </vt:variant>
      <vt:variant>
        <vt:i4>5</vt:i4>
      </vt:variant>
      <vt:variant>
        <vt:lpwstr>https://www.veterans.gc.ca/fr/contactez-nous</vt:lpwstr>
      </vt:variant>
      <vt:variant>
        <vt:lpwstr>details-panel1</vt:lpwstr>
      </vt:variant>
      <vt:variant>
        <vt:i4>1638503</vt:i4>
      </vt:variant>
      <vt:variant>
        <vt:i4>381</vt:i4>
      </vt:variant>
      <vt:variant>
        <vt:i4>0</vt:i4>
      </vt:variant>
      <vt:variant>
        <vt:i4>5</vt:i4>
      </vt:variant>
      <vt:variant>
        <vt:lpwstr/>
      </vt:variant>
      <vt:variant>
        <vt:lpwstr>_Chapitre_1_:</vt:lpwstr>
      </vt:variant>
      <vt:variant>
        <vt:i4>1638501</vt:i4>
      </vt:variant>
      <vt:variant>
        <vt:i4>378</vt:i4>
      </vt:variant>
      <vt:variant>
        <vt:i4>0</vt:i4>
      </vt:variant>
      <vt:variant>
        <vt:i4>5</vt:i4>
      </vt:variant>
      <vt:variant>
        <vt:lpwstr/>
      </vt:variant>
      <vt:variant>
        <vt:lpwstr>_Chapitre_3_:</vt:lpwstr>
      </vt:variant>
      <vt:variant>
        <vt:i4>983159</vt:i4>
      </vt:variant>
      <vt:variant>
        <vt:i4>375</vt:i4>
      </vt:variant>
      <vt:variant>
        <vt:i4>0</vt:i4>
      </vt:variant>
      <vt:variant>
        <vt:i4>5</vt:i4>
      </vt:variant>
      <vt:variant>
        <vt:lpwstr/>
      </vt:variant>
      <vt:variant>
        <vt:lpwstr>_A_nnex_A:</vt:lpwstr>
      </vt:variant>
      <vt:variant>
        <vt:i4>851984</vt:i4>
      </vt:variant>
      <vt:variant>
        <vt:i4>372</vt:i4>
      </vt:variant>
      <vt:variant>
        <vt:i4>0</vt:i4>
      </vt:variant>
      <vt:variant>
        <vt:i4>5</vt:i4>
      </vt:variant>
      <vt:variant>
        <vt:lpwstr>https://ouvert.canada.ca/data/fr/dataset/7e0189e3-8595-4e62-a4e9-4fed6f265e10</vt:lpwstr>
      </vt:variant>
      <vt:variant>
        <vt:lpwstr/>
      </vt:variant>
      <vt:variant>
        <vt:i4>1638503</vt:i4>
      </vt:variant>
      <vt:variant>
        <vt:i4>369</vt:i4>
      </vt:variant>
      <vt:variant>
        <vt:i4>0</vt:i4>
      </vt:variant>
      <vt:variant>
        <vt:i4>5</vt:i4>
      </vt:variant>
      <vt:variant>
        <vt:lpwstr/>
      </vt:variant>
      <vt:variant>
        <vt:lpwstr>_Chapitre_1_:</vt:lpwstr>
      </vt:variant>
      <vt:variant>
        <vt:i4>1638500</vt:i4>
      </vt:variant>
      <vt:variant>
        <vt:i4>366</vt:i4>
      </vt:variant>
      <vt:variant>
        <vt:i4>0</vt:i4>
      </vt:variant>
      <vt:variant>
        <vt:i4>5</vt:i4>
      </vt:variant>
      <vt:variant>
        <vt:lpwstr/>
      </vt:variant>
      <vt:variant>
        <vt:lpwstr>_Chapitre_2_:</vt:lpwstr>
      </vt:variant>
      <vt:variant>
        <vt:i4>983159</vt:i4>
      </vt:variant>
      <vt:variant>
        <vt:i4>363</vt:i4>
      </vt:variant>
      <vt:variant>
        <vt:i4>0</vt:i4>
      </vt:variant>
      <vt:variant>
        <vt:i4>5</vt:i4>
      </vt:variant>
      <vt:variant>
        <vt:lpwstr/>
      </vt:variant>
      <vt:variant>
        <vt:lpwstr>_A_nnex_A:</vt:lpwstr>
      </vt:variant>
      <vt:variant>
        <vt:i4>983159</vt:i4>
      </vt:variant>
      <vt:variant>
        <vt:i4>360</vt:i4>
      </vt:variant>
      <vt:variant>
        <vt:i4>0</vt:i4>
      </vt:variant>
      <vt:variant>
        <vt:i4>5</vt:i4>
      </vt:variant>
      <vt:variant>
        <vt:lpwstr/>
      </vt:variant>
      <vt:variant>
        <vt:lpwstr>_A_nnex_A:</vt:lpwstr>
      </vt:variant>
      <vt:variant>
        <vt:i4>4849676</vt:i4>
      </vt:variant>
      <vt:variant>
        <vt:i4>354</vt:i4>
      </vt:variant>
      <vt:variant>
        <vt:i4>0</vt:i4>
      </vt:variant>
      <vt:variant>
        <vt:i4>5</vt:i4>
      </vt:variant>
      <vt:variant>
        <vt:lpwstr>https://plateformeapprentissageitinerance.ca/bibliotheque/ressources/le-guide-sur-lacces-coordonne-dans-le-sisa/</vt:lpwstr>
      </vt:variant>
      <vt:variant>
        <vt:lpwstr/>
      </vt:variant>
      <vt:variant>
        <vt:i4>7798823</vt:i4>
      </vt:variant>
      <vt:variant>
        <vt:i4>351</vt:i4>
      </vt:variant>
      <vt:variant>
        <vt:i4>0</vt:i4>
      </vt:variant>
      <vt:variant>
        <vt:i4>5</vt:i4>
      </vt:variant>
      <vt:variant>
        <vt:lpwstr>https://plateformeapprentissageitinerance.ca/bibliotheque/ressources/generer-une-liste-didentificateurs-uniques-grace-au-sisa/</vt:lpwstr>
      </vt:variant>
      <vt:variant>
        <vt:lpwstr/>
      </vt:variant>
      <vt:variant>
        <vt:i4>8323108</vt:i4>
      </vt:variant>
      <vt:variant>
        <vt:i4>348</vt:i4>
      </vt:variant>
      <vt:variant>
        <vt:i4>0</vt:i4>
      </vt:variant>
      <vt:variant>
        <vt:i4>5</vt:i4>
      </vt:variant>
      <vt:variant>
        <vt:lpwstr>https://plateformeapprentissageitinerance.ca/bibliotheque/ressources/definir-les-droits-des-utilisateurs-dans-le-sisa/</vt:lpwstr>
      </vt:variant>
      <vt:variant>
        <vt:lpwstr/>
      </vt:variant>
      <vt:variant>
        <vt:i4>4849690</vt:i4>
      </vt:variant>
      <vt:variant>
        <vt:i4>345</vt:i4>
      </vt:variant>
      <vt:variant>
        <vt:i4>0</vt:i4>
      </vt:variant>
      <vt:variant>
        <vt:i4>5</vt:i4>
      </vt:variant>
      <vt:variant>
        <vt:lpwstr>https://plateformeapprentissageitinerance.ca/bibliotheque/ressources/le-guide-de-mise-en-oeuvre-du-sisa/</vt:lpwstr>
      </vt:variant>
      <vt:variant>
        <vt:lpwstr/>
      </vt:variant>
      <vt:variant>
        <vt:i4>4063286</vt:i4>
      </vt:variant>
      <vt:variant>
        <vt:i4>342</vt:i4>
      </vt:variant>
      <vt:variant>
        <vt:i4>0</vt:i4>
      </vt:variant>
      <vt:variant>
        <vt:i4>5</vt:i4>
      </vt:variant>
      <vt:variant>
        <vt:lpwstr>https://plateformeapprentissageitinerance.ca/bibliotheque/ressources/le-guide-de-configuration-du-sisa/</vt:lpwstr>
      </vt:variant>
      <vt:variant>
        <vt:lpwstr/>
      </vt:variant>
      <vt:variant>
        <vt:i4>4325455</vt:i4>
      </vt:variant>
      <vt:variant>
        <vt:i4>339</vt:i4>
      </vt:variant>
      <vt:variant>
        <vt:i4>0</vt:i4>
      </vt:variant>
      <vt:variant>
        <vt:i4>5</vt:i4>
      </vt:variant>
      <vt:variant>
        <vt:lpwstr>https://plateformeapprentissageitinerance.ca/library/resources/glossaire-en-matiere-ditinerance-a-lintention-des-communautes/</vt:lpwstr>
      </vt:variant>
      <vt:variant>
        <vt:lpwstr/>
      </vt:variant>
      <vt:variant>
        <vt:i4>5636198</vt:i4>
      </vt:variant>
      <vt:variant>
        <vt:i4>336</vt:i4>
      </vt:variant>
      <vt:variant>
        <vt:i4>0</vt:i4>
      </vt:variant>
      <vt:variant>
        <vt:i4>5</vt:i4>
      </vt:variant>
      <vt:variant>
        <vt:lpwstr>https://logement-infrastructure.canada.ca/homelessness-sans-abri/directives-fra.html</vt:lpwstr>
      </vt:variant>
      <vt:variant>
        <vt:lpwstr>_toc6</vt:lpwstr>
      </vt:variant>
      <vt:variant>
        <vt:i4>5636168</vt:i4>
      </vt:variant>
      <vt:variant>
        <vt:i4>333</vt:i4>
      </vt:variant>
      <vt:variant>
        <vt:i4>0</vt:i4>
      </vt:variant>
      <vt:variant>
        <vt:i4>5</vt:i4>
      </vt:variant>
      <vt:variant>
        <vt:lpwstr>https://fr.bfzcanada.ca/</vt:lpwstr>
      </vt:variant>
      <vt:variant>
        <vt:lpwstr/>
      </vt:variant>
      <vt:variant>
        <vt:i4>7340151</vt:i4>
      </vt:variant>
      <vt:variant>
        <vt:i4>330</vt:i4>
      </vt:variant>
      <vt:variant>
        <vt:i4>0</vt:i4>
      </vt:variant>
      <vt:variant>
        <vt:i4>5</vt:i4>
      </vt:variant>
      <vt:variant>
        <vt:lpwstr>https://plateformeapprentissageitinerance.ca/bibliotheque/ressources/trousse-doutils-sur-la-cartographie-des-systemes/</vt:lpwstr>
      </vt:variant>
      <vt:variant>
        <vt:lpwstr/>
      </vt:variant>
      <vt:variant>
        <vt:i4>4194418</vt:i4>
      </vt:variant>
      <vt:variant>
        <vt:i4>327</vt:i4>
      </vt:variant>
      <vt:variant>
        <vt:i4>0</vt:i4>
      </vt:variant>
      <vt:variant>
        <vt:i4>5</vt:i4>
      </vt:variant>
      <vt:variant>
        <vt:lpwstr>mailto:hpd.engagement-mobilisation.dpmi@infc.gc.ca</vt:lpwstr>
      </vt:variant>
      <vt:variant>
        <vt:lpwstr/>
      </vt:variant>
      <vt:variant>
        <vt:i4>1638462</vt:i4>
      </vt:variant>
      <vt:variant>
        <vt:i4>320</vt:i4>
      </vt:variant>
      <vt:variant>
        <vt:i4>0</vt:i4>
      </vt:variant>
      <vt:variant>
        <vt:i4>5</vt:i4>
      </vt:variant>
      <vt:variant>
        <vt:lpwstr/>
      </vt:variant>
      <vt:variant>
        <vt:lpwstr>_Toc183442809</vt:lpwstr>
      </vt:variant>
      <vt:variant>
        <vt:i4>1638462</vt:i4>
      </vt:variant>
      <vt:variant>
        <vt:i4>314</vt:i4>
      </vt:variant>
      <vt:variant>
        <vt:i4>0</vt:i4>
      </vt:variant>
      <vt:variant>
        <vt:i4>5</vt:i4>
      </vt:variant>
      <vt:variant>
        <vt:lpwstr/>
      </vt:variant>
      <vt:variant>
        <vt:lpwstr>_Toc183442808</vt:lpwstr>
      </vt:variant>
      <vt:variant>
        <vt:i4>1638462</vt:i4>
      </vt:variant>
      <vt:variant>
        <vt:i4>308</vt:i4>
      </vt:variant>
      <vt:variant>
        <vt:i4>0</vt:i4>
      </vt:variant>
      <vt:variant>
        <vt:i4>5</vt:i4>
      </vt:variant>
      <vt:variant>
        <vt:lpwstr/>
      </vt:variant>
      <vt:variant>
        <vt:lpwstr>_Toc183442807</vt:lpwstr>
      </vt:variant>
      <vt:variant>
        <vt:i4>1638462</vt:i4>
      </vt:variant>
      <vt:variant>
        <vt:i4>302</vt:i4>
      </vt:variant>
      <vt:variant>
        <vt:i4>0</vt:i4>
      </vt:variant>
      <vt:variant>
        <vt:i4>5</vt:i4>
      </vt:variant>
      <vt:variant>
        <vt:lpwstr/>
      </vt:variant>
      <vt:variant>
        <vt:lpwstr>_Toc183442806</vt:lpwstr>
      </vt:variant>
      <vt:variant>
        <vt:i4>1638462</vt:i4>
      </vt:variant>
      <vt:variant>
        <vt:i4>296</vt:i4>
      </vt:variant>
      <vt:variant>
        <vt:i4>0</vt:i4>
      </vt:variant>
      <vt:variant>
        <vt:i4>5</vt:i4>
      </vt:variant>
      <vt:variant>
        <vt:lpwstr/>
      </vt:variant>
      <vt:variant>
        <vt:lpwstr>_Toc183442805</vt:lpwstr>
      </vt:variant>
      <vt:variant>
        <vt:i4>1638462</vt:i4>
      </vt:variant>
      <vt:variant>
        <vt:i4>290</vt:i4>
      </vt:variant>
      <vt:variant>
        <vt:i4>0</vt:i4>
      </vt:variant>
      <vt:variant>
        <vt:i4>5</vt:i4>
      </vt:variant>
      <vt:variant>
        <vt:lpwstr/>
      </vt:variant>
      <vt:variant>
        <vt:lpwstr>_Toc183442804</vt:lpwstr>
      </vt:variant>
      <vt:variant>
        <vt:i4>1638462</vt:i4>
      </vt:variant>
      <vt:variant>
        <vt:i4>284</vt:i4>
      </vt:variant>
      <vt:variant>
        <vt:i4>0</vt:i4>
      </vt:variant>
      <vt:variant>
        <vt:i4>5</vt:i4>
      </vt:variant>
      <vt:variant>
        <vt:lpwstr/>
      </vt:variant>
      <vt:variant>
        <vt:lpwstr>_Toc183442803</vt:lpwstr>
      </vt:variant>
      <vt:variant>
        <vt:i4>1638462</vt:i4>
      </vt:variant>
      <vt:variant>
        <vt:i4>278</vt:i4>
      </vt:variant>
      <vt:variant>
        <vt:i4>0</vt:i4>
      </vt:variant>
      <vt:variant>
        <vt:i4>5</vt:i4>
      </vt:variant>
      <vt:variant>
        <vt:lpwstr/>
      </vt:variant>
      <vt:variant>
        <vt:lpwstr>_Toc183442802</vt:lpwstr>
      </vt:variant>
      <vt:variant>
        <vt:i4>1638462</vt:i4>
      </vt:variant>
      <vt:variant>
        <vt:i4>272</vt:i4>
      </vt:variant>
      <vt:variant>
        <vt:i4>0</vt:i4>
      </vt:variant>
      <vt:variant>
        <vt:i4>5</vt:i4>
      </vt:variant>
      <vt:variant>
        <vt:lpwstr/>
      </vt:variant>
      <vt:variant>
        <vt:lpwstr>_Toc183442801</vt:lpwstr>
      </vt:variant>
      <vt:variant>
        <vt:i4>1638462</vt:i4>
      </vt:variant>
      <vt:variant>
        <vt:i4>266</vt:i4>
      </vt:variant>
      <vt:variant>
        <vt:i4>0</vt:i4>
      </vt:variant>
      <vt:variant>
        <vt:i4>5</vt:i4>
      </vt:variant>
      <vt:variant>
        <vt:lpwstr/>
      </vt:variant>
      <vt:variant>
        <vt:lpwstr>_Toc183442800</vt:lpwstr>
      </vt:variant>
      <vt:variant>
        <vt:i4>1048625</vt:i4>
      </vt:variant>
      <vt:variant>
        <vt:i4>260</vt:i4>
      </vt:variant>
      <vt:variant>
        <vt:i4>0</vt:i4>
      </vt:variant>
      <vt:variant>
        <vt:i4>5</vt:i4>
      </vt:variant>
      <vt:variant>
        <vt:lpwstr/>
      </vt:variant>
      <vt:variant>
        <vt:lpwstr>_Toc183442799</vt:lpwstr>
      </vt:variant>
      <vt:variant>
        <vt:i4>1048625</vt:i4>
      </vt:variant>
      <vt:variant>
        <vt:i4>254</vt:i4>
      </vt:variant>
      <vt:variant>
        <vt:i4>0</vt:i4>
      </vt:variant>
      <vt:variant>
        <vt:i4>5</vt:i4>
      </vt:variant>
      <vt:variant>
        <vt:lpwstr/>
      </vt:variant>
      <vt:variant>
        <vt:lpwstr>_Toc183442798</vt:lpwstr>
      </vt:variant>
      <vt:variant>
        <vt:i4>1048625</vt:i4>
      </vt:variant>
      <vt:variant>
        <vt:i4>248</vt:i4>
      </vt:variant>
      <vt:variant>
        <vt:i4>0</vt:i4>
      </vt:variant>
      <vt:variant>
        <vt:i4>5</vt:i4>
      </vt:variant>
      <vt:variant>
        <vt:lpwstr/>
      </vt:variant>
      <vt:variant>
        <vt:lpwstr>_Toc183442797</vt:lpwstr>
      </vt:variant>
      <vt:variant>
        <vt:i4>1048625</vt:i4>
      </vt:variant>
      <vt:variant>
        <vt:i4>242</vt:i4>
      </vt:variant>
      <vt:variant>
        <vt:i4>0</vt:i4>
      </vt:variant>
      <vt:variant>
        <vt:i4>5</vt:i4>
      </vt:variant>
      <vt:variant>
        <vt:lpwstr/>
      </vt:variant>
      <vt:variant>
        <vt:lpwstr>_Toc183442796</vt:lpwstr>
      </vt:variant>
      <vt:variant>
        <vt:i4>1048625</vt:i4>
      </vt:variant>
      <vt:variant>
        <vt:i4>236</vt:i4>
      </vt:variant>
      <vt:variant>
        <vt:i4>0</vt:i4>
      </vt:variant>
      <vt:variant>
        <vt:i4>5</vt:i4>
      </vt:variant>
      <vt:variant>
        <vt:lpwstr/>
      </vt:variant>
      <vt:variant>
        <vt:lpwstr>_Toc183442795</vt:lpwstr>
      </vt:variant>
      <vt:variant>
        <vt:i4>1048625</vt:i4>
      </vt:variant>
      <vt:variant>
        <vt:i4>230</vt:i4>
      </vt:variant>
      <vt:variant>
        <vt:i4>0</vt:i4>
      </vt:variant>
      <vt:variant>
        <vt:i4>5</vt:i4>
      </vt:variant>
      <vt:variant>
        <vt:lpwstr/>
      </vt:variant>
      <vt:variant>
        <vt:lpwstr>_Toc183442794</vt:lpwstr>
      </vt:variant>
      <vt:variant>
        <vt:i4>1048625</vt:i4>
      </vt:variant>
      <vt:variant>
        <vt:i4>224</vt:i4>
      </vt:variant>
      <vt:variant>
        <vt:i4>0</vt:i4>
      </vt:variant>
      <vt:variant>
        <vt:i4>5</vt:i4>
      </vt:variant>
      <vt:variant>
        <vt:lpwstr/>
      </vt:variant>
      <vt:variant>
        <vt:lpwstr>_Toc183442793</vt:lpwstr>
      </vt:variant>
      <vt:variant>
        <vt:i4>1048625</vt:i4>
      </vt:variant>
      <vt:variant>
        <vt:i4>218</vt:i4>
      </vt:variant>
      <vt:variant>
        <vt:i4>0</vt:i4>
      </vt:variant>
      <vt:variant>
        <vt:i4>5</vt:i4>
      </vt:variant>
      <vt:variant>
        <vt:lpwstr/>
      </vt:variant>
      <vt:variant>
        <vt:lpwstr>_Toc183442792</vt:lpwstr>
      </vt:variant>
      <vt:variant>
        <vt:i4>1048625</vt:i4>
      </vt:variant>
      <vt:variant>
        <vt:i4>212</vt:i4>
      </vt:variant>
      <vt:variant>
        <vt:i4>0</vt:i4>
      </vt:variant>
      <vt:variant>
        <vt:i4>5</vt:i4>
      </vt:variant>
      <vt:variant>
        <vt:lpwstr/>
      </vt:variant>
      <vt:variant>
        <vt:lpwstr>_Toc183442791</vt:lpwstr>
      </vt:variant>
      <vt:variant>
        <vt:i4>1048625</vt:i4>
      </vt:variant>
      <vt:variant>
        <vt:i4>206</vt:i4>
      </vt:variant>
      <vt:variant>
        <vt:i4>0</vt:i4>
      </vt:variant>
      <vt:variant>
        <vt:i4>5</vt:i4>
      </vt:variant>
      <vt:variant>
        <vt:lpwstr/>
      </vt:variant>
      <vt:variant>
        <vt:lpwstr>_Toc183442790</vt:lpwstr>
      </vt:variant>
      <vt:variant>
        <vt:i4>1114161</vt:i4>
      </vt:variant>
      <vt:variant>
        <vt:i4>200</vt:i4>
      </vt:variant>
      <vt:variant>
        <vt:i4>0</vt:i4>
      </vt:variant>
      <vt:variant>
        <vt:i4>5</vt:i4>
      </vt:variant>
      <vt:variant>
        <vt:lpwstr/>
      </vt:variant>
      <vt:variant>
        <vt:lpwstr>_Toc183442789</vt:lpwstr>
      </vt:variant>
      <vt:variant>
        <vt:i4>1114161</vt:i4>
      </vt:variant>
      <vt:variant>
        <vt:i4>194</vt:i4>
      </vt:variant>
      <vt:variant>
        <vt:i4>0</vt:i4>
      </vt:variant>
      <vt:variant>
        <vt:i4>5</vt:i4>
      </vt:variant>
      <vt:variant>
        <vt:lpwstr/>
      </vt:variant>
      <vt:variant>
        <vt:lpwstr>_Toc183442788</vt:lpwstr>
      </vt:variant>
      <vt:variant>
        <vt:i4>1114161</vt:i4>
      </vt:variant>
      <vt:variant>
        <vt:i4>188</vt:i4>
      </vt:variant>
      <vt:variant>
        <vt:i4>0</vt:i4>
      </vt:variant>
      <vt:variant>
        <vt:i4>5</vt:i4>
      </vt:variant>
      <vt:variant>
        <vt:lpwstr/>
      </vt:variant>
      <vt:variant>
        <vt:lpwstr>_Toc183442787</vt:lpwstr>
      </vt:variant>
      <vt:variant>
        <vt:i4>1114161</vt:i4>
      </vt:variant>
      <vt:variant>
        <vt:i4>182</vt:i4>
      </vt:variant>
      <vt:variant>
        <vt:i4>0</vt:i4>
      </vt:variant>
      <vt:variant>
        <vt:i4>5</vt:i4>
      </vt:variant>
      <vt:variant>
        <vt:lpwstr/>
      </vt:variant>
      <vt:variant>
        <vt:lpwstr>_Toc183442786</vt:lpwstr>
      </vt:variant>
      <vt:variant>
        <vt:i4>1114161</vt:i4>
      </vt:variant>
      <vt:variant>
        <vt:i4>176</vt:i4>
      </vt:variant>
      <vt:variant>
        <vt:i4>0</vt:i4>
      </vt:variant>
      <vt:variant>
        <vt:i4>5</vt:i4>
      </vt:variant>
      <vt:variant>
        <vt:lpwstr/>
      </vt:variant>
      <vt:variant>
        <vt:lpwstr>_Toc183442785</vt:lpwstr>
      </vt:variant>
      <vt:variant>
        <vt:i4>1114161</vt:i4>
      </vt:variant>
      <vt:variant>
        <vt:i4>170</vt:i4>
      </vt:variant>
      <vt:variant>
        <vt:i4>0</vt:i4>
      </vt:variant>
      <vt:variant>
        <vt:i4>5</vt:i4>
      </vt:variant>
      <vt:variant>
        <vt:lpwstr/>
      </vt:variant>
      <vt:variant>
        <vt:lpwstr>_Toc183442784</vt:lpwstr>
      </vt:variant>
      <vt:variant>
        <vt:i4>1114161</vt:i4>
      </vt:variant>
      <vt:variant>
        <vt:i4>164</vt:i4>
      </vt:variant>
      <vt:variant>
        <vt:i4>0</vt:i4>
      </vt:variant>
      <vt:variant>
        <vt:i4>5</vt:i4>
      </vt:variant>
      <vt:variant>
        <vt:lpwstr/>
      </vt:variant>
      <vt:variant>
        <vt:lpwstr>_Toc183442783</vt:lpwstr>
      </vt:variant>
      <vt:variant>
        <vt:i4>1114161</vt:i4>
      </vt:variant>
      <vt:variant>
        <vt:i4>158</vt:i4>
      </vt:variant>
      <vt:variant>
        <vt:i4>0</vt:i4>
      </vt:variant>
      <vt:variant>
        <vt:i4>5</vt:i4>
      </vt:variant>
      <vt:variant>
        <vt:lpwstr/>
      </vt:variant>
      <vt:variant>
        <vt:lpwstr>_Toc183442782</vt:lpwstr>
      </vt:variant>
      <vt:variant>
        <vt:i4>1114161</vt:i4>
      </vt:variant>
      <vt:variant>
        <vt:i4>152</vt:i4>
      </vt:variant>
      <vt:variant>
        <vt:i4>0</vt:i4>
      </vt:variant>
      <vt:variant>
        <vt:i4>5</vt:i4>
      </vt:variant>
      <vt:variant>
        <vt:lpwstr/>
      </vt:variant>
      <vt:variant>
        <vt:lpwstr>_Toc183442781</vt:lpwstr>
      </vt:variant>
      <vt:variant>
        <vt:i4>1114161</vt:i4>
      </vt:variant>
      <vt:variant>
        <vt:i4>146</vt:i4>
      </vt:variant>
      <vt:variant>
        <vt:i4>0</vt:i4>
      </vt:variant>
      <vt:variant>
        <vt:i4>5</vt:i4>
      </vt:variant>
      <vt:variant>
        <vt:lpwstr/>
      </vt:variant>
      <vt:variant>
        <vt:lpwstr>_Toc183442780</vt:lpwstr>
      </vt:variant>
      <vt:variant>
        <vt:i4>1966129</vt:i4>
      </vt:variant>
      <vt:variant>
        <vt:i4>140</vt:i4>
      </vt:variant>
      <vt:variant>
        <vt:i4>0</vt:i4>
      </vt:variant>
      <vt:variant>
        <vt:i4>5</vt:i4>
      </vt:variant>
      <vt:variant>
        <vt:lpwstr/>
      </vt:variant>
      <vt:variant>
        <vt:lpwstr>_Toc183442779</vt:lpwstr>
      </vt:variant>
      <vt:variant>
        <vt:i4>1966129</vt:i4>
      </vt:variant>
      <vt:variant>
        <vt:i4>134</vt:i4>
      </vt:variant>
      <vt:variant>
        <vt:i4>0</vt:i4>
      </vt:variant>
      <vt:variant>
        <vt:i4>5</vt:i4>
      </vt:variant>
      <vt:variant>
        <vt:lpwstr/>
      </vt:variant>
      <vt:variant>
        <vt:lpwstr>_Toc183442778</vt:lpwstr>
      </vt:variant>
      <vt:variant>
        <vt:i4>1966129</vt:i4>
      </vt:variant>
      <vt:variant>
        <vt:i4>128</vt:i4>
      </vt:variant>
      <vt:variant>
        <vt:i4>0</vt:i4>
      </vt:variant>
      <vt:variant>
        <vt:i4>5</vt:i4>
      </vt:variant>
      <vt:variant>
        <vt:lpwstr/>
      </vt:variant>
      <vt:variant>
        <vt:lpwstr>_Toc183442777</vt:lpwstr>
      </vt:variant>
      <vt:variant>
        <vt:i4>1966129</vt:i4>
      </vt:variant>
      <vt:variant>
        <vt:i4>122</vt:i4>
      </vt:variant>
      <vt:variant>
        <vt:i4>0</vt:i4>
      </vt:variant>
      <vt:variant>
        <vt:i4>5</vt:i4>
      </vt:variant>
      <vt:variant>
        <vt:lpwstr/>
      </vt:variant>
      <vt:variant>
        <vt:lpwstr>_Toc183442776</vt:lpwstr>
      </vt:variant>
      <vt:variant>
        <vt:i4>1966129</vt:i4>
      </vt:variant>
      <vt:variant>
        <vt:i4>116</vt:i4>
      </vt:variant>
      <vt:variant>
        <vt:i4>0</vt:i4>
      </vt:variant>
      <vt:variant>
        <vt:i4>5</vt:i4>
      </vt:variant>
      <vt:variant>
        <vt:lpwstr/>
      </vt:variant>
      <vt:variant>
        <vt:lpwstr>_Toc183442775</vt:lpwstr>
      </vt:variant>
      <vt:variant>
        <vt:i4>1966129</vt:i4>
      </vt:variant>
      <vt:variant>
        <vt:i4>110</vt:i4>
      </vt:variant>
      <vt:variant>
        <vt:i4>0</vt:i4>
      </vt:variant>
      <vt:variant>
        <vt:i4>5</vt:i4>
      </vt:variant>
      <vt:variant>
        <vt:lpwstr/>
      </vt:variant>
      <vt:variant>
        <vt:lpwstr>_Toc183442774</vt:lpwstr>
      </vt:variant>
      <vt:variant>
        <vt:i4>1966129</vt:i4>
      </vt:variant>
      <vt:variant>
        <vt:i4>104</vt:i4>
      </vt:variant>
      <vt:variant>
        <vt:i4>0</vt:i4>
      </vt:variant>
      <vt:variant>
        <vt:i4>5</vt:i4>
      </vt:variant>
      <vt:variant>
        <vt:lpwstr/>
      </vt:variant>
      <vt:variant>
        <vt:lpwstr>_Toc183442773</vt:lpwstr>
      </vt:variant>
      <vt:variant>
        <vt:i4>1966129</vt:i4>
      </vt:variant>
      <vt:variant>
        <vt:i4>98</vt:i4>
      </vt:variant>
      <vt:variant>
        <vt:i4>0</vt:i4>
      </vt:variant>
      <vt:variant>
        <vt:i4>5</vt:i4>
      </vt:variant>
      <vt:variant>
        <vt:lpwstr/>
      </vt:variant>
      <vt:variant>
        <vt:lpwstr>_Toc183442772</vt:lpwstr>
      </vt:variant>
      <vt:variant>
        <vt:i4>1966129</vt:i4>
      </vt:variant>
      <vt:variant>
        <vt:i4>92</vt:i4>
      </vt:variant>
      <vt:variant>
        <vt:i4>0</vt:i4>
      </vt:variant>
      <vt:variant>
        <vt:i4>5</vt:i4>
      </vt:variant>
      <vt:variant>
        <vt:lpwstr/>
      </vt:variant>
      <vt:variant>
        <vt:lpwstr>_Toc183442771</vt:lpwstr>
      </vt:variant>
      <vt:variant>
        <vt:i4>1966129</vt:i4>
      </vt:variant>
      <vt:variant>
        <vt:i4>86</vt:i4>
      </vt:variant>
      <vt:variant>
        <vt:i4>0</vt:i4>
      </vt:variant>
      <vt:variant>
        <vt:i4>5</vt:i4>
      </vt:variant>
      <vt:variant>
        <vt:lpwstr/>
      </vt:variant>
      <vt:variant>
        <vt:lpwstr>_Toc183442770</vt:lpwstr>
      </vt:variant>
      <vt:variant>
        <vt:i4>2031665</vt:i4>
      </vt:variant>
      <vt:variant>
        <vt:i4>80</vt:i4>
      </vt:variant>
      <vt:variant>
        <vt:i4>0</vt:i4>
      </vt:variant>
      <vt:variant>
        <vt:i4>5</vt:i4>
      </vt:variant>
      <vt:variant>
        <vt:lpwstr/>
      </vt:variant>
      <vt:variant>
        <vt:lpwstr>_Toc183442769</vt:lpwstr>
      </vt:variant>
      <vt:variant>
        <vt:i4>2031665</vt:i4>
      </vt:variant>
      <vt:variant>
        <vt:i4>74</vt:i4>
      </vt:variant>
      <vt:variant>
        <vt:i4>0</vt:i4>
      </vt:variant>
      <vt:variant>
        <vt:i4>5</vt:i4>
      </vt:variant>
      <vt:variant>
        <vt:lpwstr/>
      </vt:variant>
      <vt:variant>
        <vt:lpwstr>_Toc183442768</vt:lpwstr>
      </vt:variant>
      <vt:variant>
        <vt:i4>2031665</vt:i4>
      </vt:variant>
      <vt:variant>
        <vt:i4>68</vt:i4>
      </vt:variant>
      <vt:variant>
        <vt:i4>0</vt:i4>
      </vt:variant>
      <vt:variant>
        <vt:i4>5</vt:i4>
      </vt:variant>
      <vt:variant>
        <vt:lpwstr/>
      </vt:variant>
      <vt:variant>
        <vt:lpwstr>_Toc183442767</vt:lpwstr>
      </vt:variant>
      <vt:variant>
        <vt:i4>2031665</vt:i4>
      </vt:variant>
      <vt:variant>
        <vt:i4>62</vt:i4>
      </vt:variant>
      <vt:variant>
        <vt:i4>0</vt:i4>
      </vt:variant>
      <vt:variant>
        <vt:i4>5</vt:i4>
      </vt:variant>
      <vt:variant>
        <vt:lpwstr/>
      </vt:variant>
      <vt:variant>
        <vt:lpwstr>_Toc183442766</vt:lpwstr>
      </vt:variant>
      <vt:variant>
        <vt:i4>2031665</vt:i4>
      </vt:variant>
      <vt:variant>
        <vt:i4>56</vt:i4>
      </vt:variant>
      <vt:variant>
        <vt:i4>0</vt:i4>
      </vt:variant>
      <vt:variant>
        <vt:i4>5</vt:i4>
      </vt:variant>
      <vt:variant>
        <vt:lpwstr/>
      </vt:variant>
      <vt:variant>
        <vt:lpwstr>_Toc183442765</vt:lpwstr>
      </vt:variant>
      <vt:variant>
        <vt:i4>2031665</vt:i4>
      </vt:variant>
      <vt:variant>
        <vt:i4>50</vt:i4>
      </vt:variant>
      <vt:variant>
        <vt:i4>0</vt:i4>
      </vt:variant>
      <vt:variant>
        <vt:i4>5</vt:i4>
      </vt:variant>
      <vt:variant>
        <vt:lpwstr/>
      </vt:variant>
      <vt:variant>
        <vt:lpwstr>_Toc183442764</vt:lpwstr>
      </vt:variant>
      <vt:variant>
        <vt:i4>2031665</vt:i4>
      </vt:variant>
      <vt:variant>
        <vt:i4>44</vt:i4>
      </vt:variant>
      <vt:variant>
        <vt:i4>0</vt:i4>
      </vt:variant>
      <vt:variant>
        <vt:i4>5</vt:i4>
      </vt:variant>
      <vt:variant>
        <vt:lpwstr/>
      </vt:variant>
      <vt:variant>
        <vt:lpwstr>_Toc183442763</vt:lpwstr>
      </vt:variant>
      <vt:variant>
        <vt:i4>2031665</vt:i4>
      </vt:variant>
      <vt:variant>
        <vt:i4>38</vt:i4>
      </vt:variant>
      <vt:variant>
        <vt:i4>0</vt:i4>
      </vt:variant>
      <vt:variant>
        <vt:i4>5</vt:i4>
      </vt:variant>
      <vt:variant>
        <vt:lpwstr/>
      </vt:variant>
      <vt:variant>
        <vt:lpwstr>_Toc183442762</vt:lpwstr>
      </vt:variant>
      <vt:variant>
        <vt:i4>2031665</vt:i4>
      </vt:variant>
      <vt:variant>
        <vt:i4>32</vt:i4>
      </vt:variant>
      <vt:variant>
        <vt:i4>0</vt:i4>
      </vt:variant>
      <vt:variant>
        <vt:i4>5</vt:i4>
      </vt:variant>
      <vt:variant>
        <vt:lpwstr/>
      </vt:variant>
      <vt:variant>
        <vt:lpwstr>_Toc183442761</vt:lpwstr>
      </vt:variant>
      <vt:variant>
        <vt:i4>2031665</vt:i4>
      </vt:variant>
      <vt:variant>
        <vt:i4>26</vt:i4>
      </vt:variant>
      <vt:variant>
        <vt:i4>0</vt:i4>
      </vt:variant>
      <vt:variant>
        <vt:i4>5</vt:i4>
      </vt:variant>
      <vt:variant>
        <vt:lpwstr/>
      </vt:variant>
      <vt:variant>
        <vt:lpwstr>_Toc183442760</vt:lpwstr>
      </vt:variant>
      <vt:variant>
        <vt:i4>1835057</vt:i4>
      </vt:variant>
      <vt:variant>
        <vt:i4>20</vt:i4>
      </vt:variant>
      <vt:variant>
        <vt:i4>0</vt:i4>
      </vt:variant>
      <vt:variant>
        <vt:i4>5</vt:i4>
      </vt:variant>
      <vt:variant>
        <vt:lpwstr/>
      </vt:variant>
      <vt:variant>
        <vt:lpwstr>_Toc183442759</vt:lpwstr>
      </vt:variant>
      <vt:variant>
        <vt:i4>1835057</vt:i4>
      </vt:variant>
      <vt:variant>
        <vt:i4>14</vt:i4>
      </vt:variant>
      <vt:variant>
        <vt:i4>0</vt:i4>
      </vt:variant>
      <vt:variant>
        <vt:i4>5</vt:i4>
      </vt:variant>
      <vt:variant>
        <vt:lpwstr/>
      </vt:variant>
      <vt:variant>
        <vt:lpwstr>_Toc183442758</vt:lpwstr>
      </vt:variant>
      <vt:variant>
        <vt:i4>1835057</vt:i4>
      </vt:variant>
      <vt:variant>
        <vt:i4>8</vt:i4>
      </vt:variant>
      <vt:variant>
        <vt:i4>0</vt:i4>
      </vt:variant>
      <vt:variant>
        <vt:i4>5</vt:i4>
      </vt:variant>
      <vt:variant>
        <vt:lpwstr/>
      </vt:variant>
      <vt:variant>
        <vt:lpwstr>_Toc183442757</vt:lpwstr>
      </vt:variant>
      <vt:variant>
        <vt:i4>1835057</vt:i4>
      </vt:variant>
      <vt:variant>
        <vt:i4>2</vt:i4>
      </vt:variant>
      <vt:variant>
        <vt:i4>0</vt:i4>
      </vt:variant>
      <vt:variant>
        <vt:i4>5</vt:i4>
      </vt:variant>
      <vt:variant>
        <vt:lpwstr/>
      </vt:variant>
      <vt:variant>
        <vt:lpwstr>_Toc183442756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Larocque</dc:creator>
  <cp:keywords/>
  <dc:description/>
  <cp:lastModifiedBy>Caroline Lamirande</cp:lastModifiedBy>
  <cp:revision>9</cp:revision>
  <dcterms:created xsi:type="dcterms:W3CDTF">2024-12-23T19:38:00Z</dcterms:created>
  <dcterms:modified xsi:type="dcterms:W3CDTF">2024-12-24T16:00:00Z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acc104-dfa0-47ae-bf90-8b8a399431b6_Enabled">
    <vt:lpwstr>true</vt:lpwstr>
  </property>
  <property fmtid="{D5CDD505-2E9C-101B-9397-08002B2CF9AE}" pid="3" name="MSIP_Label_9dacc104-dfa0-47ae-bf90-8b8a399431b6_SetDate">
    <vt:lpwstr>2024-11-04T11:40:10Z</vt:lpwstr>
  </property>
  <property fmtid="{D5CDD505-2E9C-101B-9397-08002B2CF9AE}" pid="4" name="MSIP_Label_9dacc104-dfa0-47ae-bf90-8b8a399431b6_Method">
    <vt:lpwstr>Standard</vt:lpwstr>
  </property>
  <property fmtid="{D5CDD505-2E9C-101B-9397-08002B2CF9AE}" pid="5" name="MSIP_Label_9dacc104-dfa0-47ae-bf90-8b8a399431b6_Name">
    <vt:lpwstr>Unclassified</vt:lpwstr>
  </property>
  <property fmtid="{D5CDD505-2E9C-101B-9397-08002B2CF9AE}" pid="6" name="MSIP_Label_9dacc104-dfa0-47ae-bf90-8b8a399431b6_SiteId">
    <vt:lpwstr>38430cd6-eda5-46f2-886a-f2a305fd49bc</vt:lpwstr>
  </property>
  <property fmtid="{D5CDD505-2E9C-101B-9397-08002B2CF9AE}" pid="7" name="MSIP_Label_9dacc104-dfa0-47ae-bf90-8b8a399431b6_ActionId">
    <vt:lpwstr>572418b6-7a84-4cba-a12d-de95a8eaa7a5</vt:lpwstr>
  </property>
  <property fmtid="{D5CDD505-2E9C-101B-9397-08002B2CF9AE}" pid="8" name="MSIP_Label_9dacc104-dfa0-47ae-bf90-8b8a399431b6_ContentBits">
    <vt:lpwstr>0</vt:lpwstr>
  </property>
  <property fmtid="{D5CDD505-2E9C-101B-9397-08002B2CF9AE}" pid="9" name="_AdHocReviewCycleID">
    <vt:i4>1521236458</vt:i4>
  </property>
  <property fmtid="{D5CDD505-2E9C-101B-9397-08002B2CF9AE}" pid="10" name="_NewReviewCycle">
    <vt:lpwstr/>
  </property>
  <property fmtid="{D5CDD505-2E9C-101B-9397-08002B2CF9AE}" pid="11" name="_EmailSubject">
    <vt:lpwstr>French System Mapping Tool</vt:lpwstr>
  </property>
  <property fmtid="{D5CDD505-2E9C-101B-9397-08002B2CF9AE}" pid="12" name="_AuthorEmail">
    <vt:lpwstr>Padraic.Berting@infc.gc.ca</vt:lpwstr>
  </property>
  <property fmtid="{D5CDD505-2E9C-101B-9397-08002B2CF9AE}" pid="13" name="_AuthorEmailDisplayName">
    <vt:lpwstr>Padraic Berting</vt:lpwstr>
  </property>
  <property fmtid="{D5CDD505-2E9C-101B-9397-08002B2CF9AE}" pid="14" name="_PreviousAdHocReviewCycleID">
    <vt:i4>1077759566</vt:i4>
  </property>
</Properties>
</file>