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CA"/>
        </w:rPr>
        <w:id w:val="-1182426653"/>
        <w:docPartObj>
          <w:docPartGallery w:val="Cover Pages"/>
          <w:docPartUnique/>
        </w:docPartObj>
      </w:sdtPr>
      <w:sdtEndPr>
        <w:rPr>
          <w:sz w:val="32"/>
          <w:szCs w:val="36"/>
        </w:rPr>
      </w:sdtEndPr>
      <w:sdtContent>
        <w:p w14:paraId="3838C0D0" w14:textId="77777777" w:rsidR="009D0FBD" w:rsidRPr="00BC64F9" w:rsidRDefault="009D0FBD" w:rsidP="009D0FBD">
          <w:pPr>
            <w:rPr>
              <w:lang w:val="en-CA"/>
            </w:rPr>
          </w:pPr>
          <w:r w:rsidRPr="00CF7728">
            <w:rPr>
              <w:rFonts w:ascii="NeueHaasGroteskDisp Pro Md" w:eastAsia="Neue Haas Grotesk Text Pro" w:hAnsi="NeueHaasGroteskDisp Pro Md" w:cs="Neue Haas Grotesk Text Pro"/>
              <w:noProof/>
              <w:color w:val="FFFFFF" w:themeColor="background1"/>
              <w:sz w:val="360"/>
              <w:szCs w:val="360"/>
            </w:rPr>
            <mc:AlternateContent>
              <mc:Choice Requires="wps">
                <w:drawing>
                  <wp:anchor distT="0" distB="0" distL="114300" distR="114300" simplePos="0" relativeHeight="251671040" behindDoc="1" locked="0" layoutInCell="1" allowOverlap="1" wp14:anchorId="5EF7AF98" wp14:editId="5F1843A4">
                    <wp:simplePos x="0" y="0"/>
                    <wp:positionH relativeFrom="column">
                      <wp:posOffset>-914400</wp:posOffset>
                    </wp:positionH>
                    <wp:positionV relativeFrom="paragraph">
                      <wp:posOffset>-914495</wp:posOffset>
                    </wp:positionV>
                    <wp:extent cx="7765576" cy="9041641"/>
                    <wp:effectExtent l="0" t="0" r="26035" b="26670"/>
                    <wp:wrapNone/>
                    <wp:docPr id="2" name="Rectangle 2"/>
                    <wp:cNvGraphicFramePr/>
                    <a:graphic xmlns:a="http://schemas.openxmlformats.org/drawingml/2006/main">
                      <a:graphicData uri="http://schemas.microsoft.com/office/word/2010/wordprocessingShape">
                        <wps:wsp>
                          <wps:cNvSpPr/>
                          <wps:spPr>
                            <a:xfrm>
                              <a:off x="0" y="0"/>
                              <a:ext cx="7765576" cy="9041641"/>
                            </a:xfrm>
                            <a:prstGeom prst="rect">
                              <a:avLst/>
                            </a:prstGeom>
                            <a:solidFill>
                              <a:srgbClr val="576C8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A66F7" id="Rectangle 2" o:spid="_x0000_s1026" style="position:absolute;margin-left:-1in;margin-top:-1in;width:611.45pt;height:711.9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" fillcolor="#576c87" strokecolor="#243f60 [1604]" strokeweight="2pt"/>
                </w:pict>
              </mc:Fallback>
            </mc:AlternateContent>
          </w:r>
        </w:p>
        <w:p w14:paraId="7449B643" w14:textId="43A88C80" w:rsidR="009D0FBD" w:rsidRPr="00D20A70" w:rsidRDefault="00D20A70" w:rsidP="009D0FBD">
          <w:pPr>
            <w:spacing w:line="240" w:lineRule="auto"/>
            <w:jc w:val="center"/>
            <w:rPr>
              <w:rFonts w:ascii="NeueHaasGroteskDisp Pro Md" w:eastAsia="Neue Haas Grotesk Text Pro" w:hAnsi="NeueHaasGroteskDisp Pro Md" w:cs="Neue Haas Grotesk Text Pro"/>
              <w:color w:val="FFFFFF" w:themeColor="background1"/>
              <w:sz w:val="360"/>
              <w:szCs w:val="360"/>
              <w:lang w:val="fr-CA"/>
            </w:rPr>
          </w:pPr>
          <w:r w:rsidRPr="00D20A70">
            <w:rPr>
              <w:rFonts w:ascii="NeueHaasGroteskDisp Pro Md" w:eastAsia="Neue Haas Grotesk Text Pro" w:hAnsi="NeueHaasGroteskDisp Pro Md" w:cs="Neue Haas Grotesk Text Pro"/>
              <w:color w:val="FFFFFF" w:themeColor="background1"/>
              <w:sz w:val="360"/>
              <w:szCs w:val="360"/>
              <w:lang w:val="fr-CA"/>
            </w:rPr>
            <w:t>SISA</w:t>
          </w:r>
        </w:p>
        <w:p w14:paraId="4AE22C37" w14:textId="7B8DDC0B" w:rsidR="009D0FBD" w:rsidRPr="00D20A70" w:rsidRDefault="00D20A70" w:rsidP="009D0FBD">
          <w:pPr>
            <w:spacing w:line="240" w:lineRule="auto"/>
            <w:jc w:val="center"/>
            <w:rPr>
              <w:rFonts w:ascii="NeueHaasGroteskDisp Pro Md" w:eastAsia="Neue Haas Grotesk Text Pro" w:hAnsi="NeueHaasGroteskDisp Pro Md" w:cs="Neue Haas Grotesk Text Pro"/>
              <w:color w:val="FFFFFF" w:themeColor="background1"/>
              <w:sz w:val="40"/>
              <w:szCs w:val="40"/>
              <w:lang w:val="fr-CA"/>
            </w:rPr>
          </w:pPr>
          <w:r w:rsidRPr="00D20A70">
            <w:rPr>
              <w:rFonts w:ascii="NeueHaasGroteskDisp Pro Md" w:eastAsia="Neue Haas Grotesk Text Pro" w:hAnsi="NeueHaasGroteskDisp Pro Md" w:cs="Neue Haas Grotesk Text Pro"/>
              <w:color w:val="FFFFFF" w:themeColor="background1"/>
              <w:sz w:val="40"/>
              <w:szCs w:val="40"/>
              <w:lang w:val="fr-CA"/>
            </w:rPr>
            <w:t>Système</w:t>
          </w:r>
          <w:r>
            <w:rPr>
              <w:rFonts w:ascii="NeueHaasGroteskDisp Pro Md" w:eastAsia="Neue Haas Grotesk Text Pro" w:hAnsi="NeueHaasGroteskDisp Pro Md" w:cs="Neue Haas Grotesk Text Pro"/>
              <w:color w:val="FFFFFF" w:themeColor="background1"/>
              <w:sz w:val="40"/>
              <w:szCs w:val="40"/>
              <w:lang w:val="fr-CA"/>
            </w:rPr>
            <w:t xml:space="preserve"> d’information sur les personnes et les familles sans abri</w:t>
          </w:r>
        </w:p>
        <w:p w14:paraId="61C707D4" w14:textId="77777777" w:rsidR="009D0FBD" w:rsidRPr="00D20A70" w:rsidRDefault="009D0FBD" w:rsidP="009D0FBD">
          <w:pPr>
            <w:rPr>
              <w:rFonts w:ascii="NeueHaasGroteskDisp Pro Md" w:eastAsia="Neue Haas Grotesk Text Pro" w:hAnsi="NeueHaasGroteskDisp Pro Md" w:cs="Neue Haas Grotesk Text Pro"/>
              <w:color w:val="FFFFFF" w:themeColor="background1"/>
              <w:sz w:val="56"/>
              <w:szCs w:val="56"/>
              <w:lang w:val="fr-CA"/>
            </w:rPr>
          </w:pPr>
        </w:p>
        <w:p w14:paraId="2B8445A8" w14:textId="77777777" w:rsidR="009D0FBD" w:rsidRPr="00D20A70" w:rsidRDefault="009D0FBD" w:rsidP="009D0FBD">
          <w:pPr>
            <w:rPr>
              <w:rFonts w:ascii="NeueHaasGroteskDisp Pro Md" w:eastAsia="Neue Haas Grotesk Text Pro" w:hAnsi="NeueHaasGroteskDisp Pro Md" w:cs="Neue Haas Grotesk Text Pro"/>
              <w:color w:val="FFFFFF" w:themeColor="background1"/>
              <w:sz w:val="56"/>
              <w:szCs w:val="56"/>
              <w:lang w:val="fr-CA"/>
            </w:rPr>
          </w:pPr>
        </w:p>
        <w:p w14:paraId="0C70F841" w14:textId="77777777" w:rsidR="009D0FBD" w:rsidRPr="00D20A70" w:rsidRDefault="009D0FBD" w:rsidP="009D0FBD">
          <w:pPr>
            <w:rPr>
              <w:rFonts w:ascii="NeueHaasGroteskDisp Pro Md" w:eastAsia="Neue Haas Grotesk Text Pro" w:hAnsi="NeueHaasGroteskDisp Pro Md" w:cs="Neue Haas Grotesk Text Pro"/>
              <w:color w:val="FFFFFF" w:themeColor="background1"/>
              <w:sz w:val="56"/>
              <w:szCs w:val="56"/>
              <w:lang w:val="fr-CA"/>
            </w:rPr>
          </w:pPr>
        </w:p>
        <w:p w14:paraId="64F08E42" w14:textId="77777777" w:rsidR="009D0FBD" w:rsidRPr="00D20A70" w:rsidRDefault="009D0FBD" w:rsidP="009D0FBD">
          <w:pPr>
            <w:rPr>
              <w:rFonts w:ascii="NeueHaasGroteskDisp Pro Md" w:eastAsia="Neue Haas Grotesk Text Pro" w:hAnsi="NeueHaasGroteskDisp Pro Md" w:cs="Neue Haas Grotesk Text Pro"/>
              <w:color w:val="FFFFFF" w:themeColor="background1"/>
              <w:sz w:val="56"/>
              <w:szCs w:val="56"/>
              <w:lang w:val="fr-CA"/>
            </w:rPr>
          </w:pPr>
        </w:p>
        <w:p w14:paraId="7B8E601A" w14:textId="77777777" w:rsidR="009D0FBD" w:rsidRPr="00D20A70" w:rsidRDefault="009D0FBD" w:rsidP="009D0FBD">
          <w:pPr>
            <w:rPr>
              <w:rFonts w:ascii="NeueHaasGroteskDisp Pro Md" w:eastAsia="Neue Haas Grotesk Text Pro" w:hAnsi="NeueHaasGroteskDisp Pro Md" w:cs="Neue Haas Grotesk Text Pro"/>
              <w:color w:val="FFFFFF" w:themeColor="background1"/>
              <w:sz w:val="56"/>
              <w:szCs w:val="56"/>
              <w:lang w:val="fr-CA"/>
            </w:rPr>
          </w:pPr>
        </w:p>
        <w:p w14:paraId="6F9C47AD" w14:textId="498484CE" w:rsidR="009D0FBD" w:rsidRDefault="009D0FBD" w:rsidP="009D0FBD">
          <w:pPr>
            <w:rPr>
              <w:rFonts w:ascii="NeueHaasGroteskDisp Pro Md" w:eastAsia="Neue Haas Grotesk Text Pro" w:hAnsi="NeueHaasGroteskDisp Pro Md" w:cs="Neue Haas Grotesk Text Pro"/>
              <w:color w:val="FFFFFF" w:themeColor="background1"/>
              <w:sz w:val="56"/>
              <w:szCs w:val="56"/>
              <w:lang w:val="fr-CA"/>
            </w:rPr>
          </w:pPr>
          <w:r>
            <w:rPr>
              <w:rFonts w:ascii="NeueHaasGroteskDisp Pro Md" w:eastAsia="Neue Haas Grotesk Text Pro" w:hAnsi="NeueHaasGroteskDisp Pro Md" w:cs="Neue Haas Grotesk Text Pro"/>
              <w:noProof/>
              <w:color w:val="FFFFFF" w:themeColor="background1"/>
              <w:sz w:val="56"/>
              <w:szCs w:val="56"/>
            </w:rPr>
            <w:drawing>
              <wp:anchor distT="0" distB="0" distL="114300" distR="114300" simplePos="0" relativeHeight="251672064" behindDoc="0" locked="0" layoutInCell="1" allowOverlap="1" wp14:anchorId="40E7DA39" wp14:editId="19AB88E9">
                <wp:simplePos x="0" y="0"/>
                <wp:positionH relativeFrom="margin">
                  <wp:align>right</wp:align>
                </wp:positionH>
                <wp:positionV relativeFrom="paragraph">
                  <wp:posOffset>192322</wp:posOffset>
                </wp:positionV>
                <wp:extent cx="1323340" cy="1165860"/>
                <wp:effectExtent l="0" t="0" r="0" b="0"/>
                <wp:wrapNone/>
                <wp:docPr id="9" name="Picture 9" descr="A black and white logo of a house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 of a house with a leaf&#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23340" cy="1165860"/>
                        </a:xfrm>
                        <a:prstGeom prst="rect">
                          <a:avLst/>
                        </a:prstGeom>
                      </pic:spPr>
                    </pic:pic>
                  </a:graphicData>
                </a:graphic>
                <wp14:sizeRelH relativeFrom="margin">
                  <wp14:pctWidth>0</wp14:pctWidth>
                </wp14:sizeRelH>
                <wp14:sizeRelV relativeFrom="margin">
                  <wp14:pctHeight>0</wp14:pctHeight>
                </wp14:sizeRelV>
              </wp:anchor>
            </w:drawing>
          </w:r>
          <w:r w:rsidRPr="00D20A70">
            <w:rPr>
              <w:rFonts w:ascii="NeueHaasGroteskDisp Pro Md" w:eastAsia="Neue Haas Grotesk Text Pro" w:hAnsi="NeueHaasGroteskDisp Pro Md" w:cs="Neue Haas Grotesk Text Pro"/>
              <w:color w:val="FFFFFF" w:themeColor="background1"/>
              <w:sz w:val="56"/>
              <w:szCs w:val="56"/>
              <w:lang w:val="fr-CA"/>
            </w:rPr>
            <w:t>Guide</w:t>
          </w:r>
          <w:r w:rsidR="00D20A70">
            <w:rPr>
              <w:rFonts w:ascii="NeueHaasGroteskDisp Pro Md" w:eastAsia="Neue Haas Grotesk Text Pro" w:hAnsi="NeueHaasGroteskDisp Pro Md" w:cs="Neue Haas Grotesk Text Pro"/>
              <w:color w:val="FFFFFF" w:themeColor="background1"/>
              <w:sz w:val="56"/>
              <w:szCs w:val="56"/>
              <w:lang w:val="fr-CA"/>
            </w:rPr>
            <w:t xml:space="preserve"> de</w:t>
          </w:r>
        </w:p>
        <w:p w14:paraId="7C7AACC7" w14:textId="5D8A05A5" w:rsidR="00D20A70" w:rsidRDefault="008077ED" w:rsidP="009D0FBD">
          <w:pPr>
            <w:rPr>
              <w:rFonts w:ascii="NeueHaasGroteskDisp Pro Md" w:eastAsia="Neue Haas Grotesk Text Pro" w:hAnsi="NeueHaasGroteskDisp Pro Md" w:cs="Neue Haas Grotesk Text Pro"/>
              <w:color w:val="FFFFFF" w:themeColor="background1"/>
              <w:sz w:val="56"/>
              <w:szCs w:val="56"/>
              <w:lang w:val="fr-CA"/>
            </w:rPr>
          </w:pPr>
          <w:r>
            <w:rPr>
              <w:rFonts w:ascii="NeueHaasGroteskDisp Pro Md" w:eastAsia="Neue Haas Grotesk Text Pro" w:hAnsi="NeueHaasGroteskDisp Pro Md" w:cs="Neue Haas Grotesk Text Pro"/>
              <w:color w:val="FFFFFF" w:themeColor="background1"/>
              <w:sz w:val="56"/>
              <w:szCs w:val="56"/>
              <w:lang w:val="fr-CA"/>
            </w:rPr>
            <w:t>g</w:t>
          </w:r>
          <w:r w:rsidR="00D20A70">
            <w:rPr>
              <w:rFonts w:ascii="NeueHaasGroteskDisp Pro Md" w:eastAsia="Neue Haas Grotesk Text Pro" w:hAnsi="NeueHaasGroteskDisp Pro Md" w:cs="Neue Haas Grotesk Text Pro"/>
              <w:color w:val="FFFFFF" w:themeColor="background1"/>
              <w:sz w:val="56"/>
              <w:szCs w:val="56"/>
              <w:lang w:val="fr-CA"/>
            </w:rPr>
            <w:t>estion des</w:t>
          </w:r>
        </w:p>
        <w:p w14:paraId="6052FF5D" w14:textId="2231EA68" w:rsidR="00D20A70" w:rsidRPr="00D20A70" w:rsidRDefault="00D20A70" w:rsidP="009D0FBD">
          <w:pPr>
            <w:rPr>
              <w:rFonts w:ascii="NeueHaasGroteskDisp Pro Md" w:eastAsia="Neue Haas Grotesk Text Pro" w:hAnsi="NeueHaasGroteskDisp Pro Md" w:cs="Neue Haas Grotesk Text Pro"/>
              <w:color w:val="FFFFFF" w:themeColor="background1"/>
              <w:sz w:val="56"/>
              <w:szCs w:val="56"/>
              <w:lang w:val="fr-CA"/>
            </w:rPr>
          </w:pPr>
          <w:r>
            <w:rPr>
              <w:rFonts w:ascii="NeueHaasGroteskDisp Pro Md" w:eastAsia="Neue Haas Grotesk Text Pro" w:hAnsi="NeueHaasGroteskDisp Pro Md" w:cs="Neue Haas Grotesk Text Pro"/>
              <w:color w:val="FFFFFF" w:themeColor="background1"/>
              <w:sz w:val="56"/>
              <w:szCs w:val="56"/>
              <w:lang w:val="fr-CA"/>
            </w:rPr>
            <w:t>données</w:t>
          </w:r>
        </w:p>
        <w:p w14:paraId="59769F9F" w14:textId="77777777" w:rsidR="009D0FBD" w:rsidRPr="00D20A70" w:rsidRDefault="009D0FBD" w:rsidP="009D0FBD">
          <w:pPr>
            <w:rPr>
              <w:rFonts w:ascii="NeueHaasGroteskDisp Pro Md" w:eastAsia="Neue Haas Grotesk Text Pro" w:hAnsi="NeueHaasGroteskDisp Pro Md" w:cs="Neue Haas Grotesk Text Pro"/>
              <w:color w:val="FFFFFF" w:themeColor="background1"/>
              <w:sz w:val="24"/>
              <w:szCs w:val="24"/>
              <w:lang w:val="fr-CA"/>
            </w:rPr>
          </w:pPr>
          <w:r w:rsidRPr="00D20A70">
            <w:rPr>
              <w:rFonts w:ascii="NeueHaasGroteskDisp Pro Md" w:eastAsia="Neue Haas Grotesk Text Pro" w:hAnsi="NeueHaasGroteskDisp Pro Md" w:cs="Neue Haas Grotesk Text Pro"/>
              <w:color w:val="FFFFFF" w:themeColor="background1"/>
              <w:sz w:val="24"/>
              <w:szCs w:val="24"/>
              <w:lang w:val="fr-CA"/>
            </w:rPr>
            <w:t>Version 1.0</w:t>
          </w:r>
        </w:p>
        <w:p w14:paraId="1D4DFA4C" w14:textId="4B09B2E3" w:rsidR="00D44DA0" w:rsidRPr="009D0FBD" w:rsidRDefault="009D0FBD">
          <w:pPr>
            <w:rPr>
              <w:sz w:val="32"/>
              <w:szCs w:val="36"/>
              <w:lang w:val="en-CA"/>
            </w:rPr>
          </w:pPr>
          <w:r w:rsidRPr="00D20A70">
            <w:rPr>
              <w:sz w:val="32"/>
              <w:szCs w:val="36"/>
              <w:lang w:val="fr-CA"/>
            </w:rPr>
            <w:br w:type="page"/>
          </w:r>
        </w:p>
      </w:sdtContent>
    </w:sdt>
    <w:p w14:paraId="54766CA8" w14:textId="47EB19F8" w:rsidR="00361839" w:rsidRPr="00E019FD" w:rsidRDefault="00D44DA0">
      <w:pPr>
        <w:jc w:val="center"/>
        <w:rPr>
          <w:sz w:val="24"/>
          <w:szCs w:val="28"/>
          <w:lang w:val="fr-CA"/>
        </w:rPr>
      </w:pPr>
      <w:r w:rsidRPr="00E019FD">
        <w:rPr>
          <w:sz w:val="32"/>
          <w:szCs w:val="36"/>
          <w:lang w:val="fr-CA"/>
        </w:rPr>
        <w:lastRenderedPageBreak/>
        <w:t>Table des matières</w:t>
      </w:r>
    </w:p>
    <w:p w14:paraId="5E334F9B" w14:textId="609C2D5B" w:rsidR="00361839" w:rsidRPr="00E019FD" w:rsidRDefault="00C80585" w:rsidP="00C80585">
      <w:pPr>
        <w:tabs>
          <w:tab w:val="left" w:pos="3270"/>
        </w:tabs>
        <w:rPr>
          <w:sz w:val="28"/>
          <w:szCs w:val="28"/>
          <w:lang w:val="fr-CA"/>
        </w:rPr>
      </w:pPr>
      <w:r>
        <w:rPr>
          <w:sz w:val="28"/>
          <w:szCs w:val="28"/>
          <w:lang w:val="fr-CA"/>
        </w:rPr>
        <w:tab/>
      </w:r>
    </w:p>
    <w:sdt>
      <w:sdtPr>
        <w:rPr>
          <w:color w:val="2B579A"/>
          <w:shd w:val="clear" w:color="auto" w:fill="E6E6E6"/>
          <w:lang w:val="fr-CA"/>
        </w:rPr>
        <w:id w:val="549499320"/>
        <w:docPartObj>
          <w:docPartGallery w:val="Table of Contents"/>
          <w:docPartUnique/>
        </w:docPartObj>
      </w:sdtPr>
      <w:sdtEndPr>
        <w:rPr>
          <w:color w:val="auto"/>
          <w:shd w:val="clear" w:color="auto" w:fill="auto"/>
        </w:rPr>
      </w:sdtEndPr>
      <w:sdtContent>
        <w:p w14:paraId="2FF842DE" w14:textId="79593202" w:rsidR="00275780" w:rsidRPr="00E019FD" w:rsidRDefault="00F25BD2">
          <w:pPr>
            <w:pStyle w:val="TOC1"/>
            <w:rPr>
              <w:rFonts w:asciiTheme="minorHAnsi" w:eastAsiaTheme="minorEastAsia" w:hAnsiTheme="minorHAnsi" w:cstheme="minorBidi"/>
              <w:noProof/>
              <w:lang w:val="fr-CA"/>
            </w:rPr>
          </w:pPr>
          <w:r w:rsidRPr="00E019FD">
            <w:rPr>
              <w:color w:val="2B579A"/>
              <w:shd w:val="clear" w:color="auto" w:fill="E6E6E6"/>
              <w:lang w:val="fr-CA"/>
            </w:rPr>
            <w:fldChar w:fldCharType="begin"/>
          </w:r>
          <w:r w:rsidRPr="00E019FD">
            <w:rPr>
              <w:lang w:val="fr-CA"/>
            </w:rPr>
            <w:instrText xml:space="preserve"> TOC \h \u \z </w:instrText>
          </w:r>
          <w:r w:rsidRPr="00E019FD">
            <w:rPr>
              <w:color w:val="2B579A"/>
              <w:shd w:val="clear" w:color="auto" w:fill="E6E6E6"/>
              <w:lang w:val="fr-CA"/>
            </w:rPr>
            <w:fldChar w:fldCharType="separate"/>
          </w:r>
          <w:hyperlink w:anchor="_Toc65137688" w:history="1">
            <w:r w:rsidR="00D16119" w:rsidRPr="00E019FD">
              <w:rPr>
                <w:rStyle w:val="Hyperlink"/>
                <w:noProof/>
                <w:lang w:val="fr-CA"/>
              </w:rPr>
              <w:t>Introduction</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_Toc65137688 \h </w:instrText>
            </w:r>
            <w:r w:rsidR="00275780" w:rsidRPr="00E019FD">
              <w:rPr>
                <w:noProof/>
                <w:webHidden/>
                <w:lang w:val="fr-CA"/>
              </w:rPr>
            </w:r>
            <w:r w:rsidR="00275780" w:rsidRPr="00E019FD">
              <w:rPr>
                <w:noProof/>
                <w:webHidden/>
                <w:lang w:val="fr-CA"/>
              </w:rPr>
              <w:fldChar w:fldCharType="separate"/>
            </w:r>
            <w:r w:rsidR="009B5459">
              <w:rPr>
                <w:noProof/>
                <w:webHidden/>
                <w:lang w:val="fr-CA"/>
              </w:rPr>
              <w:t>2</w:t>
            </w:r>
            <w:r w:rsidR="00275780" w:rsidRPr="00E019FD">
              <w:rPr>
                <w:noProof/>
                <w:webHidden/>
                <w:lang w:val="fr-CA"/>
              </w:rPr>
              <w:fldChar w:fldCharType="end"/>
            </w:r>
          </w:hyperlink>
        </w:p>
        <w:p w14:paraId="622A1257" w14:textId="24C0EEC0" w:rsidR="00275780" w:rsidRPr="00E019FD" w:rsidRDefault="008077ED">
          <w:pPr>
            <w:pStyle w:val="TOC1"/>
            <w:rPr>
              <w:rFonts w:asciiTheme="minorHAnsi" w:eastAsiaTheme="minorEastAsia" w:hAnsiTheme="minorHAnsi" w:cstheme="minorBidi"/>
              <w:noProof/>
              <w:lang w:val="fr-CA"/>
            </w:rPr>
          </w:pPr>
          <w:hyperlink w:anchor="_Toc65137689" w:history="1">
            <w:r w:rsidR="00275780" w:rsidRPr="00E019FD">
              <w:rPr>
                <w:rStyle w:val="Hyperlink"/>
                <w:noProof/>
                <w:lang w:val="fr-CA"/>
              </w:rPr>
              <w:t>Contexte</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_Toc65137689 \h </w:instrText>
            </w:r>
            <w:r w:rsidR="00275780" w:rsidRPr="00E019FD">
              <w:rPr>
                <w:noProof/>
                <w:webHidden/>
                <w:lang w:val="fr-CA"/>
              </w:rPr>
            </w:r>
            <w:r w:rsidR="00275780" w:rsidRPr="00E019FD">
              <w:rPr>
                <w:noProof/>
                <w:webHidden/>
                <w:lang w:val="fr-CA"/>
              </w:rPr>
              <w:fldChar w:fldCharType="separate"/>
            </w:r>
            <w:r w:rsidR="009B5459">
              <w:rPr>
                <w:noProof/>
                <w:webHidden/>
                <w:lang w:val="fr-CA"/>
              </w:rPr>
              <w:t>2</w:t>
            </w:r>
            <w:r w:rsidR="00275780" w:rsidRPr="00E019FD">
              <w:rPr>
                <w:noProof/>
                <w:webHidden/>
                <w:lang w:val="fr-CA"/>
              </w:rPr>
              <w:fldChar w:fldCharType="end"/>
            </w:r>
          </w:hyperlink>
        </w:p>
        <w:p w14:paraId="030E8FB1" w14:textId="5002AD88" w:rsidR="00275780" w:rsidRPr="00E019FD" w:rsidRDefault="008077ED">
          <w:pPr>
            <w:pStyle w:val="TOC1"/>
            <w:rPr>
              <w:rFonts w:asciiTheme="minorHAnsi" w:eastAsiaTheme="minorEastAsia" w:hAnsiTheme="minorHAnsi" w:cstheme="minorBidi"/>
              <w:noProof/>
              <w:lang w:val="fr-CA"/>
            </w:rPr>
          </w:pPr>
          <w:hyperlink w:anchor="_Toc65137690" w:history="1">
            <w:r w:rsidR="00275780" w:rsidRPr="00E019FD">
              <w:rPr>
                <w:rStyle w:val="Hyperlink"/>
                <w:noProof/>
                <w:lang w:val="fr-CA"/>
              </w:rPr>
              <w:t>SECTION 1 : La valeur et l’importance de la gestion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_Toc65137690 \h </w:instrText>
            </w:r>
            <w:r w:rsidR="00275780" w:rsidRPr="00E019FD">
              <w:rPr>
                <w:noProof/>
                <w:webHidden/>
                <w:lang w:val="fr-CA"/>
              </w:rPr>
            </w:r>
            <w:r w:rsidR="00275780" w:rsidRPr="00E019FD">
              <w:rPr>
                <w:noProof/>
                <w:webHidden/>
                <w:lang w:val="fr-CA"/>
              </w:rPr>
              <w:fldChar w:fldCharType="separate"/>
            </w:r>
            <w:r w:rsidR="009B5459">
              <w:rPr>
                <w:noProof/>
                <w:webHidden/>
                <w:lang w:val="fr-CA"/>
              </w:rPr>
              <w:t>3</w:t>
            </w:r>
            <w:r w:rsidR="00275780" w:rsidRPr="00E019FD">
              <w:rPr>
                <w:noProof/>
                <w:webHidden/>
                <w:lang w:val="fr-CA"/>
              </w:rPr>
              <w:fldChar w:fldCharType="end"/>
            </w:r>
          </w:hyperlink>
        </w:p>
        <w:p w14:paraId="60AB24FB" w14:textId="34FF770E" w:rsidR="00275780" w:rsidRPr="00E019FD" w:rsidRDefault="008077ED">
          <w:pPr>
            <w:pStyle w:val="TOC2"/>
            <w:rPr>
              <w:rFonts w:asciiTheme="minorHAnsi" w:eastAsiaTheme="minorEastAsia" w:hAnsiTheme="minorHAnsi" w:cstheme="minorBidi"/>
              <w:noProof/>
              <w:lang w:val="fr-CA"/>
            </w:rPr>
          </w:pPr>
          <w:hyperlink w:anchor="_Toc65137691" w:history="1">
            <w:r w:rsidR="00275780" w:rsidRPr="00E019FD">
              <w:rPr>
                <w:rStyle w:val="Hyperlink"/>
                <w:iCs/>
                <w:noProof/>
                <w:lang w:val="fr-CA"/>
              </w:rPr>
              <w:t>1.1</w:t>
            </w:r>
            <w:r w:rsidR="00FD52D8" w:rsidRPr="00E019FD">
              <w:rPr>
                <w:rStyle w:val="Hyperlink"/>
                <w:iCs/>
                <w:noProof/>
                <w:lang w:val="fr-CA"/>
              </w:rPr>
              <w:t>.</w:t>
            </w:r>
            <w:r w:rsidR="00275780" w:rsidRPr="00E019FD">
              <w:rPr>
                <w:rStyle w:val="Hyperlink"/>
                <w:iCs/>
                <w:noProof/>
                <w:lang w:val="fr-CA"/>
              </w:rPr>
              <w:t xml:space="preserve"> Pourquoi les données sont-elles importantes?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_Toc65137691 \h </w:instrText>
            </w:r>
            <w:r w:rsidR="00275780" w:rsidRPr="00E019FD">
              <w:rPr>
                <w:noProof/>
                <w:webHidden/>
                <w:lang w:val="fr-CA"/>
              </w:rPr>
            </w:r>
            <w:r w:rsidR="00275780" w:rsidRPr="00E019FD">
              <w:rPr>
                <w:noProof/>
                <w:webHidden/>
                <w:lang w:val="fr-CA"/>
              </w:rPr>
              <w:fldChar w:fldCharType="separate"/>
            </w:r>
            <w:r w:rsidR="009B5459">
              <w:rPr>
                <w:noProof/>
                <w:webHidden/>
                <w:lang w:val="fr-CA"/>
              </w:rPr>
              <w:t>3</w:t>
            </w:r>
            <w:r w:rsidR="00275780" w:rsidRPr="00E019FD">
              <w:rPr>
                <w:noProof/>
                <w:webHidden/>
                <w:lang w:val="fr-CA"/>
              </w:rPr>
              <w:fldChar w:fldCharType="end"/>
            </w:r>
          </w:hyperlink>
        </w:p>
        <w:p w14:paraId="20B6AD6B" w14:textId="20C0C5CE" w:rsidR="00275780" w:rsidRPr="00E019FD" w:rsidRDefault="008077ED">
          <w:pPr>
            <w:pStyle w:val="TOC2"/>
            <w:rPr>
              <w:rFonts w:asciiTheme="minorHAnsi" w:eastAsiaTheme="minorEastAsia" w:hAnsiTheme="minorHAnsi" w:cstheme="minorBidi"/>
              <w:noProof/>
              <w:lang w:val="fr-CA"/>
            </w:rPr>
          </w:pPr>
          <w:hyperlink w:anchor="_Toc65137692" w:history="1">
            <w:r w:rsidR="00275780" w:rsidRPr="00E019FD">
              <w:rPr>
                <w:rStyle w:val="Hyperlink"/>
                <w:iCs/>
                <w:noProof/>
                <w:lang w:val="fr-CA"/>
              </w:rPr>
              <w:t>1.2</w:t>
            </w:r>
            <w:r w:rsidR="00FD52D8" w:rsidRPr="00E019FD">
              <w:rPr>
                <w:rStyle w:val="Hyperlink"/>
                <w:iCs/>
                <w:noProof/>
                <w:lang w:val="fr-CA"/>
              </w:rPr>
              <w:t>.</w:t>
            </w:r>
            <w:r w:rsidR="00275780" w:rsidRPr="00E019FD">
              <w:rPr>
                <w:rStyle w:val="Hyperlink"/>
                <w:iCs/>
                <w:noProof/>
                <w:lang w:val="fr-CA"/>
              </w:rPr>
              <w:t xml:space="preserve"> Démontrer la valeur des données dans une </w:t>
            </w:r>
            <w:r w:rsidR="005D68BC" w:rsidRPr="00E019FD">
              <w:rPr>
                <w:rStyle w:val="Hyperlink"/>
                <w:iCs/>
                <w:noProof/>
                <w:lang w:val="fr-CA"/>
              </w:rPr>
              <w:t>communauté</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_Toc65137692 \h </w:instrText>
            </w:r>
            <w:r w:rsidR="00275780" w:rsidRPr="00E019FD">
              <w:rPr>
                <w:noProof/>
                <w:webHidden/>
                <w:lang w:val="fr-CA"/>
              </w:rPr>
            </w:r>
            <w:r w:rsidR="00275780" w:rsidRPr="00E019FD">
              <w:rPr>
                <w:noProof/>
                <w:webHidden/>
                <w:lang w:val="fr-CA"/>
              </w:rPr>
              <w:fldChar w:fldCharType="separate"/>
            </w:r>
            <w:r w:rsidR="009B5459">
              <w:rPr>
                <w:noProof/>
                <w:webHidden/>
                <w:lang w:val="fr-CA"/>
              </w:rPr>
              <w:t>3</w:t>
            </w:r>
            <w:r w:rsidR="00275780" w:rsidRPr="00E019FD">
              <w:rPr>
                <w:noProof/>
                <w:webHidden/>
                <w:lang w:val="fr-CA"/>
              </w:rPr>
              <w:fldChar w:fldCharType="end"/>
            </w:r>
          </w:hyperlink>
        </w:p>
        <w:p w14:paraId="1B27B27F" w14:textId="18102DE0" w:rsidR="00275780" w:rsidRPr="00E019FD" w:rsidRDefault="008077ED">
          <w:pPr>
            <w:pStyle w:val="TOC1"/>
            <w:rPr>
              <w:rFonts w:asciiTheme="minorHAnsi" w:eastAsiaTheme="minorEastAsia" w:hAnsiTheme="minorHAnsi" w:cstheme="minorBidi"/>
              <w:noProof/>
              <w:lang w:val="fr-CA"/>
            </w:rPr>
          </w:pPr>
          <w:hyperlink w:anchor="_Toc65137693" w:history="1">
            <w:r w:rsidR="00275780" w:rsidRPr="00E019FD">
              <w:rPr>
                <w:rStyle w:val="Hyperlink"/>
                <w:noProof/>
                <w:lang w:val="fr-CA"/>
              </w:rPr>
              <w:t>SECTION 2 : Le rôle d’</w:t>
            </w:r>
            <w:r w:rsidR="00921CFF" w:rsidRPr="00E019FD">
              <w:rPr>
                <w:rStyle w:val="Hyperlink"/>
                <w:noProof/>
                <w:lang w:val="fr-CA"/>
              </w:rPr>
              <w:t xml:space="preserve">un </w:t>
            </w:r>
            <w:r w:rsidR="00275780" w:rsidRPr="00E019FD">
              <w:rPr>
                <w:rStyle w:val="Hyperlink"/>
                <w:noProof/>
                <w:lang w:val="fr-CA"/>
              </w:rPr>
              <w:t>intendant de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_Toc65137693 \h </w:instrText>
            </w:r>
            <w:r w:rsidR="00275780" w:rsidRPr="00E019FD">
              <w:rPr>
                <w:noProof/>
                <w:webHidden/>
                <w:lang w:val="fr-CA"/>
              </w:rPr>
            </w:r>
            <w:r w:rsidR="00275780" w:rsidRPr="00E019FD">
              <w:rPr>
                <w:noProof/>
                <w:webHidden/>
                <w:lang w:val="fr-CA"/>
              </w:rPr>
              <w:fldChar w:fldCharType="separate"/>
            </w:r>
            <w:r w:rsidR="009B5459">
              <w:rPr>
                <w:noProof/>
                <w:webHidden/>
                <w:lang w:val="fr-CA"/>
              </w:rPr>
              <w:t>6</w:t>
            </w:r>
            <w:r w:rsidR="00275780" w:rsidRPr="00E019FD">
              <w:rPr>
                <w:noProof/>
                <w:webHidden/>
                <w:lang w:val="fr-CA"/>
              </w:rPr>
              <w:fldChar w:fldCharType="end"/>
            </w:r>
          </w:hyperlink>
        </w:p>
        <w:p w14:paraId="5CF776B2" w14:textId="58372DDA" w:rsidR="00275780" w:rsidRPr="00E019FD" w:rsidRDefault="008077ED">
          <w:pPr>
            <w:pStyle w:val="TOC2"/>
            <w:rPr>
              <w:rFonts w:asciiTheme="minorHAnsi" w:eastAsiaTheme="minorEastAsia" w:hAnsiTheme="minorHAnsi" w:cstheme="minorBidi"/>
              <w:noProof/>
              <w:lang w:val="fr-CA"/>
            </w:rPr>
          </w:pPr>
          <w:hyperlink w:anchor="_Toc65137694" w:history="1">
            <w:r w:rsidR="00275780" w:rsidRPr="00E019FD">
              <w:rPr>
                <w:rStyle w:val="Hyperlink"/>
                <w:iCs/>
                <w:noProof/>
                <w:lang w:val="fr-CA"/>
              </w:rPr>
              <w:t>2.1</w:t>
            </w:r>
            <w:r w:rsidR="00FD52D8" w:rsidRPr="00E019FD">
              <w:rPr>
                <w:rStyle w:val="Hyperlink"/>
                <w:iCs/>
                <w:noProof/>
                <w:lang w:val="fr-CA"/>
              </w:rPr>
              <w:t>.</w:t>
            </w:r>
            <w:r w:rsidR="00275780" w:rsidRPr="00E019FD">
              <w:rPr>
                <w:rStyle w:val="Hyperlink"/>
                <w:iCs/>
                <w:noProof/>
                <w:lang w:val="fr-CA"/>
              </w:rPr>
              <w:t xml:space="preserve"> Comprendre les besoins des utilisateurs de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_Toc65137694 \h </w:instrText>
            </w:r>
            <w:r w:rsidR="00275780" w:rsidRPr="00E019FD">
              <w:rPr>
                <w:noProof/>
                <w:webHidden/>
                <w:lang w:val="fr-CA"/>
              </w:rPr>
            </w:r>
            <w:r w:rsidR="00275780" w:rsidRPr="00E019FD">
              <w:rPr>
                <w:noProof/>
                <w:webHidden/>
                <w:lang w:val="fr-CA"/>
              </w:rPr>
              <w:fldChar w:fldCharType="separate"/>
            </w:r>
            <w:r w:rsidR="009B5459">
              <w:rPr>
                <w:noProof/>
                <w:webHidden/>
                <w:lang w:val="fr-CA"/>
              </w:rPr>
              <w:t>7</w:t>
            </w:r>
            <w:r w:rsidR="00275780" w:rsidRPr="00E019FD">
              <w:rPr>
                <w:noProof/>
                <w:webHidden/>
                <w:lang w:val="fr-CA"/>
              </w:rPr>
              <w:fldChar w:fldCharType="end"/>
            </w:r>
          </w:hyperlink>
        </w:p>
        <w:p w14:paraId="1C916C39" w14:textId="48A023F7" w:rsidR="00275780" w:rsidRPr="00E019FD" w:rsidRDefault="008077ED">
          <w:pPr>
            <w:pStyle w:val="TOC2"/>
            <w:rPr>
              <w:rFonts w:asciiTheme="minorHAnsi" w:eastAsiaTheme="minorEastAsia" w:hAnsiTheme="minorHAnsi" w:cstheme="minorBidi"/>
              <w:noProof/>
              <w:lang w:val="fr-CA"/>
            </w:rPr>
          </w:pPr>
          <w:hyperlink w:anchor="_Toc65137695" w:history="1">
            <w:r w:rsidR="00275780" w:rsidRPr="00E019FD">
              <w:rPr>
                <w:rStyle w:val="Hyperlink"/>
                <w:iCs/>
                <w:noProof/>
                <w:lang w:val="fr-CA"/>
              </w:rPr>
              <w:t>2.2</w:t>
            </w:r>
            <w:r w:rsidR="00FD52D8" w:rsidRPr="00E019FD">
              <w:rPr>
                <w:rStyle w:val="Hyperlink"/>
                <w:iCs/>
                <w:noProof/>
                <w:lang w:val="fr-CA"/>
              </w:rPr>
              <w:t>.</w:t>
            </w:r>
            <w:r w:rsidR="00275780" w:rsidRPr="00E019FD">
              <w:rPr>
                <w:rStyle w:val="Hyperlink"/>
                <w:iCs/>
                <w:noProof/>
                <w:lang w:val="fr-CA"/>
              </w:rPr>
              <w:t xml:space="preserve"> Élaborer et appliquer des processus normalisés de gestion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_Toc65137695 \h </w:instrText>
            </w:r>
            <w:r w:rsidR="00275780" w:rsidRPr="00E019FD">
              <w:rPr>
                <w:noProof/>
                <w:webHidden/>
                <w:lang w:val="fr-CA"/>
              </w:rPr>
            </w:r>
            <w:r w:rsidR="00275780" w:rsidRPr="00E019FD">
              <w:rPr>
                <w:noProof/>
                <w:webHidden/>
                <w:lang w:val="fr-CA"/>
              </w:rPr>
              <w:fldChar w:fldCharType="separate"/>
            </w:r>
            <w:r w:rsidR="009B5459">
              <w:rPr>
                <w:noProof/>
                <w:webHidden/>
                <w:lang w:val="fr-CA"/>
              </w:rPr>
              <w:t>7</w:t>
            </w:r>
            <w:r w:rsidR="00275780" w:rsidRPr="00E019FD">
              <w:rPr>
                <w:noProof/>
                <w:webHidden/>
                <w:lang w:val="fr-CA"/>
              </w:rPr>
              <w:fldChar w:fldCharType="end"/>
            </w:r>
          </w:hyperlink>
        </w:p>
        <w:p w14:paraId="11F18D38" w14:textId="6E1F618A" w:rsidR="00275780" w:rsidRPr="00E019FD" w:rsidRDefault="008077ED">
          <w:pPr>
            <w:pStyle w:val="TOC2"/>
            <w:rPr>
              <w:rFonts w:asciiTheme="minorHAnsi" w:eastAsiaTheme="minorEastAsia" w:hAnsiTheme="minorHAnsi" w:cstheme="minorBidi"/>
              <w:noProof/>
              <w:lang w:val="fr-CA"/>
            </w:rPr>
          </w:pPr>
          <w:hyperlink w:anchor="_Toc65137696" w:history="1">
            <w:r w:rsidR="00275780" w:rsidRPr="00E019FD">
              <w:rPr>
                <w:rStyle w:val="Hyperlink"/>
                <w:iCs/>
                <w:noProof/>
                <w:lang w:val="fr-CA"/>
              </w:rPr>
              <w:t>2.3</w:t>
            </w:r>
            <w:r w:rsidR="00FD52D8" w:rsidRPr="00E019FD">
              <w:rPr>
                <w:rStyle w:val="Hyperlink"/>
                <w:iCs/>
                <w:noProof/>
                <w:lang w:val="fr-CA"/>
              </w:rPr>
              <w:t>.</w:t>
            </w:r>
            <w:r w:rsidR="00275780" w:rsidRPr="00E019FD">
              <w:rPr>
                <w:rStyle w:val="Hyperlink"/>
                <w:iCs/>
                <w:noProof/>
                <w:lang w:val="fr-CA"/>
              </w:rPr>
              <w:t xml:space="preserve"> Gérer l’accessibilité et la sécurité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_Toc65137696 \h </w:instrText>
            </w:r>
            <w:r w:rsidR="00275780" w:rsidRPr="00E019FD">
              <w:rPr>
                <w:noProof/>
                <w:webHidden/>
                <w:lang w:val="fr-CA"/>
              </w:rPr>
            </w:r>
            <w:r w:rsidR="00275780" w:rsidRPr="00E019FD">
              <w:rPr>
                <w:noProof/>
                <w:webHidden/>
                <w:lang w:val="fr-CA"/>
              </w:rPr>
              <w:fldChar w:fldCharType="separate"/>
            </w:r>
            <w:r w:rsidR="009B5459">
              <w:rPr>
                <w:noProof/>
                <w:webHidden/>
                <w:lang w:val="fr-CA"/>
              </w:rPr>
              <w:t>8</w:t>
            </w:r>
            <w:r w:rsidR="00275780" w:rsidRPr="00E019FD">
              <w:rPr>
                <w:noProof/>
                <w:webHidden/>
                <w:lang w:val="fr-CA"/>
              </w:rPr>
              <w:fldChar w:fldCharType="end"/>
            </w:r>
          </w:hyperlink>
        </w:p>
        <w:p w14:paraId="7AC34DE5" w14:textId="01E4A041" w:rsidR="00275780" w:rsidRPr="00E019FD" w:rsidRDefault="008077ED">
          <w:pPr>
            <w:pStyle w:val="TOC2"/>
            <w:rPr>
              <w:rFonts w:asciiTheme="minorHAnsi" w:eastAsiaTheme="minorEastAsia" w:hAnsiTheme="minorHAnsi" w:cstheme="minorBidi"/>
              <w:noProof/>
              <w:lang w:val="fr-CA"/>
            </w:rPr>
          </w:pPr>
          <w:hyperlink w:anchor="_Toc65137697" w:history="1">
            <w:r w:rsidR="00275780" w:rsidRPr="00E019FD">
              <w:rPr>
                <w:rStyle w:val="Hyperlink"/>
                <w:iCs/>
                <w:noProof/>
                <w:lang w:val="fr-CA"/>
              </w:rPr>
              <w:t>2.4</w:t>
            </w:r>
            <w:r w:rsidR="00FD52D8" w:rsidRPr="00E019FD">
              <w:rPr>
                <w:rStyle w:val="Hyperlink"/>
                <w:iCs/>
                <w:noProof/>
                <w:lang w:val="fr-CA"/>
              </w:rPr>
              <w:t>.</w:t>
            </w:r>
            <w:r w:rsidR="00275780" w:rsidRPr="00E019FD">
              <w:rPr>
                <w:rStyle w:val="Hyperlink"/>
                <w:iCs/>
                <w:noProof/>
                <w:lang w:val="fr-CA"/>
              </w:rPr>
              <w:t xml:space="preserve"> Surveiller la qualité globale des données et résoudre les problèmes communs liés à la qualité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_Toc65137697 \h </w:instrText>
            </w:r>
            <w:r w:rsidR="00275780" w:rsidRPr="00E019FD">
              <w:rPr>
                <w:noProof/>
                <w:webHidden/>
                <w:lang w:val="fr-CA"/>
              </w:rPr>
            </w:r>
            <w:r w:rsidR="00275780" w:rsidRPr="00E019FD">
              <w:rPr>
                <w:noProof/>
                <w:webHidden/>
                <w:lang w:val="fr-CA"/>
              </w:rPr>
              <w:fldChar w:fldCharType="separate"/>
            </w:r>
            <w:r w:rsidR="009B5459">
              <w:rPr>
                <w:noProof/>
                <w:webHidden/>
                <w:lang w:val="fr-CA"/>
              </w:rPr>
              <w:t>8</w:t>
            </w:r>
            <w:r w:rsidR="00275780" w:rsidRPr="00E019FD">
              <w:rPr>
                <w:noProof/>
                <w:webHidden/>
                <w:lang w:val="fr-CA"/>
              </w:rPr>
              <w:fldChar w:fldCharType="end"/>
            </w:r>
          </w:hyperlink>
        </w:p>
        <w:p w14:paraId="31903F01" w14:textId="6BDF0C3F" w:rsidR="00275780" w:rsidRPr="00E019FD" w:rsidRDefault="008077ED">
          <w:pPr>
            <w:pStyle w:val="TOC1"/>
            <w:rPr>
              <w:rFonts w:asciiTheme="minorHAnsi" w:eastAsiaTheme="minorEastAsia" w:hAnsiTheme="minorHAnsi" w:cstheme="minorBidi"/>
              <w:noProof/>
              <w:lang w:val="fr-CA"/>
            </w:rPr>
          </w:pPr>
          <w:hyperlink w:anchor="_Toc65137698" w:history="1">
            <w:r w:rsidR="00275780" w:rsidRPr="00E019FD">
              <w:rPr>
                <w:rStyle w:val="Hyperlink"/>
                <w:noProof/>
                <w:lang w:val="fr-CA"/>
              </w:rPr>
              <w:t>SECTION 3 : Introduction au cycle de vie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_Toc65137698 \h </w:instrText>
            </w:r>
            <w:r w:rsidR="00275780" w:rsidRPr="00E019FD">
              <w:rPr>
                <w:noProof/>
                <w:webHidden/>
                <w:lang w:val="fr-CA"/>
              </w:rPr>
            </w:r>
            <w:r w:rsidR="00275780" w:rsidRPr="00E019FD">
              <w:rPr>
                <w:noProof/>
                <w:webHidden/>
                <w:lang w:val="fr-CA"/>
              </w:rPr>
              <w:fldChar w:fldCharType="separate"/>
            </w:r>
            <w:r w:rsidR="009B5459">
              <w:rPr>
                <w:noProof/>
                <w:webHidden/>
                <w:lang w:val="fr-CA"/>
              </w:rPr>
              <w:t>9</w:t>
            </w:r>
            <w:r w:rsidR="00275780" w:rsidRPr="00E019FD">
              <w:rPr>
                <w:noProof/>
                <w:webHidden/>
                <w:lang w:val="fr-CA"/>
              </w:rPr>
              <w:fldChar w:fldCharType="end"/>
            </w:r>
          </w:hyperlink>
        </w:p>
        <w:p w14:paraId="05CDEA19" w14:textId="5B71D08D" w:rsidR="00275780" w:rsidRPr="00E019FD" w:rsidRDefault="008077ED">
          <w:pPr>
            <w:pStyle w:val="TOC2"/>
            <w:rPr>
              <w:rFonts w:asciiTheme="minorHAnsi" w:eastAsiaTheme="minorEastAsia" w:hAnsiTheme="minorHAnsi" w:cstheme="minorBidi"/>
              <w:noProof/>
              <w:lang w:val="fr-CA"/>
            </w:rPr>
          </w:pPr>
          <w:hyperlink w:anchor="_Toc65137699" w:history="1">
            <w:r w:rsidR="00275780" w:rsidRPr="00E019FD">
              <w:rPr>
                <w:rStyle w:val="Hyperlink"/>
                <w:iCs/>
                <w:noProof/>
                <w:lang w:val="fr-CA"/>
              </w:rPr>
              <w:t>3.1</w:t>
            </w:r>
            <w:r w:rsidR="00FD52D8" w:rsidRPr="00E019FD">
              <w:rPr>
                <w:rStyle w:val="Hyperlink"/>
                <w:iCs/>
                <w:noProof/>
                <w:lang w:val="fr-CA"/>
              </w:rPr>
              <w:t>.</w:t>
            </w:r>
            <w:r w:rsidR="00275780" w:rsidRPr="00E019FD">
              <w:rPr>
                <w:rStyle w:val="Hyperlink"/>
                <w:iCs/>
                <w:noProof/>
                <w:lang w:val="fr-CA"/>
              </w:rPr>
              <w:t> Planification</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_Toc65137699 \h </w:instrText>
            </w:r>
            <w:r w:rsidR="00275780" w:rsidRPr="00E019FD">
              <w:rPr>
                <w:noProof/>
                <w:webHidden/>
                <w:lang w:val="fr-CA"/>
              </w:rPr>
            </w:r>
            <w:r w:rsidR="00275780" w:rsidRPr="00E019FD">
              <w:rPr>
                <w:noProof/>
                <w:webHidden/>
                <w:lang w:val="fr-CA"/>
              </w:rPr>
              <w:fldChar w:fldCharType="separate"/>
            </w:r>
            <w:r w:rsidR="009B5459">
              <w:rPr>
                <w:noProof/>
                <w:webHidden/>
                <w:lang w:val="fr-CA"/>
              </w:rPr>
              <w:t>10</w:t>
            </w:r>
            <w:r w:rsidR="00275780" w:rsidRPr="00E019FD">
              <w:rPr>
                <w:noProof/>
                <w:webHidden/>
                <w:lang w:val="fr-CA"/>
              </w:rPr>
              <w:fldChar w:fldCharType="end"/>
            </w:r>
          </w:hyperlink>
        </w:p>
        <w:p w14:paraId="479A87AA" w14:textId="1F96602A" w:rsidR="00275780" w:rsidRPr="00E019FD" w:rsidRDefault="008077ED">
          <w:pPr>
            <w:pStyle w:val="TOC2"/>
            <w:rPr>
              <w:rFonts w:asciiTheme="minorHAnsi" w:eastAsiaTheme="minorEastAsia" w:hAnsiTheme="minorHAnsi" w:cstheme="minorBidi"/>
              <w:noProof/>
              <w:lang w:val="fr-CA"/>
            </w:rPr>
          </w:pPr>
          <w:hyperlink w:anchor="_Toc65137700" w:history="1">
            <w:r w:rsidR="00275780" w:rsidRPr="00E019FD">
              <w:rPr>
                <w:rStyle w:val="Hyperlink"/>
                <w:iCs/>
                <w:noProof/>
                <w:lang w:val="fr-CA"/>
              </w:rPr>
              <w:t>3.2</w:t>
            </w:r>
            <w:r w:rsidR="00FD52D8" w:rsidRPr="00E019FD">
              <w:rPr>
                <w:rStyle w:val="Hyperlink"/>
                <w:iCs/>
                <w:noProof/>
                <w:lang w:val="fr-CA"/>
              </w:rPr>
              <w:t>.</w:t>
            </w:r>
            <w:r w:rsidR="00275780" w:rsidRPr="00E019FD">
              <w:rPr>
                <w:rStyle w:val="Hyperlink"/>
                <w:iCs/>
                <w:noProof/>
                <w:lang w:val="fr-CA"/>
              </w:rPr>
              <w:t> Acquisition</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_Toc65137700 \h </w:instrText>
            </w:r>
            <w:r w:rsidR="00275780" w:rsidRPr="00E019FD">
              <w:rPr>
                <w:noProof/>
                <w:webHidden/>
                <w:lang w:val="fr-CA"/>
              </w:rPr>
            </w:r>
            <w:r w:rsidR="00275780" w:rsidRPr="00E019FD">
              <w:rPr>
                <w:noProof/>
                <w:webHidden/>
                <w:lang w:val="fr-CA"/>
              </w:rPr>
              <w:fldChar w:fldCharType="separate"/>
            </w:r>
            <w:r w:rsidR="009B5459">
              <w:rPr>
                <w:noProof/>
                <w:webHidden/>
                <w:lang w:val="fr-CA"/>
              </w:rPr>
              <w:t>12</w:t>
            </w:r>
            <w:r w:rsidR="00275780" w:rsidRPr="00E019FD">
              <w:rPr>
                <w:noProof/>
                <w:webHidden/>
                <w:lang w:val="fr-CA"/>
              </w:rPr>
              <w:fldChar w:fldCharType="end"/>
            </w:r>
          </w:hyperlink>
        </w:p>
        <w:p w14:paraId="0E5362A5" w14:textId="64DC780C" w:rsidR="00275780" w:rsidRPr="00E019FD" w:rsidRDefault="008077ED">
          <w:pPr>
            <w:pStyle w:val="TOC2"/>
            <w:rPr>
              <w:rFonts w:asciiTheme="minorHAnsi" w:eastAsiaTheme="minorEastAsia" w:hAnsiTheme="minorHAnsi" w:cstheme="minorBidi"/>
              <w:noProof/>
              <w:lang w:val="fr-CA"/>
            </w:rPr>
          </w:pPr>
          <w:hyperlink w:anchor="_Toc65137701" w:history="1">
            <w:r w:rsidR="00275780" w:rsidRPr="00E019FD">
              <w:rPr>
                <w:rStyle w:val="Hyperlink"/>
                <w:iCs/>
                <w:noProof/>
                <w:lang w:val="fr-CA"/>
              </w:rPr>
              <w:t>3.3</w:t>
            </w:r>
            <w:r w:rsidR="00FD52D8" w:rsidRPr="00E019FD">
              <w:rPr>
                <w:rStyle w:val="Hyperlink"/>
                <w:iCs/>
                <w:noProof/>
                <w:lang w:val="fr-CA"/>
              </w:rPr>
              <w:t xml:space="preserve">. </w:t>
            </w:r>
            <w:r w:rsidR="00275780" w:rsidRPr="00E019FD">
              <w:rPr>
                <w:rStyle w:val="Hyperlink"/>
                <w:iCs/>
                <w:noProof/>
                <w:lang w:val="fr-CA"/>
              </w:rPr>
              <w:t>Traitement</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_Toc65137701 \h </w:instrText>
            </w:r>
            <w:r w:rsidR="00275780" w:rsidRPr="00E019FD">
              <w:rPr>
                <w:noProof/>
                <w:webHidden/>
                <w:lang w:val="fr-CA"/>
              </w:rPr>
            </w:r>
            <w:r w:rsidR="00275780" w:rsidRPr="00E019FD">
              <w:rPr>
                <w:noProof/>
                <w:webHidden/>
                <w:lang w:val="fr-CA"/>
              </w:rPr>
              <w:fldChar w:fldCharType="separate"/>
            </w:r>
            <w:r w:rsidR="009B5459">
              <w:rPr>
                <w:noProof/>
                <w:webHidden/>
                <w:lang w:val="fr-CA"/>
              </w:rPr>
              <w:t>14</w:t>
            </w:r>
            <w:r w:rsidR="00275780" w:rsidRPr="00E019FD">
              <w:rPr>
                <w:noProof/>
                <w:webHidden/>
                <w:lang w:val="fr-CA"/>
              </w:rPr>
              <w:fldChar w:fldCharType="end"/>
            </w:r>
          </w:hyperlink>
        </w:p>
        <w:p w14:paraId="2FFC1E46" w14:textId="2D7100C2" w:rsidR="00275780" w:rsidRPr="00E019FD" w:rsidRDefault="008077ED">
          <w:pPr>
            <w:pStyle w:val="TOC2"/>
            <w:rPr>
              <w:rFonts w:asciiTheme="minorHAnsi" w:eastAsiaTheme="minorEastAsia" w:hAnsiTheme="minorHAnsi" w:cstheme="minorBidi"/>
              <w:noProof/>
              <w:lang w:val="fr-CA"/>
            </w:rPr>
          </w:pPr>
          <w:hyperlink w:anchor="_Toc65137702" w:history="1">
            <w:r w:rsidR="00275780" w:rsidRPr="00E019FD">
              <w:rPr>
                <w:rStyle w:val="Hyperlink"/>
                <w:iCs/>
                <w:noProof/>
                <w:lang w:val="fr-CA"/>
              </w:rPr>
              <w:t>3.4</w:t>
            </w:r>
            <w:r w:rsidR="00FD52D8" w:rsidRPr="00E019FD">
              <w:rPr>
                <w:rStyle w:val="Hyperlink"/>
                <w:iCs/>
                <w:noProof/>
                <w:lang w:val="fr-CA"/>
              </w:rPr>
              <w:t>.</w:t>
            </w:r>
            <w:r w:rsidR="00275780" w:rsidRPr="00E019FD">
              <w:rPr>
                <w:rStyle w:val="Hyperlink"/>
                <w:iCs/>
                <w:noProof/>
                <w:lang w:val="fr-CA"/>
              </w:rPr>
              <w:t> Analyse et production de rapports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_Toc65137702 \h </w:instrText>
            </w:r>
            <w:r w:rsidR="00275780" w:rsidRPr="00E019FD">
              <w:rPr>
                <w:noProof/>
                <w:webHidden/>
                <w:lang w:val="fr-CA"/>
              </w:rPr>
            </w:r>
            <w:r w:rsidR="00275780" w:rsidRPr="00E019FD">
              <w:rPr>
                <w:noProof/>
                <w:webHidden/>
                <w:lang w:val="fr-CA"/>
              </w:rPr>
              <w:fldChar w:fldCharType="separate"/>
            </w:r>
            <w:r w:rsidR="009B5459">
              <w:rPr>
                <w:noProof/>
                <w:webHidden/>
                <w:lang w:val="fr-CA"/>
              </w:rPr>
              <w:t>16</w:t>
            </w:r>
            <w:r w:rsidR="00275780" w:rsidRPr="00E019FD">
              <w:rPr>
                <w:noProof/>
                <w:webHidden/>
                <w:lang w:val="fr-CA"/>
              </w:rPr>
              <w:fldChar w:fldCharType="end"/>
            </w:r>
          </w:hyperlink>
        </w:p>
        <w:p w14:paraId="76221E18" w14:textId="540EC180" w:rsidR="00275780" w:rsidRPr="00E019FD" w:rsidRDefault="008077ED">
          <w:pPr>
            <w:pStyle w:val="TOC2"/>
            <w:rPr>
              <w:rFonts w:asciiTheme="minorHAnsi" w:eastAsiaTheme="minorEastAsia" w:hAnsiTheme="minorHAnsi" w:cstheme="minorBidi"/>
              <w:noProof/>
              <w:lang w:val="fr-CA"/>
            </w:rPr>
          </w:pPr>
          <w:hyperlink w:anchor="_Toc65137703" w:history="1">
            <w:r w:rsidR="00275780" w:rsidRPr="00E019FD">
              <w:rPr>
                <w:rStyle w:val="Hyperlink"/>
                <w:iCs/>
                <w:noProof/>
                <w:lang w:val="fr-CA"/>
              </w:rPr>
              <w:t>3.5</w:t>
            </w:r>
            <w:r w:rsidR="00FD52D8" w:rsidRPr="00E019FD">
              <w:rPr>
                <w:rStyle w:val="Hyperlink"/>
                <w:iCs/>
                <w:noProof/>
                <w:lang w:val="fr-CA"/>
              </w:rPr>
              <w:t>.</w:t>
            </w:r>
            <w:r w:rsidR="00275780" w:rsidRPr="00E019FD">
              <w:rPr>
                <w:rStyle w:val="Hyperlink"/>
                <w:iCs/>
                <w:noProof/>
                <w:lang w:val="fr-CA"/>
              </w:rPr>
              <w:t> Conservation et stockage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_Toc65137703 \h </w:instrText>
            </w:r>
            <w:r w:rsidR="00275780" w:rsidRPr="00E019FD">
              <w:rPr>
                <w:noProof/>
                <w:webHidden/>
                <w:lang w:val="fr-CA"/>
              </w:rPr>
            </w:r>
            <w:r w:rsidR="00275780" w:rsidRPr="00E019FD">
              <w:rPr>
                <w:noProof/>
                <w:webHidden/>
                <w:lang w:val="fr-CA"/>
              </w:rPr>
              <w:fldChar w:fldCharType="separate"/>
            </w:r>
            <w:r w:rsidR="009B5459">
              <w:rPr>
                <w:noProof/>
                <w:webHidden/>
                <w:lang w:val="fr-CA"/>
              </w:rPr>
              <w:t>18</w:t>
            </w:r>
            <w:r w:rsidR="00275780" w:rsidRPr="00E019FD">
              <w:rPr>
                <w:noProof/>
                <w:webHidden/>
                <w:lang w:val="fr-CA"/>
              </w:rPr>
              <w:fldChar w:fldCharType="end"/>
            </w:r>
          </w:hyperlink>
        </w:p>
        <w:p w14:paraId="15E9878A" w14:textId="2CA23062" w:rsidR="00275780" w:rsidRPr="00E019FD" w:rsidRDefault="008077ED">
          <w:pPr>
            <w:pStyle w:val="TOC2"/>
            <w:rPr>
              <w:rFonts w:asciiTheme="minorHAnsi" w:eastAsiaTheme="minorEastAsia" w:hAnsiTheme="minorHAnsi" w:cstheme="minorBidi"/>
              <w:noProof/>
              <w:lang w:val="fr-CA"/>
            </w:rPr>
          </w:pPr>
          <w:hyperlink w:anchor="_Toc65137704" w:history="1">
            <w:r w:rsidR="00275780" w:rsidRPr="00E019FD">
              <w:rPr>
                <w:rStyle w:val="Hyperlink"/>
                <w:iCs/>
                <w:noProof/>
                <w:lang w:val="fr-CA"/>
              </w:rPr>
              <w:t>3.6</w:t>
            </w:r>
            <w:r w:rsidR="00FD52D8" w:rsidRPr="00E019FD">
              <w:rPr>
                <w:rStyle w:val="Hyperlink"/>
                <w:iCs/>
                <w:noProof/>
                <w:lang w:val="fr-CA"/>
              </w:rPr>
              <w:t>.</w:t>
            </w:r>
            <w:r w:rsidR="00275780" w:rsidRPr="00E019FD">
              <w:rPr>
                <w:rStyle w:val="Hyperlink"/>
                <w:iCs/>
                <w:noProof/>
                <w:lang w:val="fr-CA"/>
              </w:rPr>
              <w:t> Documentation des processus de gestion des données à l’aide des protocoles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_Toc65137704 \h </w:instrText>
            </w:r>
            <w:r w:rsidR="00275780" w:rsidRPr="00E019FD">
              <w:rPr>
                <w:noProof/>
                <w:webHidden/>
                <w:lang w:val="fr-CA"/>
              </w:rPr>
            </w:r>
            <w:r w:rsidR="00275780" w:rsidRPr="00E019FD">
              <w:rPr>
                <w:noProof/>
                <w:webHidden/>
                <w:lang w:val="fr-CA"/>
              </w:rPr>
              <w:fldChar w:fldCharType="separate"/>
            </w:r>
            <w:r w:rsidR="009B5459">
              <w:rPr>
                <w:noProof/>
                <w:webHidden/>
                <w:lang w:val="fr-CA"/>
              </w:rPr>
              <w:t>20</w:t>
            </w:r>
            <w:r w:rsidR="00275780" w:rsidRPr="00E019FD">
              <w:rPr>
                <w:noProof/>
                <w:webHidden/>
                <w:lang w:val="fr-CA"/>
              </w:rPr>
              <w:fldChar w:fldCharType="end"/>
            </w:r>
          </w:hyperlink>
        </w:p>
        <w:p w14:paraId="3B0186AF" w14:textId="115CD27C" w:rsidR="00275780" w:rsidRPr="00E019FD" w:rsidRDefault="008077ED">
          <w:pPr>
            <w:pStyle w:val="TOC1"/>
            <w:rPr>
              <w:rFonts w:asciiTheme="minorHAnsi" w:eastAsiaTheme="minorEastAsia" w:hAnsiTheme="minorHAnsi" w:cstheme="minorBidi"/>
              <w:noProof/>
              <w:lang w:val="fr-CA"/>
            </w:rPr>
          </w:pPr>
          <w:hyperlink w:anchor="_Toc65137705" w:history="1">
            <w:r w:rsidR="00275780" w:rsidRPr="00E019FD">
              <w:rPr>
                <w:rStyle w:val="Hyperlink"/>
                <w:noProof/>
                <w:lang w:val="fr-CA"/>
              </w:rPr>
              <w:t>SECTION 4 : La qualité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_Toc65137705 \h </w:instrText>
            </w:r>
            <w:r w:rsidR="00275780" w:rsidRPr="00E019FD">
              <w:rPr>
                <w:noProof/>
                <w:webHidden/>
                <w:lang w:val="fr-CA"/>
              </w:rPr>
            </w:r>
            <w:r w:rsidR="00275780" w:rsidRPr="00E019FD">
              <w:rPr>
                <w:noProof/>
                <w:webHidden/>
                <w:lang w:val="fr-CA"/>
              </w:rPr>
              <w:fldChar w:fldCharType="separate"/>
            </w:r>
            <w:r w:rsidR="009B5459">
              <w:rPr>
                <w:noProof/>
                <w:webHidden/>
                <w:lang w:val="fr-CA"/>
              </w:rPr>
              <w:t>21</w:t>
            </w:r>
            <w:r w:rsidR="00275780" w:rsidRPr="00E019FD">
              <w:rPr>
                <w:noProof/>
                <w:webHidden/>
                <w:lang w:val="fr-CA"/>
              </w:rPr>
              <w:fldChar w:fldCharType="end"/>
            </w:r>
          </w:hyperlink>
        </w:p>
        <w:p w14:paraId="4498C157" w14:textId="5921F37D" w:rsidR="00275780" w:rsidRPr="00E019FD" w:rsidRDefault="008077ED">
          <w:pPr>
            <w:pStyle w:val="TOC2"/>
            <w:rPr>
              <w:rFonts w:asciiTheme="minorHAnsi" w:eastAsiaTheme="minorEastAsia" w:hAnsiTheme="minorHAnsi" w:cstheme="minorBidi"/>
              <w:noProof/>
              <w:lang w:val="fr-CA"/>
            </w:rPr>
          </w:pPr>
          <w:hyperlink w:anchor="_Toc65137706" w:history="1">
            <w:r w:rsidR="00275780" w:rsidRPr="00E019FD">
              <w:rPr>
                <w:rStyle w:val="Hyperlink"/>
                <w:iCs/>
                <w:noProof/>
                <w:lang w:val="fr-CA"/>
              </w:rPr>
              <w:t>4.1</w:t>
            </w:r>
            <w:r w:rsidR="00FD52D8" w:rsidRPr="00E019FD">
              <w:rPr>
                <w:rStyle w:val="Hyperlink"/>
                <w:iCs/>
                <w:noProof/>
                <w:lang w:val="fr-CA"/>
              </w:rPr>
              <w:t>.</w:t>
            </w:r>
            <w:r w:rsidR="00275780" w:rsidRPr="00E019FD">
              <w:rPr>
                <w:rStyle w:val="Hyperlink"/>
                <w:iCs/>
                <w:noProof/>
                <w:lang w:val="fr-CA"/>
              </w:rPr>
              <w:t xml:space="preserve"> Assurer la pertinence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_Toc65137706 \h </w:instrText>
            </w:r>
            <w:r w:rsidR="00275780" w:rsidRPr="00E019FD">
              <w:rPr>
                <w:noProof/>
                <w:webHidden/>
                <w:lang w:val="fr-CA"/>
              </w:rPr>
            </w:r>
            <w:r w:rsidR="00275780" w:rsidRPr="00E019FD">
              <w:rPr>
                <w:noProof/>
                <w:webHidden/>
                <w:lang w:val="fr-CA"/>
              </w:rPr>
              <w:fldChar w:fldCharType="separate"/>
            </w:r>
            <w:r w:rsidR="009B5459">
              <w:rPr>
                <w:noProof/>
                <w:webHidden/>
                <w:lang w:val="fr-CA"/>
              </w:rPr>
              <w:t>21</w:t>
            </w:r>
            <w:r w:rsidR="00275780" w:rsidRPr="00E019FD">
              <w:rPr>
                <w:noProof/>
                <w:webHidden/>
                <w:lang w:val="fr-CA"/>
              </w:rPr>
              <w:fldChar w:fldCharType="end"/>
            </w:r>
          </w:hyperlink>
        </w:p>
        <w:p w14:paraId="333DF14F" w14:textId="1644F300" w:rsidR="00275780" w:rsidRPr="00E019FD" w:rsidRDefault="008077ED">
          <w:pPr>
            <w:pStyle w:val="TOC2"/>
            <w:rPr>
              <w:rFonts w:asciiTheme="minorHAnsi" w:eastAsiaTheme="minorEastAsia" w:hAnsiTheme="minorHAnsi" w:cstheme="minorBidi"/>
              <w:noProof/>
              <w:lang w:val="fr-CA"/>
            </w:rPr>
          </w:pPr>
          <w:hyperlink w:anchor="_Toc65137707" w:history="1">
            <w:r w:rsidR="00275780" w:rsidRPr="00E019FD">
              <w:rPr>
                <w:rStyle w:val="Hyperlink"/>
                <w:iCs/>
                <w:noProof/>
                <w:lang w:val="fr-CA"/>
              </w:rPr>
              <w:t>4.2</w:t>
            </w:r>
            <w:r w:rsidR="00FD52D8" w:rsidRPr="00E019FD">
              <w:rPr>
                <w:rStyle w:val="Hyperlink"/>
                <w:iCs/>
                <w:noProof/>
                <w:lang w:val="fr-CA"/>
              </w:rPr>
              <w:t>.</w:t>
            </w:r>
            <w:r w:rsidR="00275780" w:rsidRPr="00E019FD">
              <w:rPr>
                <w:rStyle w:val="Hyperlink"/>
                <w:iCs/>
                <w:noProof/>
                <w:lang w:val="fr-CA"/>
              </w:rPr>
              <w:t xml:space="preserve"> Établir des normes d’uniformité</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_Toc65137707 \h </w:instrText>
            </w:r>
            <w:r w:rsidR="00275780" w:rsidRPr="00E019FD">
              <w:rPr>
                <w:noProof/>
                <w:webHidden/>
                <w:lang w:val="fr-CA"/>
              </w:rPr>
            </w:r>
            <w:r w:rsidR="00275780" w:rsidRPr="00E019FD">
              <w:rPr>
                <w:noProof/>
                <w:webHidden/>
                <w:lang w:val="fr-CA"/>
              </w:rPr>
              <w:fldChar w:fldCharType="separate"/>
            </w:r>
            <w:r w:rsidR="009B5459">
              <w:rPr>
                <w:noProof/>
                <w:webHidden/>
                <w:lang w:val="fr-CA"/>
              </w:rPr>
              <w:t>22</w:t>
            </w:r>
            <w:r w:rsidR="00275780" w:rsidRPr="00E019FD">
              <w:rPr>
                <w:noProof/>
                <w:webHidden/>
                <w:lang w:val="fr-CA"/>
              </w:rPr>
              <w:fldChar w:fldCharType="end"/>
            </w:r>
          </w:hyperlink>
        </w:p>
        <w:p w14:paraId="6A5F4135" w14:textId="76F874E1" w:rsidR="00275780" w:rsidRPr="00E019FD" w:rsidRDefault="008077ED">
          <w:pPr>
            <w:pStyle w:val="TOC2"/>
            <w:rPr>
              <w:rFonts w:asciiTheme="minorHAnsi" w:eastAsiaTheme="minorEastAsia" w:hAnsiTheme="minorHAnsi" w:cstheme="minorBidi"/>
              <w:noProof/>
              <w:lang w:val="fr-CA"/>
            </w:rPr>
          </w:pPr>
          <w:hyperlink w:anchor="_Toc65137708" w:history="1">
            <w:r w:rsidR="00275780" w:rsidRPr="00E019FD">
              <w:rPr>
                <w:rStyle w:val="Hyperlink"/>
                <w:iCs/>
                <w:noProof/>
                <w:lang w:val="fr-CA"/>
              </w:rPr>
              <w:t>4.3</w:t>
            </w:r>
            <w:r w:rsidR="00FD52D8" w:rsidRPr="00E019FD">
              <w:rPr>
                <w:rStyle w:val="Hyperlink"/>
                <w:iCs/>
                <w:noProof/>
                <w:lang w:val="fr-CA"/>
              </w:rPr>
              <w:t>.</w:t>
            </w:r>
            <w:r w:rsidR="00275780" w:rsidRPr="00E019FD">
              <w:rPr>
                <w:rStyle w:val="Hyperlink"/>
                <w:iCs/>
                <w:noProof/>
                <w:lang w:val="fr-CA"/>
              </w:rPr>
              <w:t xml:space="preserve"> Vérifier la qualité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_Toc65137708 \h </w:instrText>
            </w:r>
            <w:r w:rsidR="00275780" w:rsidRPr="00E019FD">
              <w:rPr>
                <w:noProof/>
                <w:webHidden/>
                <w:lang w:val="fr-CA"/>
              </w:rPr>
            </w:r>
            <w:r w:rsidR="00275780" w:rsidRPr="00E019FD">
              <w:rPr>
                <w:noProof/>
                <w:webHidden/>
                <w:lang w:val="fr-CA"/>
              </w:rPr>
              <w:fldChar w:fldCharType="separate"/>
            </w:r>
            <w:r w:rsidR="009B5459">
              <w:rPr>
                <w:noProof/>
                <w:webHidden/>
                <w:lang w:val="fr-CA"/>
              </w:rPr>
              <w:t>22</w:t>
            </w:r>
            <w:r w:rsidR="00275780" w:rsidRPr="00E019FD">
              <w:rPr>
                <w:noProof/>
                <w:webHidden/>
                <w:lang w:val="fr-CA"/>
              </w:rPr>
              <w:fldChar w:fldCharType="end"/>
            </w:r>
          </w:hyperlink>
        </w:p>
        <w:p w14:paraId="63558277" w14:textId="16AC424F" w:rsidR="00275780" w:rsidRPr="00E019FD" w:rsidRDefault="008077ED">
          <w:pPr>
            <w:pStyle w:val="TOC2"/>
            <w:rPr>
              <w:rFonts w:asciiTheme="minorHAnsi" w:eastAsiaTheme="minorEastAsia" w:hAnsiTheme="minorHAnsi" w:cstheme="minorBidi"/>
              <w:noProof/>
              <w:lang w:val="fr-CA"/>
            </w:rPr>
          </w:pPr>
          <w:hyperlink w:anchor="_Toc65137709" w:history="1">
            <w:r w:rsidR="00275780" w:rsidRPr="00E019FD">
              <w:rPr>
                <w:rStyle w:val="Hyperlink"/>
                <w:iCs/>
                <w:noProof/>
                <w:lang w:val="fr-CA"/>
              </w:rPr>
              <w:t>4.4</w:t>
            </w:r>
            <w:r w:rsidR="00FD52D8" w:rsidRPr="00E019FD">
              <w:rPr>
                <w:rStyle w:val="Hyperlink"/>
                <w:iCs/>
                <w:noProof/>
                <w:lang w:val="fr-CA"/>
              </w:rPr>
              <w:t>.</w:t>
            </w:r>
            <w:r w:rsidR="00275780" w:rsidRPr="00E019FD">
              <w:rPr>
                <w:rStyle w:val="Hyperlink"/>
                <w:iCs/>
                <w:noProof/>
                <w:lang w:val="fr-CA"/>
              </w:rPr>
              <w:t xml:space="preserve"> Investir dans la connaissance des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_Toc65137709 \h </w:instrText>
            </w:r>
            <w:r w:rsidR="00275780" w:rsidRPr="00E019FD">
              <w:rPr>
                <w:noProof/>
                <w:webHidden/>
                <w:lang w:val="fr-CA"/>
              </w:rPr>
            </w:r>
            <w:r w:rsidR="00275780" w:rsidRPr="00E019FD">
              <w:rPr>
                <w:noProof/>
                <w:webHidden/>
                <w:lang w:val="fr-CA"/>
              </w:rPr>
              <w:fldChar w:fldCharType="separate"/>
            </w:r>
            <w:r w:rsidR="009B5459">
              <w:rPr>
                <w:noProof/>
                <w:webHidden/>
                <w:lang w:val="fr-CA"/>
              </w:rPr>
              <w:t>23</w:t>
            </w:r>
            <w:r w:rsidR="00275780" w:rsidRPr="00E019FD">
              <w:rPr>
                <w:noProof/>
                <w:webHidden/>
                <w:lang w:val="fr-CA"/>
              </w:rPr>
              <w:fldChar w:fldCharType="end"/>
            </w:r>
          </w:hyperlink>
        </w:p>
        <w:p w14:paraId="627B04DE" w14:textId="1D9C8D35" w:rsidR="00275780" w:rsidRPr="00E019FD" w:rsidRDefault="008077ED">
          <w:pPr>
            <w:pStyle w:val="TOC2"/>
            <w:rPr>
              <w:rFonts w:asciiTheme="minorHAnsi" w:eastAsiaTheme="minorEastAsia" w:hAnsiTheme="minorHAnsi" w:cstheme="minorBidi"/>
              <w:noProof/>
              <w:lang w:val="fr-CA"/>
            </w:rPr>
          </w:pPr>
          <w:hyperlink w:anchor="_Toc65137710" w:history="1">
            <w:r w:rsidR="00275780" w:rsidRPr="00E019FD">
              <w:rPr>
                <w:rStyle w:val="Hyperlink"/>
                <w:iCs/>
                <w:noProof/>
                <w:lang w:val="fr-CA"/>
              </w:rPr>
              <w:t>4.5</w:t>
            </w:r>
            <w:r w:rsidR="00FD52D8" w:rsidRPr="00E019FD">
              <w:rPr>
                <w:rStyle w:val="Hyperlink"/>
                <w:iCs/>
                <w:noProof/>
                <w:lang w:val="fr-CA"/>
              </w:rPr>
              <w:t>.</w:t>
            </w:r>
            <w:r w:rsidR="00275780" w:rsidRPr="00E019FD">
              <w:rPr>
                <w:rStyle w:val="Hyperlink"/>
                <w:iCs/>
                <w:noProof/>
                <w:lang w:val="fr-CA"/>
              </w:rPr>
              <w:t xml:space="preserve"> Favoriser une utilisation éclairée de l’ensemble de</w:t>
            </w:r>
            <w:r w:rsidR="00034D82" w:rsidRPr="00E019FD">
              <w:rPr>
                <w:rStyle w:val="Hyperlink"/>
                <w:iCs/>
                <w:noProof/>
                <w:lang w:val="fr-CA"/>
              </w:rPr>
              <w:t>s</w:t>
            </w:r>
            <w:r w:rsidR="00275780" w:rsidRPr="00E019FD">
              <w:rPr>
                <w:rStyle w:val="Hyperlink"/>
                <w:iCs/>
                <w:noProof/>
                <w:lang w:val="fr-CA"/>
              </w:rPr>
              <w:t xml:space="preserve"> données</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_Toc65137710 \h </w:instrText>
            </w:r>
            <w:r w:rsidR="00275780" w:rsidRPr="00E019FD">
              <w:rPr>
                <w:noProof/>
                <w:webHidden/>
                <w:lang w:val="fr-CA"/>
              </w:rPr>
            </w:r>
            <w:r w:rsidR="00275780" w:rsidRPr="00E019FD">
              <w:rPr>
                <w:noProof/>
                <w:webHidden/>
                <w:lang w:val="fr-CA"/>
              </w:rPr>
              <w:fldChar w:fldCharType="separate"/>
            </w:r>
            <w:r w:rsidR="009B5459">
              <w:rPr>
                <w:noProof/>
                <w:webHidden/>
                <w:lang w:val="fr-CA"/>
              </w:rPr>
              <w:t>23</w:t>
            </w:r>
            <w:r w:rsidR="00275780" w:rsidRPr="00E019FD">
              <w:rPr>
                <w:noProof/>
                <w:webHidden/>
                <w:lang w:val="fr-CA"/>
              </w:rPr>
              <w:fldChar w:fldCharType="end"/>
            </w:r>
          </w:hyperlink>
        </w:p>
        <w:p w14:paraId="2476993C" w14:textId="46955EAA" w:rsidR="00275780" w:rsidRPr="00E019FD" w:rsidRDefault="008077ED">
          <w:pPr>
            <w:pStyle w:val="TOC1"/>
            <w:rPr>
              <w:rFonts w:asciiTheme="minorHAnsi" w:eastAsiaTheme="minorEastAsia" w:hAnsiTheme="minorHAnsi" w:cstheme="minorBidi"/>
              <w:noProof/>
              <w:lang w:val="fr-CA"/>
            </w:rPr>
          </w:pPr>
          <w:hyperlink w:anchor="_Toc65137711" w:history="1">
            <w:r w:rsidR="00275780" w:rsidRPr="00E019FD">
              <w:rPr>
                <w:rStyle w:val="Hyperlink"/>
                <w:noProof/>
                <w:lang w:val="fr-CA"/>
              </w:rPr>
              <w:t>Conclusion</w:t>
            </w:r>
            <w:r w:rsidR="00275780" w:rsidRPr="00E019FD">
              <w:rPr>
                <w:noProof/>
                <w:webHidden/>
                <w:lang w:val="fr-CA"/>
              </w:rPr>
              <w:tab/>
            </w:r>
            <w:r w:rsidR="00275780" w:rsidRPr="00E019FD">
              <w:rPr>
                <w:noProof/>
                <w:webHidden/>
                <w:lang w:val="fr-CA"/>
              </w:rPr>
              <w:fldChar w:fldCharType="begin"/>
            </w:r>
            <w:r w:rsidR="00275780" w:rsidRPr="00E019FD">
              <w:rPr>
                <w:noProof/>
                <w:webHidden/>
                <w:lang w:val="fr-CA"/>
              </w:rPr>
              <w:instrText xml:space="preserve"> PAGEREF _Toc65137711 \h </w:instrText>
            </w:r>
            <w:r w:rsidR="00275780" w:rsidRPr="00E019FD">
              <w:rPr>
                <w:noProof/>
                <w:webHidden/>
                <w:lang w:val="fr-CA"/>
              </w:rPr>
            </w:r>
            <w:r w:rsidR="00275780" w:rsidRPr="00E019FD">
              <w:rPr>
                <w:noProof/>
                <w:webHidden/>
                <w:lang w:val="fr-CA"/>
              </w:rPr>
              <w:fldChar w:fldCharType="separate"/>
            </w:r>
            <w:r w:rsidR="009B5459">
              <w:rPr>
                <w:noProof/>
                <w:webHidden/>
                <w:lang w:val="fr-CA"/>
              </w:rPr>
              <w:t>24</w:t>
            </w:r>
            <w:r w:rsidR="00275780" w:rsidRPr="00E019FD">
              <w:rPr>
                <w:noProof/>
                <w:webHidden/>
                <w:lang w:val="fr-CA"/>
              </w:rPr>
              <w:fldChar w:fldCharType="end"/>
            </w:r>
          </w:hyperlink>
          <w:r w:rsidR="004C48D3">
            <w:rPr>
              <w:noProof/>
              <w:lang w:val="fr-CA"/>
            </w:rPr>
            <w:tab/>
          </w:r>
        </w:p>
        <w:p w14:paraId="3367D5AD" w14:textId="2B2508DC" w:rsidR="00361839" w:rsidRPr="00E019FD" w:rsidRDefault="00F25BD2">
          <w:pPr>
            <w:tabs>
              <w:tab w:val="right" w:pos="9360"/>
            </w:tabs>
            <w:spacing w:before="200" w:after="80" w:line="240" w:lineRule="auto"/>
            <w:rPr>
              <w:color w:val="000000"/>
              <w:lang w:val="fr-CA"/>
            </w:rPr>
          </w:pPr>
          <w:r w:rsidRPr="00E019FD">
            <w:rPr>
              <w:color w:val="2B579A"/>
              <w:shd w:val="clear" w:color="auto" w:fill="E6E6E6"/>
              <w:lang w:val="fr-CA"/>
            </w:rPr>
            <w:fldChar w:fldCharType="end"/>
          </w:r>
        </w:p>
      </w:sdtContent>
    </w:sdt>
    <w:p w14:paraId="27DBAE75" w14:textId="77777777" w:rsidR="00361839" w:rsidRPr="00E019FD" w:rsidRDefault="00F25BD2">
      <w:pPr>
        <w:rPr>
          <w:sz w:val="28"/>
          <w:szCs w:val="28"/>
          <w:lang w:val="fr-CA"/>
        </w:rPr>
      </w:pPr>
      <w:r w:rsidRPr="00E019FD">
        <w:rPr>
          <w:lang w:val="fr-CA"/>
        </w:rPr>
        <w:br w:type="page"/>
      </w:r>
    </w:p>
    <w:p w14:paraId="787097CA" w14:textId="4E7D5C5B" w:rsidR="003A484F" w:rsidRPr="00E019FD" w:rsidRDefault="00D16119">
      <w:pPr>
        <w:pStyle w:val="Heading1"/>
        <w:rPr>
          <w:lang w:val="fr-CA"/>
        </w:rPr>
      </w:pPr>
      <w:bookmarkStart w:id="0" w:name="_Toc65137688"/>
      <w:r w:rsidRPr="00E019FD">
        <w:rPr>
          <w:lang w:val="fr-CA"/>
        </w:rPr>
        <w:lastRenderedPageBreak/>
        <w:t>Introduction</w:t>
      </w:r>
    </w:p>
    <w:bookmarkEnd w:id="0"/>
    <w:p w14:paraId="63628A6C" w14:textId="681458B9" w:rsidR="00C01215" w:rsidRPr="00E019FD" w:rsidRDefault="00C01215" w:rsidP="00C01215">
      <w:pPr>
        <w:rPr>
          <w:lang w:val="fr-CA"/>
        </w:rPr>
      </w:pPr>
    </w:p>
    <w:p w14:paraId="6F9C9023" w14:textId="4D487D41" w:rsidR="00C01215" w:rsidRPr="00E019FD" w:rsidRDefault="00C01215" w:rsidP="00BF377A">
      <w:pPr>
        <w:jc w:val="both"/>
        <w:rPr>
          <w:lang w:val="fr-CA"/>
        </w:rPr>
      </w:pPr>
      <w:r w:rsidRPr="00E019FD">
        <w:rPr>
          <w:lang w:val="fr-CA"/>
        </w:rPr>
        <w:t>Le présent guide vise à aider les responsables du SISA et les responsables de l’accès coordonné</w:t>
      </w:r>
      <w:r w:rsidR="00AB5ECB" w:rsidRPr="00E019FD">
        <w:rPr>
          <w:lang w:val="fr-CA"/>
        </w:rPr>
        <w:t xml:space="preserve">. </w:t>
      </w:r>
      <w:r w:rsidR="00011F2A" w:rsidRPr="00E019FD">
        <w:rPr>
          <w:lang w:val="fr-CA"/>
        </w:rPr>
        <w:t>Dans ce but, le guide</w:t>
      </w:r>
      <w:r w:rsidR="00D55CA4" w:rsidRPr="00E019FD">
        <w:rPr>
          <w:lang w:val="fr-CA"/>
        </w:rPr>
        <w:t xml:space="preserve"> est destiné à</w:t>
      </w:r>
      <w:r w:rsidR="0024174F" w:rsidRPr="00E019FD">
        <w:rPr>
          <w:lang w:val="fr-CA"/>
        </w:rPr>
        <w:t xml:space="preserve"> </w:t>
      </w:r>
      <w:r w:rsidRPr="00E019FD">
        <w:rPr>
          <w:lang w:val="fr-CA"/>
        </w:rPr>
        <w:t>valoriser les données en tant qu’outil de soutien à la prestation de services et</w:t>
      </w:r>
      <w:r w:rsidR="0024174F" w:rsidRPr="00E019FD">
        <w:rPr>
          <w:lang w:val="fr-CA"/>
        </w:rPr>
        <w:t xml:space="preserve"> </w:t>
      </w:r>
      <w:r w:rsidRPr="00E019FD">
        <w:rPr>
          <w:lang w:val="fr-CA"/>
        </w:rPr>
        <w:t>à la prise de décisions efficaces au sein du système d’intervention en matière de logement et d’itinérance.</w:t>
      </w:r>
    </w:p>
    <w:p w14:paraId="1CDAECF2" w14:textId="77777777" w:rsidR="00C01215" w:rsidRPr="00E019FD" w:rsidRDefault="00C01215" w:rsidP="00BF377A">
      <w:pPr>
        <w:jc w:val="both"/>
        <w:rPr>
          <w:lang w:val="fr-CA"/>
        </w:rPr>
      </w:pPr>
    </w:p>
    <w:p w14:paraId="33110480" w14:textId="1E4463A4" w:rsidR="00361839" w:rsidRPr="00E019FD" w:rsidRDefault="00680236" w:rsidP="00BF377A">
      <w:pPr>
        <w:pStyle w:val="Heading1"/>
        <w:jc w:val="both"/>
        <w:rPr>
          <w:lang w:val="fr-CA"/>
        </w:rPr>
      </w:pPr>
      <w:bookmarkStart w:id="1" w:name="_Toc65137689"/>
      <w:r w:rsidRPr="00E019FD">
        <w:rPr>
          <w:lang w:val="fr-CA"/>
        </w:rPr>
        <w:t>Contexte</w:t>
      </w:r>
      <w:bookmarkEnd w:id="1"/>
    </w:p>
    <w:p w14:paraId="2EE67346" w14:textId="1B0BF22E" w:rsidR="00361839" w:rsidRPr="00E019FD" w:rsidRDefault="00361839" w:rsidP="00BF377A">
      <w:pPr>
        <w:jc w:val="both"/>
        <w:rPr>
          <w:u w:val="single"/>
          <w:lang w:val="fr-CA"/>
        </w:rPr>
      </w:pPr>
      <w:bookmarkStart w:id="2" w:name="_1fob9te" w:colFirst="0" w:colLast="0"/>
      <w:bookmarkEnd w:id="2"/>
    </w:p>
    <w:p w14:paraId="028182AC" w14:textId="04DDF9C9" w:rsidR="000C35C4" w:rsidRPr="00E019FD" w:rsidRDefault="000C35C4" w:rsidP="00BF377A">
      <w:pPr>
        <w:jc w:val="both"/>
        <w:rPr>
          <w:lang w:val="fr-CA"/>
        </w:rPr>
      </w:pPr>
      <w:r w:rsidRPr="00E019FD">
        <w:rPr>
          <w:lang w:val="fr-CA"/>
        </w:rPr>
        <w:t xml:space="preserve">Dans le cadre de Vers un chez-soi, les </w:t>
      </w:r>
      <w:r w:rsidR="005D68BC" w:rsidRPr="00E019FD">
        <w:rPr>
          <w:lang w:val="fr-CA"/>
        </w:rPr>
        <w:t>communauté</w:t>
      </w:r>
      <w:r w:rsidRPr="00E019FD">
        <w:rPr>
          <w:lang w:val="fr-CA"/>
        </w:rPr>
        <w:t xml:space="preserve">s sont </w:t>
      </w:r>
      <w:r w:rsidR="008B31F5" w:rsidRPr="00E019FD">
        <w:rPr>
          <w:lang w:val="fr-CA"/>
        </w:rPr>
        <w:t>soutenues dans l’élaboration et la mise</w:t>
      </w:r>
      <w:r w:rsidRPr="00E019FD">
        <w:rPr>
          <w:lang w:val="fr-CA"/>
        </w:rPr>
        <w:t xml:space="preserve"> en œuvre des plans d</w:t>
      </w:r>
      <w:r w:rsidR="00482A63" w:rsidRPr="00E019FD">
        <w:rPr>
          <w:lang w:val="fr-CA"/>
        </w:rPr>
        <w:t>u</w:t>
      </w:r>
      <w:r w:rsidRPr="00E019FD">
        <w:rPr>
          <w:lang w:val="fr-CA"/>
        </w:rPr>
        <w:t xml:space="preserve"> système</w:t>
      </w:r>
      <w:r w:rsidR="003D1D41" w:rsidRPr="00E019FD">
        <w:rPr>
          <w:lang w:val="fr-CA"/>
        </w:rPr>
        <w:t xml:space="preserve"> </w:t>
      </w:r>
      <w:r w:rsidRPr="00E019FD">
        <w:rPr>
          <w:lang w:val="fr-CA"/>
        </w:rPr>
        <w:t xml:space="preserve">axés sur les données et </w:t>
      </w:r>
      <w:r w:rsidR="005D68BC" w:rsidRPr="00E019FD">
        <w:rPr>
          <w:lang w:val="fr-CA"/>
        </w:rPr>
        <w:t xml:space="preserve">ayant </w:t>
      </w:r>
      <w:r w:rsidRPr="00E019FD">
        <w:rPr>
          <w:lang w:val="fr-CA"/>
        </w:rPr>
        <w:t>de</w:t>
      </w:r>
      <w:r w:rsidR="005D68BC" w:rsidRPr="00E019FD">
        <w:rPr>
          <w:lang w:val="fr-CA"/>
        </w:rPr>
        <w:t>s</w:t>
      </w:r>
      <w:r w:rsidRPr="00E019FD">
        <w:rPr>
          <w:lang w:val="fr-CA"/>
        </w:rPr>
        <w:t xml:space="preserve"> résultats clairs. Cette approche</w:t>
      </w:r>
      <w:r w:rsidR="00053C4B" w:rsidRPr="00E019FD">
        <w:rPr>
          <w:lang w:val="fr-CA"/>
        </w:rPr>
        <w:t xml:space="preserve">, </w:t>
      </w:r>
      <w:r w:rsidRPr="00E019FD">
        <w:rPr>
          <w:lang w:val="fr-CA"/>
        </w:rPr>
        <w:t>axée sur les résultats</w:t>
      </w:r>
      <w:r w:rsidR="00053C4B" w:rsidRPr="00E019FD">
        <w:rPr>
          <w:lang w:val="fr-CA"/>
        </w:rPr>
        <w:t xml:space="preserve">, </w:t>
      </w:r>
      <w:r w:rsidRPr="00E019FD">
        <w:rPr>
          <w:lang w:val="fr-CA"/>
        </w:rPr>
        <w:t xml:space="preserve">procure aux </w:t>
      </w:r>
      <w:r w:rsidR="005D68BC" w:rsidRPr="00E019FD">
        <w:rPr>
          <w:lang w:val="fr-CA"/>
        </w:rPr>
        <w:t>communauté</w:t>
      </w:r>
      <w:r w:rsidRPr="00E019FD">
        <w:rPr>
          <w:lang w:val="fr-CA"/>
        </w:rPr>
        <w:t>s la souplesse nécessaire pour répondre aux priorités locales en investissant dans un éventail d’interventions</w:t>
      </w:r>
      <w:r w:rsidR="006D3B40" w:rsidRPr="00E019FD">
        <w:rPr>
          <w:lang w:val="fr-CA"/>
        </w:rPr>
        <w:t>. N</w:t>
      </w:r>
      <w:r w:rsidRPr="00E019FD">
        <w:rPr>
          <w:lang w:val="fr-CA"/>
        </w:rPr>
        <w:t>otamment</w:t>
      </w:r>
      <w:r w:rsidR="006D3B40" w:rsidRPr="00E019FD">
        <w:rPr>
          <w:lang w:val="fr-CA"/>
        </w:rPr>
        <w:t>,</w:t>
      </w:r>
      <w:r w:rsidRPr="00E019FD">
        <w:rPr>
          <w:lang w:val="fr-CA"/>
        </w:rPr>
        <w:t xml:space="preserve"> </w:t>
      </w:r>
      <w:r w:rsidR="006D3B40" w:rsidRPr="00E019FD">
        <w:rPr>
          <w:lang w:val="fr-CA"/>
        </w:rPr>
        <w:t xml:space="preserve">en élaborant </w:t>
      </w:r>
      <w:r w:rsidRPr="00E019FD">
        <w:rPr>
          <w:lang w:val="fr-CA"/>
        </w:rPr>
        <w:t xml:space="preserve">des initiatives de prévention de l’itinérance ainsi que dans des programmes conçus pour répondre aux besoins des Canadiens en matière de logement, de revenu et de soutien. </w:t>
      </w:r>
    </w:p>
    <w:p w14:paraId="3D7EB130" w14:textId="77777777" w:rsidR="000C35C4" w:rsidRPr="00E019FD" w:rsidRDefault="000C35C4" w:rsidP="00BF377A">
      <w:pPr>
        <w:jc w:val="both"/>
        <w:rPr>
          <w:lang w:val="fr-CA"/>
        </w:rPr>
      </w:pPr>
    </w:p>
    <w:p w14:paraId="40605AD4" w14:textId="7E86A323" w:rsidR="000C35C4" w:rsidRPr="00E019FD" w:rsidRDefault="00D74279" w:rsidP="00BF377A">
      <w:pPr>
        <w:jc w:val="both"/>
        <w:rPr>
          <w:lang w:val="fr-CA"/>
        </w:rPr>
      </w:pPr>
      <w:r w:rsidRPr="00E019FD">
        <w:rPr>
          <w:lang w:val="fr-CA"/>
        </w:rPr>
        <w:t xml:space="preserve">L’un des </w:t>
      </w:r>
      <w:r w:rsidR="000C35C4" w:rsidRPr="00E019FD">
        <w:rPr>
          <w:lang w:val="fr-CA"/>
        </w:rPr>
        <w:t>élément</w:t>
      </w:r>
      <w:r w:rsidRPr="00E019FD">
        <w:rPr>
          <w:lang w:val="fr-CA"/>
        </w:rPr>
        <w:t>s</w:t>
      </w:r>
      <w:r w:rsidR="000C35C4" w:rsidRPr="00E019FD">
        <w:rPr>
          <w:lang w:val="fr-CA"/>
        </w:rPr>
        <w:t xml:space="preserve"> clé</w:t>
      </w:r>
      <w:r w:rsidRPr="00E019FD">
        <w:rPr>
          <w:lang w:val="fr-CA"/>
        </w:rPr>
        <w:t>s</w:t>
      </w:r>
      <w:r w:rsidR="000C35C4" w:rsidRPr="00E019FD">
        <w:rPr>
          <w:lang w:val="fr-CA"/>
        </w:rPr>
        <w:t xml:space="preserve"> de Vers un chez-soi est la mise en œuvre de l’accès coordonné à l’échelle communautaire. </w:t>
      </w:r>
      <w:r w:rsidR="00A077D8" w:rsidRPr="00E019FD">
        <w:rPr>
          <w:lang w:val="fr-CA"/>
        </w:rPr>
        <w:t>Ainsi</w:t>
      </w:r>
      <w:r w:rsidR="00CD55CC" w:rsidRPr="00E019FD">
        <w:rPr>
          <w:lang w:val="fr-CA"/>
        </w:rPr>
        <w:t>, l</w:t>
      </w:r>
      <w:r w:rsidR="000C35C4" w:rsidRPr="00E019FD">
        <w:rPr>
          <w:lang w:val="fr-CA"/>
        </w:rPr>
        <w:t>’accès coordonné nécessite une excellente gouvernance locale et une collaboration</w:t>
      </w:r>
      <w:r w:rsidR="00D32941" w:rsidRPr="00E019FD">
        <w:rPr>
          <w:lang w:val="fr-CA"/>
        </w:rPr>
        <w:t xml:space="preserve"> active</w:t>
      </w:r>
      <w:r w:rsidR="00627D08" w:rsidRPr="00E019FD">
        <w:rPr>
          <w:lang w:val="fr-CA"/>
        </w:rPr>
        <w:t>,</w:t>
      </w:r>
      <w:r w:rsidR="000C35C4" w:rsidRPr="00E019FD">
        <w:rPr>
          <w:lang w:val="fr-CA"/>
        </w:rPr>
        <w:t xml:space="preserve"> ce qui se traduit par </w:t>
      </w:r>
      <w:r w:rsidR="00CD44AB" w:rsidRPr="00E019FD">
        <w:rPr>
          <w:lang w:val="fr-CA"/>
        </w:rPr>
        <w:t xml:space="preserve">des </w:t>
      </w:r>
      <w:r w:rsidR="000C35C4" w:rsidRPr="00E019FD">
        <w:rPr>
          <w:lang w:val="fr-CA"/>
        </w:rPr>
        <w:t xml:space="preserve">processus </w:t>
      </w:r>
      <w:r w:rsidR="00CD44AB" w:rsidRPr="00E019FD">
        <w:rPr>
          <w:lang w:val="fr-CA"/>
        </w:rPr>
        <w:t xml:space="preserve">de flux de travail </w:t>
      </w:r>
      <w:r w:rsidR="000C35C4" w:rsidRPr="00E019FD">
        <w:rPr>
          <w:lang w:val="fr-CA"/>
        </w:rPr>
        <w:t>normalisé</w:t>
      </w:r>
      <w:r w:rsidR="00CD44AB" w:rsidRPr="00E019FD">
        <w:rPr>
          <w:lang w:val="fr-CA"/>
        </w:rPr>
        <w:t>s</w:t>
      </w:r>
      <w:r w:rsidR="000C35C4" w:rsidRPr="00E019FD">
        <w:rPr>
          <w:lang w:val="fr-CA"/>
        </w:rPr>
        <w:t xml:space="preserve"> utilisé</w:t>
      </w:r>
      <w:r w:rsidR="00CD44AB" w:rsidRPr="00E019FD">
        <w:rPr>
          <w:lang w:val="fr-CA"/>
        </w:rPr>
        <w:t>s</w:t>
      </w:r>
      <w:r w:rsidR="000C35C4" w:rsidRPr="00E019FD">
        <w:rPr>
          <w:lang w:val="fr-CA"/>
        </w:rPr>
        <w:t xml:space="preserve"> de manière uniforme dans </w:t>
      </w:r>
      <w:r w:rsidR="00940BBA" w:rsidRPr="00E019FD">
        <w:rPr>
          <w:lang w:val="fr-CA"/>
        </w:rPr>
        <w:t>tout</w:t>
      </w:r>
      <w:r w:rsidR="00627D08" w:rsidRPr="00E019FD">
        <w:rPr>
          <w:lang w:val="fr-CA"/>
        </w:rPr>
        <w:t xml:space="preserve"> </w:t>
      </w:r>
      <w:r w:rsidR="00940BBA" w:rsidRPr="00E019FD">
        <w:rPr>
          <w:lang w:val="fr-CA"/>
        </w:rPr>
        <w:t>le</w:t>
      </w:r>
      <w:r w:rsidR="000C35C4" w:rsidRPr="00E019FD">
        <w:rPr>
          <w:lang w:val="fr-CA"/>
        </w:rPr>
        <w:t xml:space="preserve"> système. </w:t>
      </w:r>
      <w:r w:rsidR="0091055C" w:rsidRPr="00E019FD">
        <w:rPr>
          <w:lang w:val="fr-CA"/>
        </w:rPr>
        <w:t xml:space="preserve">Dès lors, </w:t>
      </w:r>
      <w:r w:rsidR="00D61FD0" w:rsidRPr="00E019FD">
        <w:rPr>
          <w:lang w:val="fr-CA"/>
        </w:rPr>
        <w:t xml:space="preserve">en luttant contre </w:t>
      </w:r>
      <w:r w:rsidR="000C35C4" w:rsidRPr="00E019FD">
        <w:rPr>
          <w:lang w:val="fr-CA"/>
        </w:rPr>
        <w:t>l’itinérance d</w:t>
      </w:r>
      <w:r w:rsidR="00D61FD0" w:rsidRPr="00E019FD">
        <w:rPr>
          <w:lang w:val="fr-CA"/>
        </w:rPr>
        <w:t xml:space="preserve">e manière </w:t>
      </w:r>
      <w:r w:rsidR="000C35C4" w:rsidRPr="00E019FD">
        <w:rPr>
          <w:lang w:val="fr-CA"/>
        </w:rPr>
        <w:t>hautement coordonnée</w:t>
      </w:r>
      <w:r w:rsidR="00306060" w:rsidRPr="00E019FD">
        <w:rPr>
          <w:lang w:val="fr-CA"/>
        </w:rPr>
        <w:t xml:space="preserve">, ces initiatives </w:t>
      </w:r>
      <w:r w:rsidR="000C35C4" w:rsidRPr="00E019FD">
        <w:rPr>
          <w:lang w:val="fr-CA"/>
        </w:rPr>
        <w:t>aide</w:t>
      </w:r>
      <w:r w:rsidR="00306060" w:rsidRPr="00E019FD">
        <w:rPr>
          <w:lang w:val="fr-CA"/>
        </w:rPr>
        <w:t>nt</w:t>
      </w:r>
      <w:r w:rsidR="000C35C4" w:rsidRPr="00E019FD">
        <w:rPr>
          <w:lang w:val="fr-CA"/>
        </w:rPr>
        <w:t xml:space="preserve"> les </w:t>
      </w:r>
      <w:r w:rsidR="005D68BC" w:rsidRPr="00E019FD">
        <w:rPr>
          <w:lang w:val="fr-CA"/>
        </w:rPr>
        <w:t>communauté</w:t>
      </w:r>
      <w:r w:rsidR="000C35C4" w:rsidRPr="00E019FD">
        <w:rPr>
          <w:lang w:val="fr-CA"/>
        </w:rPr>
        <w:t xml:space="preserve">s à atteindre leurs résultats </w:t>
      </w:r>
      <w:r w:rsidR="009006AC" w:rsidRPr="00E019FD">
        <w:rPr>
          <w:lang w:val="fr-CA"/>
        </w:rPr>
        <w:t>collectifs</w:t>
      </w:r>
      <w:r w:rsidR="000C35C4" w:rsidRPr="00E019FD">
        <w:rPr>
          <w:lang w:val="fr-CA"/>
        </w:rPr>
        <w:t xml:space="preserve"> préétablis</w:t>
      </w:r>
      <w:r w:rsidR="008839A2" w:rsidRPr="00E019FD">
        <w:rPr>
          <w:lang w:val="fr-CA"/>
        </w:rPr>
        <w:t xml:space="preserve">, et ce, </w:t>
      </w:r>
      <w:r w:rsidR="000C35C4" w:rsidRPr="00E019FD">
        <w:rPr>
          <w:lang w:val="fr-CA"/>
        </w:rPr>
        <w:t xml:space="preserve">en harmonisant les politiques locales et les approches de prestation de services. </w:t>
      </w:r>
    </w:p>
    <w:p w14:paraId="4B894012" w14:textId="77777777" w:rsidR="000C35C4" w:rsidRPr="00E019FD" w:rsidRDefault="000C35C4" w:rsidP="00BF377A">
      <w:pPr>
        <w:jc w:val="both"/>
        <w:rPr>
          <w:lang w:val="fr-CA"/>
        </w:rPr>
      </w:pPr>
    </w:p>
    <w:p w14:paraId="3456A1F5" w14:textId="09F4918A" w:rsidR="000C35C4" w:rsidRPr="00E019FD" w:rsidRDefault="0089612E" w:rsidP="00BF377A">
      <w:pPr>
        <w:jc w:val="both"/>
        <w:rPr>
          <w:lang w:val="fr-CA"/>
        </w:rPr>
      </w:pPr>
      <w:r w:rsidRPr="00E019FD">
        <w:rPr>
          <w:lang w:val="fr-CA"/>
        </w:rPr>
        <w:t>Similairement au</w:t>
      </w:r>
      <w:r w:rsidR="000C35C4" w:rsidRPr="00E019FD">
        <w:rPr>
          <w:lang w:val="fr-CA"/>
        </w:rPr>
        <w:t xml:space="preserve"> Système de gestion de l’information sur l’itinérance (SGII) de Vers un chez-soi, le Système d’information sur les personnes et les familles sans abri (SISA) est essentiel à </w:t>
      </w:r>
      <w:r w:rsidR="00C62B89" w:rsidRPr="00E019FD">
        <w:rPr>
          <w:lang w:val="fr-CA"/>
        </w:rPr>
        <w:t>l’élaboration</w:t>
      </w:r>
      <w:r w:rsidR="000C35C4" w:rsidRPr="00E019FD">
        <w:rPr>
          <w:lang w:val="fr-CA"/>
        </w:rPr>
        <w:t xml:space="preserve"> d’un système d’accès coordonné efficace et de </w:t>
      </w:r>
      <w:r w:rsidR="00315E0E" w:rsidRPr="00E019FD">
        <w:rPr>
          <w:lang w:val="fr-CA"/>
        </w:rPr>
        <w:t>haute qualité</w:t>
      </w:r>
      <w:r w:rsidR="000C35C4" w:rsidRPr="00E019FD">
        <w:rPr>
          <w:lang w:val="fr-CA"/>
        </w:rPr>
        <w:t xml:space="preserve">. Le SISA permet </w:t>
      </w:r>
      <w:r w:rsidR="00817483" w:rsidRPr="00E019FD">
        <w:rPr>
          <w:lang w:val="fr-CA"/>
        </w:rPr>
        <w:t xml:space="preserve">alors </w:t>
      </w:r>
      <w:r w:rsidR="000C35C4" w:rsidRPr="00E019FD">
        <w:rPr>
          <w:lang w:val="fr-CA"/>
        </w:rPr>
        <w:t xml:space="preserve">aux fournisseurs de services et aux dirigeants locaux d’accéder en temps réel à des données sur la demande actuelle de services et la capacité de répondre à un tel besoin. Les </w:t>
      </w:r>
      <w:r w:rsidR="005D68BC" w:rsidRPr="00E019FD">
        <w:rPr>
          <w:lang w:val="fr-CA"/>
        </w:rPr>
        <w:t>communauté</w:t>
      </w:r>
      <w:r w:rsidR="000C35C4" w:rsidRPr="00E019FD">
        <w:rPr>
          <w:lang w:val="fr-CA"/>
        </w:rPr>
        <w:t>s utilisent</w:t>
      </w:r>
      <w:r w:rsidR="00A03CBE" w:rsidRPr="00E019FD">
        <w:rPr>
          <w:lang w:val="fr-CA"/>
        </w:rPr>
        <w:t xml:space="preserve"> donc</w:t>
      </w:r>
      <w:r w:rsidR="000C35C4" w:rsidRPr="00E019FD">
        <w:rPr>
          <w:lang w:val="fr-CA"/>
        </w:rPr>
        <w:t xml:space="preserve"> les données du SISA pour appuyer leurs efforts locaux de planification du système</w:t>
      </w:r>
      <w:r w:rsidR="00600907" w:rsidRPr="00E019FD">
        <w:rPr>
          <w:lang w:val="fr-CA"/>
        </w:rPr>
        <w:t xml:space="preserve">. Par conséquent, </w:t>
      </w:r>
      <w:r w:rsidR="000C35C4" w:rsidRPr="00E019FD">
        <w:rPr>
          <w:lang w:val="fr-CA"/>
        </w:rPr>
        <w:t>ce</w:t>
      </w:r>
      <w:r w:rsidR="00600907" w:rsidRPr="00E019FD">
        <w:rPr>
          <w:lang w:val="fr-CA"/>
        </w:rPr>
        <w:t>ci</w:t>
      </w:r>
      <w:r w:rsidR="000C35C4" w:rsidRPr="00E019FD">
        <w:rPr>
          <w:lang w:val="fr-CA"/>
        </w:rPr>
        <w:t xml:space="preserve"> permet de prendre des décisions fondées sur les données concernant la gestion du rendement</w:t>
      </w:r>
      <w:r w:rsidR="00EA701E">
        <w:rPr>
          <w:lang w:val="fr-CA"/>
        </w:rPr>
        <w:t xml:space="preserve">. En outre, </w:t>
      </w:r>
      <w:r w:rsidR="000C35C4" w:rsidRPr="00E019FD">
        <w:rPr>
          <w:lang w:val="fr-CA"/>
        </w:rPr>
        <w:t xml:space="preserve">les progrès réalisés vers l’atteinte de résultats </w:t>
      </w:r>
      <w:r w:rsidR="002268AC" w:rsidRPr="00E019FD">
        <w:rPr>
          <w:lang w:val="fr-CA"/>
        </w:rPr>
        <w:t xml:space="preserve">à l’échelle </w:t>
      </w:r>
      <w:r w:rsidR="000C35C4" w:rsidRPr="00E019FD">
        <w:rPr>
          <w:lang w:val="fr-CA"/>
        </w:rPr>
        <w:t xml:space="preserve">communautaire et la planification des investissements </w:t>
      </w:r>
      <w:r w:rsidR="002446F7" w:rsidRPr="00E019FD">
        <w:rPr>
          <w:lang w:val="fr-CA"/>
        </w:rPr>
        <w:t>pour</w:t>
      </w:r>
      <w:r w:rsidR="000C35C4" w:rsidRPr="00E019FD">
        <w:rPr>
          <w:lang w:val="fr-CA"/>
        </w:rPr>
        <w:t xml:space="preserve"> combler les lacunes du système </w:t>
      </w:r>
      <w:r w:rsidR="005C7E23">
        <w:rPr>
          <w:lang w:val="fr-CA"/>
        </w:rPr>
        <w:t>envers</w:t>
      </w:r>
      <w:r w:rsidR="000C35C4" w:rsidRPr="00E019FD">
        <w:rPr>
          <w:lang w:val="fr-CA"/>
        </w:rPr>
        <w:t xml:space="preserve"> les personnes actuellement mal desservie</w:t>
      </w:r>
      <w:r w:rsidR="005C7E23">
        <w:rPr>
          <w:lang w:val="fr-CA"/>
        </w:rPr>
        <w:t>s</w:t>
      </w:r>
      <w:r w:rsidR="000C35C4" w:rsidRPr="00E019FD">
        <w:rPr>
          <w:lang w:val="fr-CA"/>
        </w:rPr>
        <w:t xml:space="preserve">. </w:t>
      </w:r>
    </w:p>
    <w:p w14:paraId="00E3EEA5" w14:textId="77777777" w:rsidR="000E5E66" w:rsidRPr="00E019FD" w:rsidRDefault="000E5E66" w:rsidP="00BF377A">
      <w:pPr>
        <w:keepNext/>
        <w:keepLines/>
        <w:jc w:val="both"/>
        <w:rPr>
          <w:u w:val="single"/>
          <w:lang w:val="fr-CA"/>
        </w:rPr>
      </w:pPr>
    </w:p>
    <w:p w14:paraId="24846770" w14:textId="76910B50" w:rsidR="000C35C4" w:rsidRPr="00E019FD" w:rsidRDefault="000C35C4" w:rsidP="00BF377A">
      <w:pPr>
        <w:jc w:val="both"/>
        <w:rPr>
          <w:u w:val="single"/>
          <w:lang w:val="fr-CA"/>
        </w:rPr>
      </w:pPr>
      <w:r w:rsidRPr="00E019FD">
        <w:rPr>
          <w:u w:val="single"/>
          <w:lang w:val="fr-CA"/>
        </w:rPr>
        <w:br w:type="page"/>
      </w:r>
    </w:p>
    <w:p w14:paraId="5E2DE94E" w14:textId="4C9A580B" w:rsidR="00F92EED" w:rsidRPr="00E019FD" w:rsidRDefault="000C35C4" w:rsidP="00140210">
      <w:pPr>
        <w:pStyle w:val="Heading1"/>
        <w:jc w:val="both"/>
        <w:rPr>
          <w:lang w:val="fr-CA"/>
        </w:rPr>
      </w:pPr>
      <w:bookmarkStart w:id="3" w:name="_Toc65137690"/>
      <w:r w:rsidRPr="00E019FD">
        <w:rPr>
          <w:lang w:val="fr-CA"/>
        </w:rPr>
        <w:lastRenderedPageBreak/>
        <w:t>SECTION 1 : La valeur et l’importance de la gestion des données</w:t>
      </w:r>
      <w:bookmarkEnd w:id="3"/>
    </w:p>
    <w:p w14:paraId="54F3CF9D" w14:textId="77777777" w:rsidR="00140210" w:rsidRPr="00E019FD" w:rsidRDefault="00140210" w:rsidP="00140210">
      <w:pPr>
        <w:rPr>
          <w:lang w:val="fr-CA"/>
        </w:rPr>
      </w:pPr>
    </w:p>
    <w:p w14:paraId="54F86211" w14:textId="77777777" w:rsidR="005118A5" w:rsidRPr="00E019FD" w:rsidRDefault="005118A5" w:rsidP="00BF377A">
      <w:pPr>
        <w:jc w:val="both"/>
        <w:rPr>
          <w:b/>
          <w:bCs/>
          <w:lang w:val="fr-CA"/>
        </w:rPr>
      </w:pPr>
    </w:p>
    <w:p w14:paraId="7907F7D6" w14:textId="773B9110" w:rsidR="22B420A6" w:rsidRPr="00E019FD" w:rsidRDefault="000C35C4" w:rsidP="00BF377A">
      <w:pPr>
        <w:pStyle w:val="Heading2"/>
        <w:jc w:val="both"/>
        <w:rPr>
          <w:lang w:val="fr-CA"/>
        </w:rPr>
      </w:pPr>
      <w:bookmarkStart w:id="4" w:name="_Toc65137691"/>
      <w:r w:rsidRPr="00E019FD">
        <w:rPr>
          <w:iCs/>
          <w:lang w:val="fr-CA"/>
        </w:rPr>
        <w:t>1.1</w:t>
      </w:r>
      <w:r w:rsidR="00FD52D8" w:rsidRPr="00E019FD">
        <w:rPr>
          <w:iCs/>
          <w:lang w:val="fr-CA"/>
        </w:rPr>
        <w:t>.</w:t>
      </w:r>
      <w:r w:rsidRPr="00E019FD">
        <w:rPr>
          <w:iCs/>
          <w:lang w:val="fr-CA"/>
        </w:rPr>
        <w:t xml:space="preserve"> Pourquoi les données </w:t>
      </w:r>
      <w:r w:rsidR="00CC0D28" w:rsidRPr="00E019FD">
        <w:rPr>
          <w:iCs/>
          <w:lang w:val="fr-CA"/>
        </w:rPr>
        <w:t xml:space="preserve">de haute qualité </w:t>
      </w:r>
      <w:r w:rsidRPr="00E019FD">
        <w:rPr>
          <w:iCs/>
          <w:lang w:val="fr-CA"/>
        </w:rPr>
        <w:t>sont-elles importantes?</w:t>
      </w:r>
      <w:bookmarkEnd w:id="4"/>
    </w:p>
    <w:p w14:paraId="78AE12E1" w14:textId="20D7913E" w:rsidR="22B420A6" w:rsidRPr="00E019FD" w:rsidRDefault="22B420A6" w:rsidP="00BF377A">
      <w:pPr>
        <w:jc w:val="both"/>
        <w:rPr>
          <w:b/>
          <w:bCs/>
          <w:lang w:val="fr-CA"/>
        </w:rPr>
      </w:pPr>
    </w:p>
    <w:p w14:paraId="5DFC442E" w14:textId="5616597F" w:rsidR="22B420A6" w:rsidRPr="00E019FD" w:rsidRDefault="22B420A6" w:rsidP="00BF377A">
      <w:pPr>
        <w:jc w:val="both"/>
        <w:rPr>
          <w:lang w:val="fr-CA"/>
        </w:rPr>
      </w:pPr>
      <w:r w:rsidRPr="00E019FD">
        <w:rPr>
          <w:lang w:val="fr-CA"/>
        </w:rPr>
        <w:t xml:space="preserve">L’accès à des données de </w:t>
      </w:r>
      <w:r w:rsidR="00315E0E" w:rsidRPr="00E019FD">
        <w:rPr>
          <w:lang w:val="fr-CA"/>
        </w:rPr>
        <w:t>haute qualité</w:t>
      </w:r>
      <w:r w:rsidRPr="00E019FD">
        <w:rPr>
          <w:lang w:val="fr-CA"/>
        </w:rPr>
        <w:t xml:space="preserve"> </w:t>
      </w:r>
      <w:r w:rsidR="00905A8C">
        <w:rPr>
          <w:lang w:val="fr-CA"/>
        </w:rPr>
        <w:t>—</w:t>
      </w:r>
      <w:r w:rsidR="00CC0D28" w:rsidRPr="00E019FD">
        <w:rPr>
          <w:lang w:val="fr-CA"/>
        </w:rPr>
        <w:t xml:space="preserve"> </w:t>
      </w:r>
      <w:r w:rsidRPr="00E019FD">
        <w:rPr>
          <w:lang w:val="fr-CA"/>
        </w:rPr>
        <w:t>au moment opportun</w:t>
      </w:r>
      <w:r w:rsidR="00CC0D28" w:rsidRPr="00E019FD">
        <w:rPr>
          <w:lang w:val="fr-CA"/>
        </w:rPr>
        <w:t xml:space="preserve"> </w:t>
      </w:r>
      <w:r w:rsidR="00905A8C">
        <w:rPr>
          <w:lang w:val="fr-CA"/>
        </w:rPr>
        <w:t>—</w:t>
      </w:r>
      <w:r w:rsidRPr="00E019FD">
        <w:rPr>
          <w:lang w:val="fr-CA"/>
        </w:rPr>
        <w:t xml:space="preserve"> peut aider les organisations et les </w:t>
      </w:r>
      <w:r w:rsidR="005D68BC" w:rsidRPr="00E019FD">
        <w:rPr>
          <w:lang w:val="fr-CA"/>
        </w:rPr>
        <w:t>communauté</w:t>
      </w:r>
      <w:r w:rsidRPr="00E019FD">
        <w:rPr>
          <w:lang w:val="fr-CA"/>
        </w:rPr>
        <w:t xml:space="preserve">s de nombreuses façons. Par exemple, les données peuvent clarifier des problèmes existants, en cerner de nouveaux et donner un aperçu de la façon de les résoudre. </w:t>
      </w:r>
    </w:p>
    <w:p w14:paraId="60A25B52" w14:textId="6D058737" w:rsidR="22B420A6" w:rsidRPr="00E019FD" w:rsidRDefault="22B420A6" w:rsidP="00BF377A">
      <w:pPr>
        <w:jc w:val="both"/>
        <w:rPr>
          <w:lang w:val="fr-CA"/>
        </w:rPr>
      </w:pPr>
    </w:p>
    <w:p w14:paraId="6E13FDC6" w14:textId="6E23162F" w:rsidR="22B420A6" w:rsidRPr="00E019FD" w:rsidRDefault="009D2682" w:rsidP="00BF377A">
      <w:pPr>
        <w:jc w:val="both"/>
        <w:rPr>
          <w:lang w:val="fr-CA"/>
        </w:rPr>
      </w:pPr>
      <w:r w:rsidRPr="00E019FD">
        <w:rPr>
          <w:lang w:val="fr-CA"/>
        </w:rPr>
        <w:t>L</w:t>
      </w:r>
      <w:r w:rsidR="00F12D67" w:rsidRPr="00E019FD">
        <w:rPr>
          <w:lang w:val="fr-CA"/>
        </w:rPr>
        <w:t xml:space="preserve">es données de </w:t>
      </w:r>
      <w:r w:rsidR="00315E0E" w:rsidRPr="00E019FD">
        <w:rPr>
          <w:lang w:val="fr-CA"/>
        </w:rPr>
        <w:t>haute qualité</w:t>
      </w:r>
      <w:r w:rsidR="00F12D67" w:rsidRPr="00E019FD">
        <w:rPr>
          <w:lang w:val="fr-CA"/>
        </w:rPr>
        <w:t xml:space="preserve"> sont le produit de pratiques efficaces en matière de gestion des données. L’engagement à l’égard de telles </w:t>
      </w:r>
      <w:r w:rsidR="001454B7">
        <w:rPr>
          <w:lang w:val="fr-CA"/>
        </w:rPr>
        <w:t>approches</w:t>
      </w:r>
      <w:r w:rsidR="00F12D67" w:rsidRPr="00E019FD">
        <w:rPr>
          <w:lang w:val="fr-CA"/>
        </w:rPr>
        <w:t xml:space="preserve"> permet de s’assurer que le temps et les efforts investis dans la collecte des données peuvent appuyer la prise de décisions éclairées. Les données peuvent être utiles pour la prestation des services et la prise de décisions au sein d’une organisation et dans l’ensemble de la </w:t>
      </w:r>
      <w:r w:rsidR="005D68BC" w:rsidRPr="00E019FD">
        <w:rPr>
          <w:lang w:val="fr-CA"/>
        </w:rPr>
        <w:t>communauté</w:t>
      </w:r>
      <w:r w:rsidR="00F12D67" w:rsidRPr="00E019FD">
        <w:rPr>
          <w:lang w:val="fr-CA"/>
        </w:rPr>
        <w:t>.</w:t>
      </w:r>
    </w:p>
    <w:p w14:paraId="6DFA9A6C" w14:textId="4497F9A7" w:rsidR="22B420A6" w:rsidRPr="00E019FD" w:rsidRDefault="22B420A6" w:rsidP="00BF377A">
      <w:pPr>
        <w:jc w:val="both"/>
        <w:rPr>
          <w:lang w:val="fr-CA"/>
        </w:rPr>
      </w:pPr>
    </w:p>
    <w:p w14:paraId="3344B724" w14:textId="6F765EDF" w:rsidR="22B420A6" w:rsidRPr="00E019FD" w:rsidRDefault="22B420A6" w:rsidP="00BF377A">
      <w:pPr>
        <w:jc w:val="both"/>
        <w:rPr>
          <w:lang w:val="fr-CA"/>
        </w:rPr>
      </w:pPr>
      <w:r w:rsidRPr="00E019FD">
        <w:rPr>
          <w:lang w:val="fr-CA"/>
        </w:rPr>
        <w:t xml:space="preserve">Pour atteindre cet objectif, les organisations et les </w:t>
      </w:r>
      <w:r w:rsidR="005D68BC" w:rsidRPr="00E019FD">
        <w:rPr>
          <w:lang w:val="fr-CA"/>
        </w:rPr>
        <w:t>communauté</w:t>
      </w:r>
      <w:r w:rsidRPr="00E019FD">
        <w:rPr>
          <w:lang w:val="fr-CA"/>
        </w:rPr>
        <w:t>s devront établir de nouveaux processus ou officialiser ceux qui existe</w:t>
      </w:r>
      <w:r w:rsidR="00264655">
        <w:rPr>
          <w:lang w:val="fr-CA"/>
        </w:rPr>
        <w:t>nt</w:t>
      </w:r>
      <w:r w:rsidRPr="00E019FD">
        <w:rPr>
          <w:lang w:val="fr-CA"/>
        </w:rPr>
        <w:t xml:space="preserve"> déjà </w:t>
      </w:r>
      <w:r w:rsidR="0041660F" w:rsidRPr="00E019FD">
        <w:rPr>
          <w:lang w:val="fr-CA"/>
        </w:rPr>
        <w:t>en plus de</w:t>
      </w:r>
      <w:r w:rsidRPr="00E019FD">
        <w:rPr>
          <w:lang w:val="fr-CA"/>
        </w:rPr>
        <w:t xml:space="preserve"> renforcer la capacité interne liée à l’intendance de données.</w:t>
      </w:r>
      <w:r w:rsidR="008E4AB2" w:rsidRPr="00E019FD">
        <w:rPr>
          <w:lang w:val="fr-CA"/>
        </w:rPr>
        <w:t xml:space="preserve"> </w:t>
      </w:r>
    </w:p>
    <w:p w14:paraId="3A4EB5B3" w14:textId="65DA5CEC" w:rsidR="22B420A6" w:rsidRPr="00E019FD" w:rsidRDefault="22B420A6" w:rsidP="00BF377A">
      <w:pPr>
        <w:jc w:val="both"/>
        <w:rPr>
          <w:lang w:val="fr-CA"/>
        </w:rPr>
      </w:pPr>
    </w:p>
    <w:p w14:paraId="0C4D599D" w14:textId="0CEB4EB1" w:rsidR="22B420A6" w:rsidRPr="00E019FD" w:rsidRDefault="75F02251" w:rsidP="00BF377A">
      <w:pPr>
        <w:jc w:val="both"/>
        <w:rPr>
          <w:lang w:val="fr-CA"/>
        </w:rPr>
      </w:pPr>
      <w:r w:rsidRPr="00E019FD">
        <w:rPr>
          <w:lang w:val="fr-CA"/>
        </w:rPr>
        <w:t>Le présent guide fournit des conseils pour renforcer les pratiques de gestion des données </w:t>
      </w:r>
      <w:r w:rsidR="00C659D4" w:rsidRPr="00E019FD">
        <w:rPr>
          <w:lang w:val="fr-CA"/>
        </w:rPr>
        <w:t>en</w:t>
      </w:r>
      <w:r w:rsidR="00A35543">
        <w:rPr>
          <w:lang w:val="fr-CA"/>
        </w:rPr>
        <w:t> </w:t>
      </w:r>
      <w:r w:rsidRPr="00E019FD">
        <w:rPr>
          <w:lang w:val="fr-CA"/>
        </w:rPr>
        <w:t>:</w:t>
      </w:r>
    </w:p>
    <w:p w14:paraId="66295FEC" w14:textId="12EB3FA6" w:rsidR="00680236" w:rsidRPr="00E019FD" w:rsidRDefault="00C659D4" w:rsidP="005028F3">
      <w:pPr>
        <w:pStyle w:val="ListParagraph"/>
        <w:numPr>
          <w:ilvl w:val="0"/>
          <w:numId w:val="8"/>
        </w:numPr>
        <w:jc w:val="both"/>
        <w:rPr>
          <w:lang w:val="fr-CA"/>
        </w:rPr>
      </w:pPr>
      <w:r w:rsidRPr="00E019FD">
        <w:rPr>
          <w:lang w:val="fr-CA"/>
        </w:rPr>
        <w:t>P</w:t>
      </w:r>
      <w:r w:rsidR="00680236" w:rsidRPr="00E019FD">
        <w:rPr>
          <w:lang w:val="fr-CA"/>
        </w:rPr>
        <w:t>résentant le rôle d’un intendant de données</w:t>
      </w:r>
      <w:r w:rsidR="00A35543">
        <w:rPr>
          <w:lang w:val="fr-CA"/>
        </w:rPr>
        <w:t> </w:t>
      </w:r>
      <w:r w:rsidR="00680236" w:rsidRPr="00E019FD">
        <w:rPr>
          <w:lang w:val="fr-CA"/>
        </w:rPr>
        <w:t xml:space="preserve">; </w:t>
      </w:r>
    </w:p>
    <w:p w14:paraId="6EFD8466" w14:textId="65F590A1" w:rsidR="22B420A6" w:rsidRPr="00E019FD" w:rsidRDefault="00C659D4" w:rsidP="005028F3">
      <w:pPr>
        <w:pStyle w:val="ListParagraph"/>
        <w:numPr>
          <w:ilvl w:val="0"/>
          <w:numId w:val="8"/>
        </w:numPr>
        <w:jc w:val="both"/>
        <w:rPr>
          <w:lang w:val="fr-CA"/>
        </w:rPr>
      </w:pPr>
      <w:r w:rsidRPr="00E019FD">
        <w:rPr>
          <w:lang w:val="fr-CA"/>
        </w:rPr>
        <w:t>D</w:t>
      </w:r>
      <w:r w:rsidR="072FB6CC" w:rsidRPr="00E019FD">
        <w:rPr>
          <w:lang w:val="fr-CA"/>
        </w:rPr>
        <w:t>écrivant le concept du cycle de vie des données</w:t>
      </w:r>
      <w:r w:rsidR="00A35543">
        <w:rPr>
          <w:lang w:val="fr-CA"/>
        </w:rPr>
        <w:t> </w:t>
      </w:r>
      <w:r w:rsidR="072FB6CC" w:rsidRPr="00E019FD">
        <w:rPr>
          <w:lang w:val="fr-CA"/>
        </w:rPr>
        <w:t>;</w:t>
      </w:r>
    </w:p>
    <w:p w14:paraId="464A681A" w14:textId="33A6597D" w:rsidR="22B420A6" w:rsidRPr="00E019FD" w:rsidRDefault="00C659D4" w:rsidP="005028F3">
      <w:pPr>
        <w:pStyle w:val="ListParagraph"/>
        <w:numPr>
          <w:ilvl w:val="0"/>
          <w:numId w:val="8"/>
        </w:numPr>
        <w:jc w:val="both"/>
        <w:rPr>
          <w:lang w:val="fr-CA"/>
        </w:rPr>
      </w:pPr>
      <w:r w:rsidRPr="00E019FD">
        <w:rPr>
          <w:lang w:val="fr-CA"/>
        </w:rPr>
        <w:t>C</w:t>
      </w:r>
      <w:r w:rsidR="551A10B1" w:rsidRPr="00E019FD">
        <w:rPr>
          <w:lang w:val="fr-CA"/>
        </w:rPr>
        <w:t xml:space="preserve">ernant les sources courantes de problèmes liés à la qualité des données, ainsi que les approches permettant de les résoudre. </w:t>
      </w:r>
    </w:p>
    <w:p w14:paraId="66B04C80" w14:textId="3DED1685" w:rsidR="2C14D4F8" w:rsidRPr="00E019FD" w:rsidRDefault="2C14D4F8" w:rsidP="00BF377A">
      <w:pPr>
        <w:jc w:val="both"/>
        <w:rPr>
          <w:lang w:val="fr-CA"/>
        </w:rPr>
      </w:pPr>
    </w:p>
    <w:p w14:paraId="5230BB27" w14:textId="777A40B0" w:rsidR="22B420A6" w:rsidRPr="00E019FD" w:rsidRDefault="75F02251" w:rsidP="00BF377A">
      <w:pPr>
        <w:jc w:val="both"/>
        <w:rPr>
          <w:lang w:val="fr-CA"/>
        </w:rPr>
      </w:pPr>
      <w:r w:rsidRPr="00E019FD">
        <w:rPr>
          <w:lang w:val="fr-CA"/>
        </w:rPr>
        <w:t xml:space="preserve">Bien que les données puissent être perçues comme un sujet technique et complexe, le présent guide </w:t>
      </w:r>
      <w:r w:rsidR="00687F30" w:rsidRPr="00E019FD">
        <w:rPr>
          <w:lang w:val="fr-CA"/>
        </w:rPr>
        <w:t>permettra d’illust</w:t>
      </w:r>
      <w:r w:rsidR="006E6E49" w:rsidRPr="00E019FD">
        <w:rPr>
          <w:lang w:val="fr-CA"/>
        </w:rPr>
        <w:t>r</w:t>
      </w:r>
      <w:r w:rsidR="00687F30" w:rsidRPr="00E019FD">
        <w:rPr>
          <w:lang w:val="fr-CA"/>
        </w:rPr>
        <w:t>er</w:t>
      </w:r>
      <w:r w:rsidRPr="00E019FD">
        <w:rPr>
          <w:lang w:val="fr-CA"/>
        </w:rPr>
        <w:t xml:space="preserve"> comment les activités de gestion des données peuvent être appuyées par des stratégies efficaces qui améliorent la coordination des données. En adoptant des mesures progressives au fil du temps, quiconque peut mettre en pratique une bonne gestion des données. </w:t>
      </w:r>
    </w:p>
    <w:p w14:paraId="6211ED43" w14:textId="77777777" w:rsidR="00DF166A" w:rsidRPr="00E019FD" w:rsidRDefault="00DF166A" w:rsidP="00BF377A">
      <w:pPr>
        <w:pStyle w:val="Heading2"/>
        <w:jc w:val="both"/>
        <w:rPr>
          <w:lang w:val="fr-CA"/>
        </w:rPr>
      </w:pPr>
    </w:p>
    <w:p w14:paraId="249426CD" w14:textId="1647B004" w:rsidR="00680236" w:rsidRPr="00E019FD" w:rsidRDefault="00680236" w:rsidP="00BF377A">
      <w:pPr>
        <w:pStyle w:val="Heading2"/>
        <w:jc w:val="both"/>
        <w:rPr>
          <w:lang w:val="fr-CA"/>
        </w:rPr>
      </w:pPr>
      <w:bookmarkStart w:id="5" w:name="_Toc65137692"/>
      <w:r w:rsidRPr="00E019FD">
        <w:rPr>
          <w:iCs/>
          <w:lang w:val="fr-CA"/>
        </w:rPr>
        <w:t>1.2</w:t>
      </w:r>
      <w:r w:rsidR="00340362">
        <w:rPr>
          <w:iCs/>
          <w:lang w:val="fr-CA"/>
        </w:rPr>
        <w:t>.</w:t>
      </w:r>
      <w:r w:rsidRPr="00E019FD">
        <w:rPr>
          <w:iCs/>
          <w:lang w:val="fr-CA"/>
        </w:rPr>
        <w:t xml:space="preserve"> Démontrer la valeur des données dans une </w:t>
      </w:r>
      <w:bookmarkEnd w:id="5"/>
      <w:r w:rsidR="005D68BC" w:rsidRPr="00E019FD">
        <w:rPr>
          <w:iCs/>
          <w:lang w:val="fr-CA"/>
        </w:rPr>
        <w:t>communauté</w:t>
      </w:r>
    </w:p>
    <w:p w14:paraId="1FF3DDA3" w14:textId="77777777" w:rsidR="00680236" w:rsidRPr="00E019FD" w:rsidRDefault="00680236" w:rsidP="00BF377A">
      <w:pPr>
        <w:jc w:val="both"/>
        <w:rPr>
          <w:lang w:val="fr-CA"/>
        </w:rPr>
      </w:pPr>
    </w:p>
    <w:p w14:paraId="14D95C77" w14:textId="6710722B" w:rsidR="007F751C" w:rsidRPr="00E019FD" w:rsidRDefault="007F751C" w:rsidP="00BF377A">
      <w:pPr>
        <w:jc w:val="both"/>
        <w:rPr>
          <w:lang w:val="fr-CA"/>
        </w:rPr>
      </w:pPr>
      <w:r w:rsidRPr="00E019FD">
        <w:rPr>
          <w:lang w:val="fr-CA"/>
        </w:rPr>
        <w:t xml:space="preserve">La </w:t>
      </w:r>
      <w:r w:rsidR="005D68BC" w:rsidRPr="00E019FD">
        <w:rPr>
          <w:lang w:val="fr-CA"/>
        </w:rPr>
        <w:t>communauté</w:t>
      </w:r>
      <w:r w:rsidRPr="00E019FD">
        <w:rPr>
          <w:lang w:val="fr-CA"/>
        </w:rPr>
        <w:t xml:space="preserve"> fictive de Grandview est utilisée tout au long du guide comme cadre pour démontrer et mettre en contexte différents concepts de gestion des données. Grandview est une </w:t>
      </w:r>
      <w:r w:rsidR="005D68BC" w:rsidRPr="00E019FD">
        <w:rPr>
          <w:lang w:val="fr-CA"/>
        </w:rPr>
        <w:t>communauté</w:t>
      </w:r>
      <w:r w:rsidRPr="00E019FD">
        <w:rPr>
          <w:lang w:val="fr-CA"/>
        </w:rPr>
        <w:t xml:space="preserve"> de taille moyenne qui est en train de mettre en œuvre l’accès coordonné et qui utilise le SISA pour gérer ses données. </w:t>
      </w:r>
    </w:p>
    <w:p w14:paraId="4346D225" w14:textId="77777777" w:rsidR="000E5E66" w:rsidRPr="00E019FD" w:rsidRDefault="000E5E66" w:rsidP="00BF377A">
      <w:pPr>
        <w:jc w:val="both"/>
        <w:rPr>
          <w:lang w:val="fr-CA"/>
        </w:rPr>
      </w:pPr>
    </w:p>
    <w:p w14:paraId="77E0394E" w14:textId="770A5D23" w:rsidR="00680236" w:rsidRPr="00E019FD" w:rsidRDefault="00680236" w:rsidP="002941D7">
      <w:pPr>
        <w:keepNext/>
        <w:keepLines/>
        <w:rPr>
          <w:lang w:val="fr-CA"/>
        </w:rPr>
      </w:pPr>
      <w:r w:rsidRPr="00E019FD">
        <w:rPr>
          <w:lang w:val="fr-CA"/>
        </w:rPr>
        <w:lastRenderedPageBreak/>
        <w:t xml:space="preserve">La valeur des données est soulignée dans les exemples suivants. </w:t>
      </w:r>
    </w:p>
    <w:p w14:paraId="13308E40" w14:textId="77777777" w:rsidR="007F751C" w:rsidRPr="00E019FD" w:rsidRDefault="007F751C" w:rsidP="008E4AB2">
      <w:pPr>
        <w:keepNext/>
        <w:keepLines/>
        <w:rPr>
          <w:lang w:val="fr-CA"/>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01539C" w:rsidRPr="008077ED" w14:paraId="7906F7DA" w14:textId="77777777" w:rsidTr="5F542824">
        <w:tc>
          <w:tcPr>
            <w:tcW w:w="9360"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6C6BA788" w14:textId="17EF2CBB" w:rsidR="0001539C" w:rsidRPr="00E019FD" w:rsidRDefault="0001539C" w:rsidP="008E4AB2">
            <w:pPr>
              <w:keepNext/>
              <w:keepLines/>
              <w:rPr>
                <w:i/>
                <w:iCs/>
                <w:lang w:val="fr-CA"/>
              </w:rPr>
            </w:pPr>
            <w:r w:rsidRPr="00E019FD">
              <w:rPr>
                <w:b/>
                <w:bCs/>
                <w:lang w:val="fr-CA"/>
              </w:rPr>
              <w:t>Exemple n</w:t>
            </w:r>
            <w:r w:rsidRPr="00E019FD">
              <w:rPr>
                <w:b/>
                <w:bCs/>
                <w:vertAlign w:val="superscript"/>
                <w:lang w:val="fr-CA"/>
              </w:rPr>
              <w:t>o</w:t>
            </w:r>
            <w:r w:rsidRPr="00E019FD">
              <w:rPr>
                <w:b/>
                <w:bCs/>
                <w:lang w:val="fr-CA"/>
              </w:rPr>
              <w:t> 1 : Investissements communautaires stratégiques</w:t>
            </w:r>
          </w:p>
        </w:tc>
      </w:tr>
      <w:tr w:rsidR="0001539C" w:rsidRPr="008077ED" w14:paraId="0F7E5F25" w14:textId="77777777" w:rsidTr="5F542824">
        <w:tc>
          <w:tcPr>
            <w:tcW w:w="9360"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52395194" w14:textId="0F843761" w:rsidR="00B110B8" w:rsidRPr="00E019FD" w:rsidRDefault="00B110B8" w:rsidP="002941D7">
            <w:pPr>
              <w:pStyle w:val="CommentText"/>
              <w:jc w:val="both"/>
              <w:rPr>
                <w:sz w:val="22"/>
                <w:szCs w:val="22"/>
                <w:lang w:val="fr-CA"/>
              </w:rPr>
            </w:pPr>
            <w:r w:rsidRPr="00E019FD">
              <w:rPr>
                <w:sz w:val="22"/>
                <w:szCs w:val="22"/>
                <w:lang w:val="fr-CA"/>
              </w:rPr>
              <w:t xml:space="preserve">La </w:t>
            </w:r>
            <w:r w:rsidR="005D68BC" w:rsidRPr="00E019FD">
              <w:rPr>
                <w:sz w:val="22"/>
                <w:szCs w:val="22"/>
                <w:lang w:val="fr-CA"/>
              </w:rPr>
              <w:t>communauté</w:t>
            </w:r>
            <w:r w:rsidRPr="00E019FD">
              <w:rPr>
                <w:sz w:val="22"/>
                <w:szCs w:val="22"/>
                <w:lang w:val="fr-CA"/>
              </w:rPr>
              <w:t xml:space="preserve"> de Grandview cherche à réduire de 25 % les entrées dans l’itinérance chez les jeunes. Elle consacre de nouveaux fonds à la prestation de services de soutien aux jeunes à risque élevé d’itinérance. </w:t>
            </w:r>
          </w:p>
          <w:p w14:paraId="32A88760" w14:textId="77777777" w:rsidR="00B110B8" w:rsidRPr="00E019FD" w:rsidRDefault="00B110B8" w:rsidP="002941D7">
            <w:pPr>
              <w:pStyle w:val="CommentText"/>
              <w:jc w:val="both"/>
              <w:rPr>
                <w:sz w:val="22"/>
                <w:szCs w:val="22"/>
                <w:lang w:val="fr-CA"/>
              </w:rPr>
            </w:pPr>
          </w:p>
          <w:p w14:paraId="34BB4622" w14:textId="4144FB10" w:rsidR="00D528E5" w:rsidRPr="00E019FD" w:rsidRDefault="16AE607C" w:rsidP="002941D7">
            <w:pPr>
              <w:pStyle w:val="CommentText"/>
              <w:jc w:val="both"/>
              <w:rPr>
                <w:lang w:val="fr-CA"/>
              </w:rPr>
            </w:pPr>
            <w:r w:rsidRPr="00E019FD">
              <w:rPr>
                <w:sz w:val="22"/>
                <w:szCs w:val="22"/>
                <w:lang w:val="fr-CA"/>
              </w:rPr>
              <w:t xml:space="preserve">Elle a décidé de consacrer ce nouveau financement au soutien après avoir examiné les données probantes d’un fournisseur de services de prévention et de détournement, Porchlight. Porchlight a examiné les données du SISA et </w:t>
            </w:r>
            <w:r w:rsidR="00DE098A" w:rsidRPr="00E019FD">
              <w:rPr>
                <w:sz w:val="22"/>
                <w:szCs w:val="22"/>
                <w:lang w:val="fr-CA"/>
              </w:rPr>
              <w:t xml:space="preserve">a </w:t>
            </w:r>
            <w:r w:rsidRPr="00E019FD">
              <w:rPr>
                <w:sz w:val="22"/>
                <w:szCs w:val="22"/>
                <w:lang w:val="fr-CA"/>
              </w:rPr>
              <w:t>repéré un nombre important de jeunes qui téléphonaient plus de deux fois par semaine pour obtenir de l’aide</w:t>
            </w:r>
            <w:r w:rsidR="00DE098A" w:rsidRPr="00E019FD">
              <w:rPr>
                <w:sz w:val="22"/>
                <w:szCs w:val="22"/>
                <w:lang w:val="fr-CA"/>
              </w:rPr>
              <w:t xml:space="preserve">. Par exemple, </w:t>
            </w:r>
            <w:r w:rsidRPr="00E019FD">
              <w:rPr>
                <w:sz w:val="22"/>
                <w:szCs w:val="22"/>
                <w:lang w:val="fr-CA"/>
              </w:rPr>
              <w:t xml:space="preserve">résoudre des problèmes dans leur famille d’accueil et, parfois, obtenir du soutien afin de rester chez un parent quelques jours par mois </w:t>
            </w:r>
            <w:r w:rsidR="001D1D78" w:rsidRPr="00E019FD">
              <w:rPr>
                <w:sz w:val="22"/>
                <w:szCs w:val="22"/>
                <w:lang w:val="fr-CA"/>
              </w:rPr>
              <w:t xml:space="preserve">pour </w:t>
            </w:r>
            <w:r w:rsidRPr="00E019FD">
              <w:rPr>
                <w:sz w:val="22"/>
                <w:szCs w:val="22"/>
                <w:lang w:val="fr-CA"/>
              </w:rPr>
              <w:t xml:space="preserve">éviter un séjour dans un refuge. Les données recueillies par Porchlight ont aidé Grandview à accorder la priorité à dix jeunes pour un soutien qui les a empêchés d’être en situation d’itinérance. </w:t>
            </w:r>
          </w:p>
        </w:tc>
      </w:tr>
    </w:tbl>
    <w:p w14:paraId="09E3F548" w14:textId="303F8365" w:rsidR="00C2122B" w:rsidRPr="00E019FD" w:rsidRDefault="00C2122B">
      <w:pPr>
        <w:rPr>
          <w:lang w:val="fr-CA"/>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2122B" w:rsidRPr="008077ED" w14:paraId="31D657A0" w14:textId="77777777" w:rsidTr="00F12D67">
        <w:tc>
          <w:tcPr>
            <w:tcW w:w="9360"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66E9C924" w14:textId="77777777" w:rsidR="00C2122B" w:rsidRPr="00E019FD" w:rsidRDefault="00C2122B" w:rsidP="00F12D67">
            <w:pPr>
              <w:rPr>
                <w:i/>
                <w:lang w:val="fr-CA"/>
              </w:rPr>
            </w:pPr>
            <w:r w:rsidRPr="00E019FD">
              <w:rPr>
                <w:b/>
                <w:bCs/>
                <w:lang w:val="fr-CA"/>
              </w:rPr>
              <w:t>Exemple n</w:t>
            </w:r>
            <w:r w:rsidRPr="00E019FD">
              <w:rPr>
                <w:b/>
                <w:bCs/>
                <w:vertAlign w:val="superscript"/>
                <w:lang w:val="fr-CA"/>
              </w:rPr>
              <w:t>o</w:t>
            </w:r>
            <w:r w:rsidRPr="00E019FD">
              <w:rPr>
                <w:b/>
                <w:bCs/>
                <w:lang w:val="fr-CA"/>
              </w:rPr>
              <w:t> 2 : Accroître la compréhension de l’itinérance au Canada</w:t>
            </w:r>
          </w:p>
        </w:tc>
      </w:tr>
      <w:tr w:rsidR="00C2122B" w:rsidRPr="008077ED" w14:paraId="16838C85" w14:textId="77777777" w:rsidTr="00F12D67">
        <w:tc>
          <w:tcPr>
            <w:tcW w:w="9360"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34E028A2" w14:textId="411DE038" w:rsidR="00C2122B" w:rsidRPr="00E019FD" w:rsidRDefault="00C2122B" w:rsidP="002941D7">
            <w:pPr>
              <w:jc w:val="both"/>
              <w:rPr>
                <w:lang w:val="fr-CA"/>
              </w:rPr>
            </w:pPr>
            <w:r w:rsidRPr="00E019FD">
              <w:rPr>
                <w:lang w:val="fr-CA"/>
              </w:rPr>
              <w:t xml:space="preserve">En échange de l’utilisation du SISA, les </w:t>
            </w:r>
            <w:r w:rsidR="005D68BC" w:rsidRPr="00E019FD">
              <w:rPr>
                <w:lang w:val="fr-CA"/>
              </w:rPr>
              <w:t>communauté</w:t>
            </w:r>
            <w:r w:rsidRPr="00E019FD">
              <w:rPr>
                <w:lang w:val="fr-CA"/>
              </w:rPr>
              <w:t>s fourni</w:t>
            </w:r>
            <w:r w:rsidR="00966C86" w:rsidRPr="00E019FD">
              <w:rPr>
                <w:lang w:val="fr-CA"/>
              </w:rPr>
              <w:t>ssent au gouvernement du Canada </w:t>
            </w:r>
            <w:r w:rsidRPr="00E019FD">
              <w:rPr>
                <w:lang w:val="fr-CA"/>
              </w:rPr>
              <w:t xml:space="preserve">38 champs d’exportation non directement </w:t>
            </w:r>
            <w:r w:rsidR="001944E9" w:rsidRPr="00E019FD">
              <w:rPr>
                <w:lang w:val="fr-CA"/>
              </w:rPr>
              <w:t>identifiables</w:t>
            </w:r>
            <w:r w:rsidRPr="00E019FD">
              <w:rPr>
                <w:lang w:val="fr-CA"/>
              </w:rPr>
              <w:t>. Les champs d’exportation fournissent au gouvernement du Canada les données nécessaires à l’élaboration de politiques, à l’analyse, à la recherche et à l’évaluation, ce qui permet de mieux comprendre le phénomène de l’itinérance au Canada. De plus, les différents types de données recueillies par le SISA sont utilisés pour créer des rapports, comme l’</w:t>
            </w:r>
            <w:hyperlink r:id="rId12">
              <w:r w:rsidRPr="00E019FD">
                <w:rPr>
                  <w:rStyle w:val="Hyperlink"/>
                  <w:lang w:val="fr-CA"/>
                </w:rPr>
                <w:t>Étude nationale sur les refuges</w:t>
              </w:r>
            </w:hyperlink>
            <w:r w:rsidRPr="00E019FD">
              <w:rPr>
                <w:lang w:val="fr-CA"/>
              </w:rPr>
              <w:t xml:space="preserve">. Ce rapport contient des constatations sur l’utilisation des refuges au pays et les caractéristiques démographiques des clients qui ont accès aux refuges d’urgence. Ces renseignements permettent à EDSC de mieux comprendre les tendances en matière d’itinérance et d’éclairer l’élaboration de politiques pour le secteur des services aux </w:t>
            </w:r>
            <w:r w:rsidR="001944E9" w:rsidRPr="00E019FD">
              <w:rPr>
                <w:lang w:val="fr-CA"/>
              </w:rPr>
              <w:t>personnes en situation d’itinérance</w:t>
            </w:r>
            <w:r w:rsidRPr="00E019FD">
              <w:rPr>
                <w:lang w:val="fr-CA"/>
              </w:rPr>
              <w:t xml:space="preserve">. </w:t>
            </w:r>
          </w:p>
        </w:tc>
      </w:tr>
    </w:tbl>
    <w:p w14:paraId="0FA0751D" w14:textId="77777777" w:rsidR="00C2122B" w:rsidRPr="00E019FD" w:rsidRDefault="00C2122B">
      <w:pPr>
        <w:rPr>
          <w:lang w:val="fr-CA"/>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9356"/>
      </w:tblGrid>
      <w:tr w:rsidR="00E971B4" w:rsidRPr="008077ED" w14:paraId="2931EA6A" w14:textId="77777777" w:rsidTr="00E971B4">
        <w:tc>
          <w:tcPr>
            <w:tcW w:w="9356" w:type="dxa"/>
          </w:tcPr>
          <w:p w14:paraId="773AE361" w14:textId="66BC3462" w:rsidR="00E971B4" w:rsidRPr="00E019FD" w:rsidRDefault="00E971B4">
            <w:pPr>
              <w:rPr>
                <w:b/>
                <w:bCs/>
                <w:lang w:val="fr-CA"/>
              </w:rPr>
            </w:pPr>
            <w:r w:rsidRPr="00E019FD">
              <w:rPr>
                <w:b/>
                <w:bCs/>
                <w:lang w:val="fr-CA"/>
              </w:rPr>
              <w:t>Exemple n</w:t>
            </w:r>
            <w:r w:rsidRPr="00E019FD">
              <w:rPr>
                <w:b/>
                <w:bCs/>
                <w:vertAlign w:val="superscript"/>
                <w:lang w:val="fr-CA"/>
              </w:rPr>
              <w:t>o</w:t>
            </w:r>
            <w:r w:rsidRPr="00E019FD">
              <w:rPr>
                <w:b/>
                <w:bCs/>
                <w:lang w:val="fr-CA"/>
              </w:rPr>
              <w:t> 3 : Données pour la planification communautaire</w:t>
            </w:r>
          </w:p>
        </w:tc>
      </w:tr>
      <w:tr w:rsidR="00E971B4" w:rsidRPr="008077ED" w14:paraId="09BAC2AB" w14:textId="77777777" w:rsidTr="00E971B4">
        <w:tc>
          <w:tcPr>
            <w:tcW w:w="9356" w:type="dxa"/>
          </w:tcPr>
          <w:p w14:paraId="71489CF8" w14:textId="5000EFB9" w:rsidR="00E971B4" w:rsidRPr="00E019FD" w:rsidRDefault="00E971B4" w:rsidP="002941D7">
            <w:pPr>
              <w:jc w:val="both"/>
              <w:rPr>
                <w:lang w:val="fr-CA"/>
              </w:rPr>
            </w:pPr>
            <w:r w:rsidRPr="00E019FD">
              <w:rPr>
                <w:lang w:val="fr-CA"/>
              </w:rPr>
              <w:t xml:space="preserve">Le refuge pour </w:t>
            </w:r>
            <w:r w:rsidR="001944E9" w:rsidRPr="00E019FD">
              <w:rPr>
                <w:lang w:val="fr-CA"/>
              </w:rPr>
              <w:t>personnes en situation d’itinérance</w:t>
            </w:r>
            <w:r w:rsidR="008934BD" w:rsidRPr="00E019FD">
              <w:rPr>
                <w:lang w:val="fr-CA"/>
              </w:rPr>
              <w:t> :</w:t>
            </w:r>
            <w:r w:rsidR="001944E9" w:rsidRPr="00E019FD">
              <w:rPr>
                <w:lang w:val="fr-CA"/>
              </w:rPr>
              <w:t xml:space="preserve"> Grandview’s Men’s Shelter</w:t>
            </w:r>
            <w:r w:rsidR="008934BD" w:rsidRPr="00E019FD">
              <w:rPr>
                <w:lang w:val="fr-CA"/>
              </w:rPr>
              <w:t xml:space="preserve"> </w:t>
            </w:r>
            <w:r w:rsidRPr="00E019FD">
              <w:rPr>
                <w:lang w:val="fr-CA"/>
              </w:rPr>
              <w:t>fournit un sommaire mensuel à partir des données recueillies dans</w:t>
            </w:r>
            <w:r w:rsidR="005E07D0" w:rsidRPr="00E019FD">
              <w:rPr>
                <w:lang w:val="fr-CA"/>
              </w:rPr>
              <w:t xml:space="preserve"> le</w:t>
            </w:r>
            <w:r w:rsidRPr="00E019FD">
              <w:rPr>
                <w:lang w:val="fr-CA"/>
              </w:rPr>
              <w:t xml:space="preserve"> SISA </w:t>
            </w:r>
            <w:r w:rsidR="005E07D0" w:rsidRPr="00E019FD">
              <w:rPr>
                <w:lang w:val="fr-CA"/>
              </w:rPr>
              <w:t>i</w:t>
            </w:r>
            <w:r w:rsidRPr="00E019FD">
              <w:rPr>
                <w:lang w:val="fr-CA"/>
              </w:rPr>
              <w:t xml:space="preserve">ndiquant </w:t>
            </w:r>
            <w:r w:rsidR="00202421" w:rsidRPr="00E019FD">
              <w:rPr>
                <w:lang w:val="fr-CA"/>
              </w:rPr>
              <w:t>la situation d</w:t>
            </w:r>
            <w:r w:rsidRPr="00E019FD">
              <w:rPr>
                <w:lang w:val="fr-CA"/>
              </w:rPr>
              <w:t xml:space="preserve">es clients avant d’accéder au refuge. </w:t>
            </w:r>
            <w:r w:rsidR="001944E9" w:rsidRPr="00E019FD">
              <w:rPr>
                <w:lang w:val="fr-CA"/>
              </w:rPr>
              <w:t>Le refuge</w:t>
            </w:r>
            <w:r w:rsidRPr="00E019FD">
              <w:rPr>
                <w:lang w:val="fr-CA"/>
              </w:rPr>
              <w:t xml:space="preserve"> prépare</w:t>
            </w:r>
            <w:r w:rsidR="00202421" w:rsidRPr="00E019FD">
              <w:rPr>
                <w:lang w:val="fr-CA"/>
              </w:rPr>
              <w:t xml:space="preserve"> alors un</w:t>
            </w:r>
            <w:r w:rsidRPr="00E019FD">
              <w:rPr>
                <w:lang w:val="fr-CA"/>
              </w:rPr>
              <w:t xml:space="preserve"> sommaire à l’attention des hôpitaux locaux, des établissements correctionnels et des systèmes de protection de l’enfance. Le sommaire est </w:t>
            </w:r>
            <w:r w:rsidR="00202421" w:rsidRPr="00E019FD">
              <w:rPr>
                <w:lang w:val="fr-CA"/>
              </w:rPr>
              <w:t xml:space="preserve">ensuite </w:t>
            </w:r>
            <w:r w:rsidRPr="00E019FD">
              <w:rPr>
                <w:lang w:val="fr-CA"/>
              </w:rPr>
              <w:t>utilisé par le système d’intervention en matière d’itinérance à Grandview pour établir des objectifs visant à réduire le nombre de personnes</w:t>
            </w:r>
            <w:r w:rsidR="00F46957" w:rsidRPr="00E019FD">
              <w:rPr>
                <w:lang w:val="fr-CA"/>
              </w:rPr>
              <w:t xml:space="preserve"> au seuil de </w:t>
            </w:r>
            <w:r w:rsidRPr="00E019FD">
              <w:rPr>
                <w:lang w:val="fr-CA"/>
              </w:rPr>
              <w:t>l’itinérance</w:t>
            </w:r>
            <w:r w:rsidR="00B66A44" w:rsidRPr="00E019FD">
              <w:rPr>
                <w:lang w:val="fr-CA"/>
              </w:rPr>
              <w:t xml:space="preserve">, </w:t>
            </w:r>
            <w:r w:rsidRPr="00E019FD">
              <w:rPr>
                <w:lang w:val="fr-CA"/>
              </w:rPr>
              <w:t>à partir de ces endroits</w:t>
            </w:r>
            <w:r w:rsidR="00B66A44" w:rsidRPr="00E019FD">
              <w:rPr>
                <w:lang w:val="fr-CA"/>
              </w:rPr>
              <w:t>,</w:t>
            </w:r>
            <w:r w:rsidRPr="00E019FD">
              <w:rPr>
                <w:lang w:val="fr-CA"/>
              </w:rPr>
              <w:t xml:space="preserve"> </w:t>
            </w:r>
            <w:r w:rsidR="00DD3C08" w:rsidRPr="00E019FD">
              <w:rPr>
                <w:lang w:val="fr-CA"/>
              </w:rPr>
              <w:t>en envisageant des</w:t>
            </w:r>
            <w:r w:rsidRPr="00E019FD">
              <w:rPr>
                <w:lang w:val="fr-CA"/>
              </w:rPr>
              <w:t xml:space="preserve"> solutions.</w:t>
            </w:r>
            <w:r w:rsidR="008E4AB2" w:rsidRPr="00E019FD">
              <w:rPr>
                <w:lang w:val="fr-CA"/>
              </w:rPr>
              <w:t xml:space="preserve"> </w:t>
            </w:r>
          </w:p>
        </w:tc>
      </w:tr>
    </w:tbl>
    <w:p w14:paraId="31805BC5" w14:textId="4B27C8F3" w:rsidR="00C2122B" w:rsidRPr="00E019FD" w:rsidRDefault="00C2122B">
      <w:pPr>
        <w:rPr>
          <w:lang w:val="fr-CA"/>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E971B4" w:rsidRPr="008077ED" w14:paraId="26626055" w14:textId="77777777" w:rsidTr="00F12D67">
        <w:tc>
          <w:tcPr>
            <w:tcW w:w="9360"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7EC6A985" w14:textId="14F6DDA2" w:rsidR="00E971B4" w:rsidRPr="00E019FD" w:rsidRDefault="00E971B4" w:rsidP="008E4AB2">
            <w:pPr>
              <w:keepNext/>
              <w:keepLines/>
              <w:rPr>
                <w:i/>
                <w:lang w:val="fr-CA"/>
              </w:rPr>
            </w:pPr>
            <w:r w:rsidRPr="00E019FD">
              <w:rPr>
                <w:b/>
                <w:bCs/>
                <w:lang w:val="fr-CA"/>
              </w:rPr>
              <w:lastRenderedPageBreak/>
              <w:t>Exemple n</w:t>
            </w:r>
            <w:r w:rsidRPr="00E019FD">
              <w:rPr>
                <w:b/>
                <w:bCs/>
                <w:vertAlign w:val="superscript"/>
                <w:lang w:val="fr-CA"/>
              </w:rPr>
              <w:t>o</w:t>
            </w:r>
            <w:r w:rsidRPr="00E019FD">
              <w:rPr>
                <w:b/>
                <w:bCs/>
                <w:lang w:val="fr-CA"/>
              </w:rPr>
              <w:t xml:space="preserve"> 4 : Incidence d’une gestion inadéquate des données </w:t>
            </w:r>
          </w:p>
        </w:tc>
      </w:tr>
      <w:tr w:rsidR="00E971B4" w:rsidRPr="008077ED" w14:paraId="08C35C6C" w14:textId="77777777" w:rsidTr="00F12D67">
        <w:tc>
          <w:tcPr>
            <w:tcW w:w="9360"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22FACC59" w14:textId="455B06C7" w:rsidR="00E971B4" w:rsidRPr="00E019FD" w:rsidRDefault="00DA6F84" w:rsidP="002941D7">
            <w:pPr>
              <w:jc w:val="both"/>
              <w:rPr>
                <w:lang w:val="fr-CA"/>
              </w:rPr>
            </w:pPr>
            <w:r w:rsidRPr="00E019FD">
              <w:rPr>
                <w:lang w:val="fr-CA"/>
              </w:rPr>
              <w:t>Au sein d’</w:t>
            </w:r>
            <w:r w:rsidR="00E971B4" w:rsidRPr="00E019FD">
              <w:rPr>
                <w:lang w:val="fr-CA"/>
              </w:rPr>
              <w:t xml:space="preserve">un système d’accès coordonné, </w:t>
            </w:r>
            <w:r w:rsidR="00B16049" w:rsidRPr="00E019FD">
              <w:rPr>
                <w:lang w:val="fr-CA"/>
              </w:rPr>
              <w:t>la panoplie de</w:t>
            </w:r>
            <w:r w:rsidR="00E971B4" w:rsidRPr="00E019FD">
              <w:rPr>
                <w:lang w:val="fr-CA"/>
              </w:rPr>
              <w:t xml:space="preserve"> dossiers </w:t>
            </w:r>
            <w:r w:rsidRPr="00E019FD">
              <w:rPr>
                <w:lang w:val="fr-CA"/>
              </w:rPr>
              <w:t xml:space="preserve">pourrait être la raison pour laquelle un client ne </w:t>
            </w:r>
            <w:r w:rsidR="00FB792E" w:rsidRPr="00E019FD">
              <w:rPr>
                <w:lang w:val="fr-CA"/>
              </w:rPr>
              <w:t>recevrait pas le soutien dont il a besoin.</w:t>
            </w:r>
            <w:r w:rsidR="008E4AB2" w:rsidRPr="00E019FD">
              <w:rPr>
                <w:lang w:val="fr-CA"/>
              </w:rPr>
              <w:t xml:space="preserve"> </w:t>
            </w:r>
          </w:p>
          <w:p w14:paraId="2E88DD25" w14:textId="77777777" w:rsidR="00E971B4" w:rsidRPr="00E019FD" w:rsidRDefault="00E971B4" w:rsidP="002941D7">
            <w:pPr>
              <w:jc w:val="both"/>
              <w:rPr>
                <w:lang w:val="fr-CA"/>
              </w:rPr>
            </w:pPr>
          </w:p>
          <w:p w14:paraId="0A7E2BA8" w14:textId="3FFDCC6B" w:rsidR="00E971B4" w:rsidRPr="00E019FD" w:rsidRDefault="00E971B4" w:rsidP="002941D7">
            <w:pPr>
              <w:jc w:val="both"/>
              <w:rPr>
                <w:lang w:val="fr-CA"/>
              </w:rPr>
            </w:pPr>
            <w:r w:rsidRPr="00E019FD">
              <w:rPr>
                <w:lang w:val="fr-CA"/>
              </w:rPr>
              <w:t xml:space="preserve">Stacy, la responsable de l’accès coordonné dans sa </w:t>
            </w:r>
            <w:r w:rsidR="005D68BC" w:rsidRPr="00E019FD">
              <w:rPr>
                <w:lang w:val="fr-CA"/>
              </w:rPr>
              <w:t>communauté</w:t>
            </w:r>
            <w:r w:rsidRPr="00E019FD">
              <w:rPr>
                <w:lang w:val="fr-CA"/>
              </w:rPr>
              <w:t xml:space="preserve">, travaille à regrouper plusieurs dossiers de clients en double pour s’assurer que sa liste d’identificateurs uniques est complète. Chaque client a jusqu’à cinq dossiers différents provenant de différents fournisseurs de services dans la </w:t>
            </w:r>
            <w:r w:rsidR="005D68BC" w:rsidRPr="00E019FD">
              <w:rPr>
                <w:lang w:val="fr-CA"/>
              </w:rPr>
              <w:t>communauté</w:t>
            </w:r>
            <w:r w:rsidRPr="00E019FD">
              <w:rPr>
                <w:lang w:val="fr-CA"/>
              </w:rPr>
              <w:t>. Ce processus pose des difficultés, car certaines données de base sur les clients</w:t>
            </w:r>
            <w:r w:rsidR="00B16049" w:rsidRPr="00E019FD">
              <w:rPr>
                <w:lang w:val="fr-CA"/>
              </w:rPr>
              <w:t xml:space="preserve">, </w:t>
            </w:r>
            <w:r w:rsidRPr="00E019FD">
              <w:rPr>
                <w:lang w:val="fr-CA"/>
              </w:rPr>
              <w:t xml:space="preserve">comme la date de naissance, sont contradictoires dans différentes saisies concernant un même client. En outre, Stacy n’a aucun moyen de savoir combien de doublons existent pour chaque client, d’autant plus que les noms de certains clients sont saisis différemment d’un fournisseur de services à </w:t>
            </w:r>
            <w:r w:rsidR="00DF6E40" w:rsidRPr="00E019FD">
              <w:rPr>
                <w:lang w:val="fr-CA"/>
              </w:rPr>
              <w:t xml:space="preserve">un </w:t>
            </w:r>
            <w:r w:rsidRPr="00E019FD">
              <w:rPr>
                <w:lang w:val="fr-CA"/>
              </w:rPr>
              <w:t xml:space="preserve">autre (par exemple, Kate Hudson, Katie Hudson, Kat Hudson). </w:t>
            </w:r>
          </w:p>
          <w:p w14:paraId="255D7DC9" w14:textId="77777777" w:rsidR="00E971B4" w:rsidRPr="00E019FD" w:rsidRDefault="00E971B4" w:rsidP="002941D7">
            <w:pPr>
              <w:jc w:val="both"/>
              <w:rPr>
                <w:lang w:val="fr-CA"/>
              </w:rPr>
            </w:pPr>
          </w:p>
          <w:p w14:paraId="00E9147B" w14:textId="4C91ED03" w:rsidR="00D41CC2" w:rsidRPr="00E019FD" w:rsidRDefault="00E971B4" w:rsidP="002941D7">
            <w:pPr>
              <w:jc w:val="both"/>
              <w:rPr>
                <w:lang w:val="fr-CA"/>
              </w:rPr>
            </w:pPr>
            <w:r w:rsidRPr="00E019FD">
              <w:rPr>
                <w:lang w:val="fr-CA"/>
              </w:rPr>
              <w:t xml:space="preserve">Pour résoudre de tels problèmes et vérifier quelles données sont exactes pour chaque dossier de client, Stacy extrait les données du SISA et discute avec ses gestionnaires de cas lors de la prochaine réunion d’équipe. </w:t>
            </w:r>
            <w:r w:rsidR="00DF6E40" w:rsidRPr="00E019FD">
              <w:rPr>
                <w:lang w:val="fr-CA"/>
              </w:rPr>
              <w:t>En ce qui concerne</w:t>
            </w:r>
            <w:r w:rsidRPr="00E019FD">
              <w:rPr>
                <w:lang w:val="fr-CA"/>
              </w:rPr>
              <w:t xml:space="preserve"> les cas </w:t>
            </w:r>
            <w:r w:rsidR="00DF6E40" w:rsidRPr="00E019FD">
              <w:rPr>
                <w:lang w:val="fr-CA"/>
              </w:rPr>
              <w:t>n’</w:t>
            </w:r>
            <w:r w:rsidR="00A47AF7" w:rsidRPr="00E019FD">
              <w:rPr>
                <w:lang w:val="fr-CA"/>
              </w:rPr>
              <w:t>ayant pas été résolus</w:t>
            </w:r>
            <w:r w:rsidRPr="00E019FD">
              <w:rPr>
                <w:lang w:val="fr-CA"/>
              </w:rPr>
              <w:t>, l’équipe convient que l</w:t>
            </w:r>
            <w:r w:rsidR="00A47AF7" w:rsidRPr="00E019FD">
              <w:rPr>
                <w:lang w:val="fr-CA"/>
              </w:rPr>
              <w:t>’unique</w:t>
            </w:r>
            <w:r w:rsidRPr="00E019FD">
              <w:rPr>
                <w:lang w:val="fr-CA"/>
              </w:rPr>
              <w:t xml:space="preserve"> </w:t>
            </w:r>
            <w:r w:rsidR="00A47AF7" w:rsidRPr="00E019FD">
              <w:rPr>
                <w:lang w:val="fr-CA"/>
              </w:rPr>
              <w:t>solution</w:t>
            </w:r>
            <w:r w:rsidRPr="00E019FD">
              <w:rPr>
                <w:lang w:val="fr-CA"/>
              </w:rPr>
              <w:t xml:space="preserve"> possible est de communiquer avec les fournisseurs de services</w:t>
            </w:r>
            <w:r w:rsidR="00A47AF7" w:rsidRPr="00E019FD">
              <w:rPr>
                <w:lang w:val="fr-CA"/>
              </w:rPr>
              <w:t xml:space="preserve">. </w:t>
            </w:r>
            <w:r w:rsidR="000A740B" w:rsidRPr="00E019FD">
              <w:rPr>
                <w:lang w:val="fr-CA"/>
              </w:rPr>
              <w:t xml:space="preserve">Dès, il sera question de comparer les dossiers du client </w:t>
            </w:r>
            <w:r w:rsidR="0007412B" w:rsidRPr="00E019FD">
              <w:rPr>
                <w:lang w:val="fr-CA"/>
              </w:rPr>
              <w:t xml:space="preserve">en plus </w:t>
            </w:r>
            <w:r w:rsidRPr="00E019FD">
              <w:rPr>
                <w:lang w:val="fr-CA"/>
              </w:rPr>
              <w:t xml:space="preserve">d’entrer en contact avec </w:t>
            </w:r>
            <w:r w:rsidR="0007412B" w:rsidRPr="00E019FD">
              <w:rPr>
                <w:lang w:val="fr-CA"/>
              </w:rPr>
              <w:t>eux</w:t>
            </w:r>
            <w:r w:rsidRPr="00E019FD">
              <w:rPr>
                <w:lang w:val="fr-CA"/>
              </w:rPr>
              <w:t xml:space="preserve"> afin de vérifier personnellement </w:t>
            </w:r>
            <w:r w:rsidR="004E7131" w:rsidRPr="00E019FD">
              <w:rPr>
                <w:lang w:val="fr-CA"/>
              </w:rPr>
              <w:t>si les</w:t>
            </w:r>
            <w:r w:rsidRPr="00E019FD">
              <w:rPr>
                <w:lang w:val="fr-CA"/>
              </w:rPr>
              <w:t xml:space="preserve"> données</w:t>
            </w:r>
            <w:r w:rsidR="004E7131" w:rsidRPr="00E019FD">
              <w:rPr>
                <w:lang w:val="fr-CA"/>
              </w:rPr>
              <w:t xml:space="preserve"> sont</w:t>
            </w:r>
            <w:r w:rsidRPr="00E019FD">
              <w:rPr>
                <w:lang w:val="fr-CA"/>
              </w:rPr>
              <w:t xml:space="preserve"> contradictoires. Le processus s’échelonne sur plusieurs semaines et requiert des heures supplémentaires de la part de plusieurs membres de l’équipe. </w:t>
            </w:r>
          </w:p>
        </w:tc>
      </w:tr>
    </w:tbl>
    <w:p w14:paraId="26D5C3BA" w14:textId="77777777" w:rsidR="00E971B4" w:rsidRPr="00E019FD" w:rsidRDefault="00E971B4">
      <w:pPr>
        <w:rPr>
          <w:lang w:val="fr-CA"/>
        </w:rPr>
      </w:pPr>
    </w:p>
    <w:p w14:paraId="2D665709" w14:textId="77777777" w:rsidR="00542D44" w:rsidRPr="00E019FD" w:rsidRDefault="00542D44">
      <w:pPr>
        <w:rPr>
          <w:sz w:val="28"/>
          <w:szCs w:val="28"/>
          <w:lang w:val="fr-CA"/>
        </w:rPr>
      </w:pPr>
      <w:r w:rsidRPr="00E019FD">
        <w:rPr>
          <w:lang w:val="fr-CA"/>
        </w:rPr>
        <w:br w:type="page"/>
      </w:r>
    </w:p>
    <w:p w14:paraId="6E2EC23A" w14:textId="646F5662" w:rsidR="00B460AA" w:rsidRPr="00E019FD" w:rsidRDefault="00B460AA" w:rsidP="00B460AA">
      <w:pPr>
        <w:pStyle w:val="Heading1"/>
        <w:rPr>
          <w:lang w:val="fr-CA"/>
        </w:rPr>
      </w:pPr>
      <w:bookmarkStart w:id="6" w:name="_Toc65137693"/>
      <w:r w:rsidRPr="00E019FD">
        <w:rPr>
          <w:lang w:val="fr-CA"/>
        </w:rPr>
        <w:lastRenderedPageBreak/>
        <w:t>SECTION 2 : Le rôle d’</w:t>
      </w:r>
      <w:r w:rsidR="00921CFF" w:rsidRPr="00E019FD">
        <w:rPr>
          <w:lang w:val="fr-CA"/>
        </w:rPr>
        <w:t xml:space="preserve">un </w:t>
      </w:r>
      <w:r w:rsidRPr="00E019FD">
        <w:rPr>
          <w:lang w:val="fr-CA"/>
        </w:rPr>
        <w:t>intendant de données</w:t>
      </w:r>
      <w:bookmarkEnd w:id="6"/>
    </w:p>
    <w:p w14:paraId="12DE10C0" w14:textId="77777777" w:rsidR="00B460AA" w:rsidRPr="00E019FD" w:rsidRDefault="00B460AA" w:rsidP="00B460AA">
      <w:pPr>
        <w:rPr>
          <w:lang w:val="fr-CA"/>
        </w:rPr>
      </w:pPr>
    </w:p>
    <w:p w14:paraId="42DC9FAF" w14:textId="1D730CFF" w:rsidR="000310FF" w:rsidRPr="00E019FD" w:rsidRDefault="00B460AA" w:rsidP="002941D7">
      <w:pPr>
        <w:jc w:val="both"/>
        <w:rPr>
          <w:lang w:val="fr-CA"/>
        </w:rPr>
      </w:pPr>
      <w:r w:rsidRPr="00E019FD">
        <w:rPr>
          <w:lang w:val="fr-CA"/>
        </w:rPr>
        <w:t>Le rôle d’intendant de données est celui de «</w:t>
      </w:r>
      <w:r w:rsidR="00C66948" w:rsidRPr="00E019FD">
        <w:rPr>
          <w:lang w:val="fr-CA"/>
        </w:rPr>
        <w:t> </w:t>
      </w:r>
      <w:r w:rsidRPr="00E019FD">
        <w:rPr>
          <w:lang w:val="fr-CA"/>
        </w:rPr>
        <w:t>responsable</w:t>
      </w:r>
      <w:r w:rsidR="00C66948" w:rsidRPr="00E019FD">
        <w:rPr>
          <w:lang w:val="fr-CA"/>
        </w:rPr>
        <w:t> </w:t>
      </w:r>
      <w:r w:rsidRPr="00E019FD">
        <w:rPr>
          <w:lang w:val="fr-CA"/>
        </w:rPr>
        <w:t>» d’un ensemble de données</w:t>
      </w:r>
      <w:r w:rsidR="001944E9" w:rsidRPr="00E019FD">
        <w:rPr>
          <w:lang w:val="fr-CA"/>
        </w:rPr>
        <w:t xml:space="preserve"> et sert de champion local pour l’adoption d’une culture axée sur les données dans la communauté</w:t>
      </w:r>
      <w:r w:rsidRPr="00E019FD">
        <w:rPr>
          <w:lang w:val="fr-CA"/>
        </w:rPr>
        <w:t>. Il incombe aux intendants de données de s’assurer que les données qui leur sont confiées sont gérées efficacement tout au long de leur cycle de vie</w:t>
      </w:r>
      <w:r w:rsidR="0071695F" w:rsidRPr="00E019FD">
        <w:rPr>
          <w:lang w:val="fr-CA"/>
        </w:rPr>
        <w:t xml:space="preserve">. </w:t>
      </w:r>
      <w:r w:rsidRPr="00E019FD">
        <w:rPr>
          <w:lang w:val="fr-CA"/>
        </w:rPr>
        <w:t>(</w:t>
      </w:r>
      <w:r w:rsidR="0071695F" w:rsidRPr="00E019FD">
        <w:rPr>
          <w:lang w:val="fr-CA"/>
        </w:rPr>
        <w:t xml:space="preserve">Voir </w:t>
      </w:r>
      <w:r w:rsidRPr="00E019FD">
        <w:rPr>
          <w:lang w:val="fr-CA"/>
        </w:rPr>
        <w:t>la section 3</w:t>
      </w:r>
      <w:r w:rsidR="0071695F" w:rsidRPr="00E019FD">
        <w:rPr>
          <w:lang w:val="fr-CA"/>
        </w:rPr>
        <w:t xml:space="preserve"> pour du plus ample renseignement</w:t>
      </w:r>
      <w:r w:rsidRPr="00E019FD">
        <w:rPr>
          <w:lang w:val="fr-CA"/>
        </w:rPr>
        <w:t>)</w:t>
      </w:r>
    </w:p>
    <w:p w14:paraId="30EADC89" w14:textId="77777777" w:rsidR="000310FF" w:rsidRPr="00E019FD" w:rsidRDefault="000310FF" w:rsidP="002941D7">
      <w:pPr>
        <w:jc w:val="both"/>
        <w:rPr>
          <w:lang w:val="fr-CA"/>
        </w:rPr>
      </w:pPr>
    </w:p>
    <w:p w14:paraId="6C355BF5" w14:textId="4ABFF3C5" w:rsidR="00B460AA" w:rsidRPr="00E019FD" w:rsidRDefault="00421FDB" w:rsidP="002941D7">
      <w:pPr>
        <w:jc w:val="both"/>
        <w:rPr>
          <w:lang w:val="fr-CA"/>
        </w:rPr>
      </w:pPr>
      <w:r w:rsidRPr="00E019FD">
        <w:rPr>
          <w:lang w:val="fr-CA"/>
        </w:rPr>
        <w:t>À cet effet, en vue</w:t>
      </w:r>
      <w:r w:rsidR="000310FF" w:rsidRPr="00E019FD">
        <w:rPr>
          <w:lang w:val="fr-CA"/>
        </w:rPr>
        <w:t xml:space="preserve"> </w:t>
      </w:r>
      <w:r w:rsidR="002D48DF" w:rsidRPr="00E019FD">
        <w:rPr>
          <w:lang w:val="fr-CA"/>
        </w:rPr>
        <w:t>d’</w:t>
      </w:r>
      <w:r w:rsidR="000310FF" w:rsidRPr="00E019FD">
        <w:rPr>
          <w:lang w:val="fr-CA"/>
        </w:rPr>
        <w:t xml:space="preserve">éclairer leur travail, </w:t>
      </w:r>
      <w:r w:rsidR="00CA59A4" w:rsidRPr="00E019FD">
        <w:rPr>
          <w:lang w:val="fr-CA"/>
        </w:rPr>
        <w:t>les intendants</w:t>
      </w:r>
      <w:r w:rsidR="00B03D4F" w:rsidRPr="00E019FD">
        <w:rPr>
          <w:lang w:val="fr-CA"/>
        </w:rPr>
        <w:t xml:space="preserve"> </w:t>
      </w:r>
      <w:r w:rsidR="000310FF" w:rsidRPr="00E019FD">
        <w:rPr>
          <w:lang w:val="fr-CA"/>
        </w:rPr>
        <w:t>devront comprendre les b</w:t>
      </w:r>
      <w:r w:rsidR="004D38E5" w:rsidRPr="00E019FD">
        <w:rPr>
          <w:lang w:val="fr-CA"/>
        </w:rPr>
        <w:t>esoins en données de différent</w:t>
      </w:r>
      <w:r w:rsidR="000310FF" w:rsidRPr="00E019FD">
        <w:rPr>
          <w:lang w:val="fr-CA"/>
        </w:rPr>
        <w:t xml:space="preserve">s </w:t>
      </w:r>
      <w:r w:rsidR="004D38E5" w:rsidRPr="00E019FD">
        <w:rPr>
          <w:lang w:val="fr-CA"/>
        </w:rPr>
        <w:t>intervenants</w:t>
      </w:r>
      <w:r w:rsidR="000310FF" w:rsidRPr="00E019FD">
        <w:rPr>
          <w:lang w:val="fr-CA"/>
        </w:rPr>
        <w:t>, y compris les fournisseurs qui contribuent à l’ensemble de données et ceux qui utiliseront les données de celui-ci. Les intendants de données devront également avoir une compréhension approfondie de la façon dont l’ensemble de données peut répondre à ces divers besoins. Les intendants de données utiliseront ces connaissances pour éclairer l’élaboration de pratiques efficaces de gestion des données. Ils joueront aussi un rôle de premier plan dans la promotion de ces pratiques auprès des personnes qui utilisent l’ensemble de données à travers la communauté. De plus, les intendants de données sont chargés d’établir des canaux de communication clairs pour les questions ou les préoccupations concernant l’ensemble de données</w:t>
      </w:r>
      <w:r w:rsidR="00AB5223" w:rsidRPr="00E019FD">
        <w:rPr>
          <w:lang w:val="fr-CA"/>
        </w:rPr>
        <w:t xml:space="preserve">. Enfin, </w:t>
      </w:r>
      <w:r w:rsidR="000310FF" w:rsidRPr="00E019FD">
        <w:rPr>
          <w:lang w:val="fr-CA"/>
        </w:rPr>
        <w:t>gérer l’accessibilité et la sécurité des données, surveiller la qualité globale des données et résoudre les problèmes courants de qualité des données. Ultimement</w:t>
      </w:r>
      <w:r w:rsidR="00B460AA" w:rsidRPr="00E019FD">
        <w:rPr>
          <w:lang w:val="fr-CA"/>
        </w:rPr>
        <w:t>, les intendants de données sont responsables de la qualité de ces dernières. Leurs efforts vis</w:t>
      </w:r>
      <w:r w:rsidR="003D1B7C" w:rsidRPr="00E019FD">
        <w:rPr>
          <w:lang w:val="fr-CA"/>
        </w:rPr>
        <w:t>ent</w:t>
      </w:r>
      <w:r w:rsidR="00B460AA" w:rsidRPr="00E019FD">
        <w:rPr>
          <w:lang w:val="fr-CA"/>
        </w:rPr>
        <w:t xml:space="preserve"> à améliorer la qualité de</w:t>
      </w:r>
      <w:r w:rsidR="004E3603" w:rsidRPr="00E019FD">
        <w:rPr>
          <w:lang w:val="fr-CA"/>
        </w:rPr>
        <w:t xml:space="preserve"> ces</w:t>
      </w:r>
      <w:r w:rsidR="00B460AA" w:rsidRPr="00E019FD">
        <w:rPr>
          <w:lang w:val="fr-CA"/>
        </w:rPr>
        <w:t xml:space="preserve"> données et la confiance des utilisateurs à l’égard de l’ensemble de données</w:t>
      </w:r>
      <w:r w:rsidR="00424F6D" w:rsidRPr="00E019FD">
        <w:rPr>
          <w:lang w:val="fr-CA"/>
        </w:rPr>
        <w:t xml:space="preserve"> </w:t>
      </w:r>
      <w:r w:rsidR="00A35543">
        <w:rPr>
          <w:lang w:val="fr-CA"/>
        </w:rPr>
        <w:t>—</w:t>
      </w:r>
      <w:r w:rsidR="003D1B7C" w:rsidRPr="00E019FD">
        <w:rPr>
          <w:lang w:val="fr-CA"/>
        </w:rPr>
        <w:t xml:space="preserve"> contribuant ainsi au </w:t>
      </w:r>
      <w:r w:rsidR="00424F6D" w:rsidRPr="00E019FD">
        <w:rPr>
          <w:lang w:val="fr-CA"/>
        </w:rPr>
        <w:t>renforcement de</w:t>
      </w:r>
      <w:r w:rsidR="00B460AA" w:rsidRPr="00E019FD">
        <w:rPr>
          <w:lang w:val="fr-CA"/>
        </w:rPr>
        <w:t xml:space="preserve"> la valeur des données.</w:t>
      </w:r>
    </w:p>
    <w:p w14:paraId="11B383BC" w14:textId="77777777" w:rsidR="008039C1" w:rsidRPr="00E019FD" w:rsidRDefault="008039C1" w:rsidP="002941D7">
      <w:pPr>
        <w:jc w:val="both"/>
        <w:rPr>
          <w:lang w:val="fr-CA"/>
        </w:rPr>
      </w:pPr>
    </w:p>
    <w:p w14:paraId="17C44615" w14:textId="7C4DEA46" w:rsidR="00B460AA" w:rsidRPr="00E019FD" w:rsidRDefault="00B460AA" w:rsidP="002941D7">
      <w:pPr>
        <w:jc w:val="both"/>
        <w:rPr>
          <w:lang w:val="fr-CA"/>
        </w:rPr>
      </w:pPr>
      <w:r w:rsidRPr="00E019FD">
        <w:rPr>
          <w:lang w:val="fr-CA"/>
        </w:rPr>
        <w:t xml:space="preserve">Bien que la portée des responsabilités associées à l’intendance de données puisse varier, il existe certains éléments communs que les organisations et les </w:t>
      </w:r>
      <w:r w:rsidR="005D68BC" w:rsidRPr="00E019FD">
        <w:rPr>
          <w:lang w:val="fr-CA"/>
        </w:rPr>
        <w:t>communauté</w:t>
      </w:r>
      <w:r w:rsidRPr="00E019FD">
        <w:rPr>
          <w:lang w:val="fr-CA"/>
        </w:rPr>
        <w:t>s doivent prendre en considération :</w:t>
      </w:r>
    </w:p>
    <w:p w14:paraId="5FC14C6C" w14:textId="25824532" w:rsidR="00B460AA" w:rsidRPr="00E019FD" w:rsidRDefault="008E4AB2" w:rsidP="002941D7">
      <w:pPr>
        <w:jc w:val="both"/>
        <w:rPr>
          <w:lang w:val="fr-CA"/>
        </w:rPr>
      </w:pPr>
      <w:r w:rsidRPr="00E019FD">
        <w:rPr>
          <w:lang w:val="fr-CA"/>
        </w:rPr>
        <w:t xml:space="preserve"> </w:t>
      </w:r>
    </w:p>
    <w:p w14:paraId="159DBF4D" w14:textId="54216807" w:rsidR="00B460AA" w:rsidRPr="00E019FD" w:rsidRDefault="00B460AA" w:rsidP="005028F3">
      <w:pPr>
        <w:pStyle w:val="ListParagraph"/>
        <w:numPr>
          <w:ilvl w:val="0"/>
          <w:numId w:val="1"/>
        </w:numPr>
        <w:jc w:val="both"/>
        <w:rPr>
          <w:lang w:val="fr-CA"/>
        </w:rPr>
      </w:pPr>
      <w:r w:rsidRPr="00E019FD">
        <w:rPr>
          <w:lang w:val="fr-CA"/>
        </w:rPr>
        <w:t xml:space="preserve">Le rôle et les responsabilités d’un intendant de données doivent être documentés dans le cadre d’une gouvernance générale des données d’une organisation ou d’une </w:t>
      </w:r>
      <w:r w:rsidR="005D68BC" w:rsidRPr="00E019FD">
        <w:rPr>
          <w:lang w:val="fr-CA"/>
        </w:rPr>
        <w:t>communauté</w:t>
      </w:r>
      <w:r w:rsidRPr="00E019FD">
        <w:rPr>
          <w:lang w:val="fr-CA"/>
        </w:rPr>
        <w:t xml:space="preserve">. </w:t>
      </w:r>
    </w:p>
    <w:p w14:paraId="5FC0AE4F" w14:textId="20A0C443" w:rsidR="00B460AA" w:rsidRPr="00E019FD" w:rsidRDefault="00B460AA" w:rsidP="005028F3">
      <w:pPr>
        <w:pStyle w:val="ListParagraph"/>
        <w:numPr>
          <w:ilvl w:val="0"/>
          <w:numId w:val="1"/>
        </w:numPr>
        <w:jc w:val="both"/>
        <w:rPr>
          <w:lang w:val="fr-CA"/>
        </w:rPr>
      </w:pPr>
      <w:r w:rsidRPr="00E019FD">
        <w:rPr>
          <w:lang w:val="fr-CA"/>
        </w:rPr>
        <w:t xml:space="preserve">Plusieurs intendants de données au sein d’une même organisation ou d’une même </w:t>
      </w:r>
      <w:r w:rsidR="005D68BC" w:rsidRPr="00E019FD">
        <w:rPr>
          <w:lang w:val="fr-CA"/>
        </w:rPr>
        <w:t>communauté</w:t>
      </w:r>
      <w:r w:rsidRPr="00E019FD">
        <w:rPr>
          <w:lang w:val="fr-CA"/>
        </w:rPr>
        <w:t xml:space="preserve"> devront collaborer pour coordonner les activités de gestion des données. Une matrice de délégation peut être utilisée pour définir les responsabilités partagées. Par exemple, un membre du personnel pourrait être responsable des dossiers clients, un autre pourrait être responsable de l’extraction et du traitement des données, tandis qu’un troisième pourrait produire les rapports mensuels. </w:t>
      </w:r>
    </w:p>
    <w:p w14:paraId="7DEBF585" w14:textId="4F572B6B" w:rsidR="00B460AA" w:rsidRPr="00E019FD" w:rsidRDefault="00B460AA" w:rsidP="005028F3">
      <w:pPr>
        <w:pStyle w:val="ListParagraph"/>
        <w:numPr>
          <w:ilvl w:val="0"/>
          <w:numId w:val="1"/>
        </w:numPr>
        <w:jc w:val="both"/>
        <w:rPr>
          <w:lang w:val="fr-CA"/>
        </w:rPr>
      </w:pPr>
      <w:r w:rsidRPr="00E019FD">
        <w:rPr>
          <w:lang w:val="fr-CA"/>
        </w:rPr>
        <w:t xml:space="preserve">Le rôle d’intendant de données doit être rempli par des personnes possédant d’excellentes habiletés techniques, mais aussi en communication et en leadership. Par exemple, l’intendant de données doit : </w:t>
      </w:r>
    </w:p>
    <w:p w14:paraId="6036F3F0" w14:textId="77777777" w:rsidR="00B460AA" w:rsidRPr="00E019FD" w:rsidRDefault="00B460AA" w:rsidP="002941D7">
      <w:pPr>
        <w:jc w:val="both"/>
        <w:rPr>
          <w:lang w:val="fr-CA"/>
        </w:rPr>
      </w:pPr>
    </w:p>
    <w:p w14:paraId="37392B82" w14:textId="18BA5BB7" w:rsidR="00B460AA" w:rsidRPr="00E019FD" w:rsidRDefault="00B460AA" w:rsidP="005028F3">
      <w:pPr>
        <w:pStyle w:val="ListParagraph"/>
        <w:numPr>
          <w:ilvl w:val="0"/>
          <w:numId w:val="12"/>
        </w:numPr>
        <w:jc w:val="both"/>
        <w:rPr>
          <w:lang w:val="fr-CA"/>
        </w:rPr>
      </w:pPr>
      <w:r w:rsidRPr="00E019FD">
        <w:rPr>
          <w:lang w:val="fr-CA"/>
        </w:rPr>
        <w:t>se sentir en confiance pour travailler avec des données et avoir de l’expérience préalable dans ce domaine</w:t>
      </w:r>
      <w:r w:rsidR="00A35543">
        <w:rPr>
          <w:lang w:val="fr-CA"/>
        </w:rPr>
        <w:t> </w:t>
      </w:r>
      <w:r w:rsidRPr="00E019FD">
        <w:rPr>
          <w:lang w:val="fr-CA"/>
        </w:rPr>
        <w:t xml:space="preserve">; </w:t>
      </w:r>
    </w:p>
    <w:p w14:paraId="2746F498" w14:textId="405D2C2F" w:rsidR="00B460AA" w:rsidRPr="00E019FD" w:rsidRDefault="00B460AA" w:rsidP="005028F3">
      <w:pPr>
        <w:pStyle w:val="ListParagraph"/>
        <w:numPr>
          <w:ilvl w:val="0"/>
          <w:numId w:val="12"/>
        </w:numPr>
        <w:jc w:val="both"/>
        <w:rPr>
          <w:lang w:val="fr-CA"/>
        </w:rPr>
      </w:pPr>
      <w:r w:rsidRPr="00E019FD">
        <w:rPr>
          <w:lang w:val="fr-CA"/>
        </w:rPr>
        <w:t>avoir un niveau élevé d’expertise en la matière, ce qui permet de gérer les données d’une manière adaptée au secteur</w:t>
      </w:r>
      <w:r w:rsidR="00A35543">
        <w:rPr>
          <w:lang w:val="fr-CA"/>
        </w:rPr>
        <w:t> </w:t>
      </w:r>
      <w:r w:rsidRPr="00E019FD">
        <w:rPr>
          <w:lang w:val="fr-CA"/>
        </w:rPr>
        <w:t>;</w:t>
      </w:r>
    </w:p>
    <w:p w14:paraId="682220F1" w14:textId="5174E376" w:rsidR="00B460AA" w:rsidRPr="00E019FD" w:rsidRDefault="00B460AA" w:rsidP="005028F3">
      <w:pPr>
        <w:pStyle w:val="ListParagraph"/>
        <w:numPr>
          <w:ilvl w:val="0"/>
          <w:numId w:val="12"/>
        </w:numPr>
        <w:jc w:val="both"/>
        <w:rPr>
          <w:lang w:val="fr-CA"/>
        </w:rPr>
      </w:pPr>
      <w:r w:rsidRPr="00E019FD">
        <w:rPr>
          <w:lang w:val="fr-CA"/>
        </w:rPr>
        <w:lastRenderedPageBreak/>
        <w:t>être en mesure de collaborer avec les autres et de renforcer l’utilisation des politiques et des protocoles</w:t>
      </w:r>
      <w:r w:rsidR="00A35543">
        <w:rPr>
          <w:lang w:val="fr-CA"/>
        </w:rPr>
        <w:t> </w:t>
      </w:r>
      <w:r w:rsidRPr="00E019FD">
        <w:rPr>
          <w:lang w:val="fr-CA"/>
        </w:rPr>
        <w:t>;</w:t>
      </w:r>
    </w:p>
    <w:p w14:paraId="0056A076" w14:textId="77777777" w:rsidR="00B460AA" w:rsidRPr="00E019FD" w:rsidRDefault="00B460AA" w:rsidP="005028F3">
      <w:pPr>
        <w:pStyle w:val="ListParagraph"/>
        <w:numPr>
          <w:ilvl w:val="0"/>
          <w:numId w:val="12"/>
        </w:numPr>
        <w:jc w:val="both"/>
        <w:rPr>
          <w:lang w:val="fr-CA"/>
        </w:rPr>
      </w:pPr>
      <w:r w:rsidRPr="00E019FD">
        <w:rPr>
          <w:lang w:val="fr-CA"/>
        </w:rPr>
        <w:t>être capable de former le personnel.</w:t>
      </w:r>
    </w:p>
    <w:p w14:paraId="0C132FA3" w14:textId="0488E55A" w:rsidR="00B460AA" w:rsidRPr="00E019FD" w:rsidRDefault="00B460AA" w:rsidP="00B460AA">
      <w:pPr>
        <w:rPr>
          <w:lang w:val="fr-CA"/>
        </w:rPr>
      </w:pPr>
    </w:p>
    <w:p w14:paraId="571747B2" w14:textId="3D7A8587" w:rsidR="00B460AA" w:rsidRPr="00E019FD" w:rsidRDefault="000C35C4" w:rsidP="00023842">
      <w:pPr>
        <w:pStyle w:val="Heading2"/>
        <w:spacing w:after="240"/>
        <w:rPr>
          <w:lang w:val="fr-CA"/>
        </w:rPr>
      </w:pPr>
      <w:bookmarkStart w:id="7" w:name="_Toc65137694"/>
      <w:r w:rsidRPr="00E019FD">
        <w:rPr>
          <w:iCs/>
          <w:lang w:val="fr-CA"/>
        </w:rPr>
        <w:t>2.1</w:t>
      </w:r>
      <w:r w:rsidR="00AA2C86" w:rsidRPr="00E019FD">
        <w:rPr>
          <w:iCs/>
          <w:lang w:val="fr-CA"/>
        </w:rPr>
        <w:t>.</w:t>
      </w:r>
      <w:r w:rsidRPr="00E019FD">
        <w:rPr>
          <w:iCs/>
          <w:lang w:val="fr-CA"/>
        </w:rPr>
        <w:t xml:space="preserve"> Comprendre les besoins des utilisateurs de données</w:t>
      </w:r>
      <w:bookmarkEnd w:id="7"/>
      <w:r w:rsidRPr="00E019FD">
        <w:rPr>
          <w:iCs/>
          <w:lang w:val="fr-CA"/>
        </w:rPr>
        <w:t xml:space="preserve"> </w:t>
      </w:r>
    </w:p>
    <w:p w14:paraId="332667F2" w14:textId="215AAF02" w:rsidR="00B460AA" w:rsidRPr="00E019FD" w:rsidRDefault="00B460AA" w:rsidP="002941D7">
      <w:pPr>
        <w:jc w:val="both"/>
        <w:rPr>
          <w:lang w:val="fr-CA"/>
        </w:rPr>
      </w:pPr>
      <w:r w:rsidRPr="00E019FD">
        <w:rPr>
          <w:lang w:val="fr-CA"/>
        </w:rPr>
        <w:t>L’intendant de données doit s’efforcer de comprendre les applications potentielles de l’ensemble</w:t>
      </w:r>
      <w:r w:rsidR="004D38E5" w:rsidRPr="00E019FD">
        <w:rPr>
          <w:lang w:val="fr-CA"/>
        </w:rPr>
        <w:t xml:space="preserve"> </w:t>
      </w:r>
      <w:r w:rsidRPr="00E019FD">
        <w:rPr>
          <w:lang w:val="fr-CA"/>
        </w:rPr>
        <w:t>de données dont il est responsable, puis gérer les données en conséquence. Ce rôle est particulièrement pertinent dans les situations où l’ensemble de données est accessible à divers fournisseurs de services et où les données peuvent être utilisées de différentes façons par diver</w:t>
      </w:r>
      <w:r w:rsidR="005A34B9" w:rsidRPr="00E019FD">
        <w:rPr>
          <w:lang w:val="fr-CA"/>
        </w:rPr>
        <w:t>s</w:t>
      </w:r>
      <w:r w:rsidRPr="00E019FD">
        <w:rPr>
          <w:lang w:val="fr-CA"/>
        </w:rPr>
        <w:t>es organisations. Dans de telles circonstances, un intendant de données pourrait devoir convoquer les utilisateurs de données à des réunions régulières durant lesquelles ils pourraient faire part de leurs besoins et de leurs préférences. Les intendants de données pourraient aussi chercher à comprendre les besoins des utilisateurs de données au moyen d’autres voies de communication</w:t>
      </w:r>
      <w:r w:rsidR="00C93401" w:rsidRPr="00E019FD">
        <w:rPr>
          <w:lang w:val="fr-CA"/>
        </w:rPr>
        <w:t xml:space="preserve"> </w:t>
      </w:r>
      <w:r w:rsidRPr="00E019FD">
        <w:rPr>
          <w:lang w:val="fr-CA"/>
        </w:rPr>
        <w:t xml:space="preserve">telles que des sondages en ligne ou des entrevues personnelles. </w:t>
      </w:r>
    </w:p>
    <w:p w14:paraId="636E7CD6" w14:textId="77777777" w:rsidR="00B460AA" w:rsidRPr="00E019FD" w:rsidRDefault="00B460AA" w:rsidP="002941D7">
      <w:pPr>
        <w:jc w:val="both"/>
        <w:rPr>
          <w:lang w:val="fr-CA"/>
        </w:rPr>
      </w:pPr>
    </w:p>
    <w:p w14:paraId="20B81A5A" w14:textId="7DFC21BD" w:rsidR="00B460AA" w:rsidRPr="00E019FD" w:rsidRDefault="00B460AA" w:rsidP="002941D7">
      <w:pPr>
        <w:jc w:val="both"/>
        <w:rPr>
          <w:lang w:val="fr-CA"/>
        </w:rPr>
      </w:pPr>
      <w:r w:rsidRPr="00E019FD">
        <w:rPr>
          <w:lang w:val="fr-CA"/>
        </w:rPr>
        <w:t>Lorsque les utilisateurs de données ont des besoins et des intérêts divergents, le rôle de l’intendant de données est d’appuyer la définition des priorités et, au besoin, d’adapter les activités de gestion des données en fonction des besoins particuliers des utilisateurs de données.</w:t>
      </w:r>
      <w:r w:rsidR="008E4AB2" w:rsidRPr="00E019FD">
        <w:rPr>
          <w:lang w:val="fr-CA"/>
        </w:rPr>
        <w:t xml:space="preserve"> </w:t>
      </w:r>
    </w:p>
    <w:p w14:paraId="51D7A4CB" w14:textId="77777777" w:rsidR="00B460AA" w:rsidRPr="00E019FD" w:rsidRDefault="00B460AA" w:rsidP="00B460AA">
      <w:pPr>
        <w:rPr>
          <w:lang w:val="fr-CA"/>
        </w:rPr>
      </w:pPr>
    </w:p>
    <w:p w14:paraId="45DC76C0" w14:textId="77777777" w:rsidR="0045717F" w:rsidRPr="00E019FD" w:rsidRDefault="0045717F" w:rsidP="00023842">
      <w:pPr>
        <w:pStyle w:val="Heading2"/>
        <w:spacing w:after="240"/>
        <w:rPr>
          <w:iCs/>
          <w:lang w:val="fr-CA"/>
        </w:rPr>
      </w:pPr>
      <w:bookmarkStart w:id="8" w:name="_Toc65137695"/>
    </w:p>
    <w:p w14:paraId="58D9DF21" w14:textId="5C73143E" w:rsidR="00B460AA" w:rsidRPr="00E019FD" w:rsidRDefault="000C35C4" w:rsidP="00023842">
      <w:pPr>
        <w:pStyle w:val="Heading2"/>
        <w:spacing w:after="240"/>
        <w:rPr>
          <w:lang w:val="fr-CA"/>
        </w:rPr>
      </w:pPr>
      <w:r w:rsidRPr="00E019FD">
        <w:rPr>
          <w:iCs/>
          <w:lang w:val="fr-CA"/>
        </w:rPr>
        <w:t>2.2</w:t>
      </w:r>
      <w:r w:rsidR="00AA2C86" w:rsidRPr="00E019FD">
        <w:rPr>
          <w:iCs/>
          <w:lang w:val="fr-CA"/>
        </w:rPr>
        <w:t>.</w:t>
      </w:r>
      <w:r w:rsidRPr="00E019FD">
        <w:rPr>
          <w:iCs/>
          <w:lang w:val="fr-CA"/>
        </w:rPr>
        <w:t xml:space="preserve"> Élaborer et appliquer des processus normalisés de gestion de données</w:t>
      </w:r>
      <w:bookmarkEnd w:id="8"/>
    </w:p>
    <w:p w14:paraId="27BAEBF1" w14:textId="77777777" w:rsidR="004513DC" w:rsidRPr="00E019FD" w:rsidRDefault="00B460AA" w:rsidP="00636A1F">
      <w:pPr>
        <w:jc w:val="both"/>
        <w:rPr>
          <w:lang w:val="fr-CA"/>
        </w:rPr>
      </w:pPr>
      <w:r w:rsidRPr="00E019FD">
        <w:rPr>
          <w:lang w:val="fr-CA"/>
        </w:rPr>
        <w:t xml:space="preserve">En fonction des besoins des utilisateurs de données, l’intendant de données est responsable des activités et des processus normalisés de gestion des données. </w:t>
      </w:r>
    </w:p>
    <w:p w14:paraId="3951D798" w14:textId="439FB1A3" w:rsidR="00B460AA" w:rsidRPr="00E019FD" w:rsidRDefault="00E6763E" w:rsidP="00636A1F">
      <w:pPr>
        <w:jc w:val="both"/>
        <w:rPr>
          <w:lang w:val="fr-CA"/>
        </w:rPr>
      </w:pPr>
      <w:r w:rsidRPr="00E019FD">
        <w:rPr>
          <w:lang w:val="fr-CA"/>
        </w:rPr>
        <w:t>L’intendant de données pourrait être responsable d’</w:t>
      </w:r>
      <w:r w:rsidR="00B460AA" w:rsidRPr="00E019FD">
        <w:rPr>
          <w:lang w:val="fr-CA"/>
        </w:rPr>
        <w:t>élaborer des outils comme :</w:t>
      </w:r>
    </w:p>
    <w:p w14:paraId="13C8BD8F" w14:textId="0C46FE49" w:rsidR="00B460AA" w:rsidRPr="00E019FD" w:rsidRDefault="00B460AA" w:rsidP="00636A1F">
      <w:pPr>
        <w:pStyle w:val="ListParagraph"/>
        <w:numPr>
          <w:ilvl w:val="0"/>
          <w:numId w:val="13"/>
        </w:numPr>
        <w:jc w:val="both"/>
        <w:rPr>
          <w:lang w:val="fr-CA"/>
        </w:rPr>
      </w:pPr>
      <w:r w:rsidRPr="00E019FD">
        <w:rPr>
          <w:lang w:val="fr-CA"/>
        </w:rPr>
        <w:t>un dictionnaire de données</w:t>
      </w:r>
      <w:r w:rsidR="00A35543">
        <w:rPr>
          <w:lang w:val="fr-CA"/>
        </w:rPr>
        <w:t> </w:t>
      </w:r>
      <w:r w:rsidRPr="00E019FD">
        <w:rPr>
          <w:lang w:val="fr-CA"/>
        </w:rPr>
        <w:t>;</w:t>
      </w:r>
    </w:p>
    <w:p w14:paraId="171CDA8A" w14:textId="1A95F6E3" w:rsidR="00B460AA" w:rsidRPr="00E019FD" w:rsidRDefault="00B460AA" w:rsidP="00636A1F">
      <w:pPr>
        <w:pStyle w:val="ListParagraph"/>
        <w:numPr>
          <w:ilvl w:val="0"/>
          <w:numId w:val="13"/>
        </w:numPr>
        <w:jc w:val="both"/>
        <w:rPr>
          <w:lang w:val="fr-CA"/>
        </w:rPr>
      </w:pPr>
      <w:r w:rsidRPr="00E019FD">
        <w:rPr>
          <w:lang w:val="fr-CA"/>
        </w:rPr>
        <w:t xml:space="preserve">un </w:t>
      </w:r>
      <w:r w:rsidR="00E6763E" w:rsidRPr="00E019FD">
        <w:rPr>
          <w:lang w:val="fr-CA"/>
        </w:rPr>
        <w:t>cours</w:t>
      </w:r>
      <w:r w:rsidRPr="00E019FD">
        <w:rPr>
          <w:lang w:val="fr-CA"/>
        </w:rPr>
        <w:t xml:space="preserve"> de saisie des données</w:t>
      </w:r>
      <w:r w:rsidR="00A35543">
        <w:rPr>
          <w:lang w:val="fr-CA"/>
        </w:rPr>
        <w:t> </w:t>
      </w:r>
      <w:r w:rsidRPr="00E019FD">
        <w:rPr>
          <w:lang w:val="fr-CA"/>
        </w:rPr>
        <w:t>;</w:t>
      </w:r>
    </w:p>
    <w:p w14:paraId="48F88D77" w14:textId="062D1712" w:rsidR="00B460AA" w:rsidRPr="00E019FD" w:rsidRDefault="00B460AA" w:rsidP="00636A1F">
      <w:pPr>
        <w:pStyle w:val="ListParagraph"/>
        <w:numPr>
          <w:ilvl w:val="0"/>
          <w:numId w:val="13"/>
        </w:numPr>
        <w:jc w:val="both"/>
        <w:rPr>
          <w:lang w:val="fr-CA"/>
        </w:rPr>
      </w:pPr>
      <w:r w:rsidRPr="00E019FD">
        <w:rPr>
          <w:lang w:val="fr-CA"/>
        </w:rPr>
        <w:t>des outils d’intégrité des données</w:t>
      </w:r>
      <w:r w:rsidR="00A35543">
        <w:rPr>
          <w:lang w:val="fr-CA"/>
        </w:rPr>
        <w:t> </w:t>
      </w:r>
      <w:r w:rsidRPr="00E019FD">
        <w:rPr>
          <w:lang w:val="fr-CA"/>
        </w:rPr>
        <w:t>;</w:t>
      </w:r>
    </w:p>
    <w:p w14:paraId="0257E3F4" w14:textId="77777777" w:rsidR="00B460AA" w:rsidRPr="00E019FD" w:rsidRDefault="00B460AA" w:rsidP="00636A1F">
      <w:pPr>
        <w:pStyle w:val="ListParagraph"/>
        <w:numPr>
          <w:ilvl w:val="0"/>
          <w:numId w:val="13"/>
        </w:numPr>
        <w:jc w:val="both"/>
        <w:rPr>
          <w:lang w:val="fr-CA"/>
        </w:rPr>
      </w:pPr>
      <w:r w:rsidRPr="00E019FD">
        <w:rPr>
          <w:lang w:val="fr-CA"/>
        </w:rPr>
        <w:t>un programme de formation.</w:t>
      </w:r>
    </w:p>
    <w:p w14:paraId="00D0B354" w14:textId="77777777" w:rsidR="00B460AA" w:rsidRPr="00E019FD" w:rsidRDefault="00B460AA" w:rsidP="002941D7">
      <w:pPr>
        <w:jc w:val="both"/>
        <w:rPr>
          <w:lang w:val="fr-CA"/>
        </w:rPr>
      </w:pPr>
    </w:p>
    <w:p w14:paraId="617C4D05" w14:textId="300D829C" w:rsidR="00B460AA" w:rsidRPr="00E019FD" w:rsidRDefault="004D38E5" w:rsidP="002941D7">
      <w:pPr>
        <w:jc w:val="both"/>
        <w:rPr>
          <w:lang w:val="fr-CA"/>
        </w:rPr>
      </w:pPr>
      <w:r w:rsidRPr="00E019FD">
        <w:rPr>
          <w:lang w:val="fr-CA"/>
        </w:rPr>
        <w:t>Ces outils sont appuyés par des documents supplémentaires spécifiques aux communications</w:t>
      </w:r>
      <w:r w:rsidR="00B511B1" w:rsidRPr="00E019FD">
        <w:rPr>
          <w:lang w:val="fr-CA"/>
        </w:rPr>
        <w:t>.</w:t>
      </w:r>
      <w:r w:rsidRPr="00E019FD">
        <w:rPr>
          <w:lang w:val="fr-CA"/>
        </w:rPr>
        <w:t xml:space="preserve"> </w:t>
      </w:r>
      <w:r w:rsidR="00B511B1" w:rsidRPr="00E019FD">
        <w:rPr>
          <w:lang w:val="fr-CA"/>
        </w:rPr>
        <w:t>P</w:t>
      </w:r>
      <w:r w:rsidRPr="00E019FD">
        <w:rPr>
          <w:lang w:val="fr-CA"/>
        </w:rPr>
        <w:t>ar exemple</w:t>
      </w:r>
      <w:r w:rsidR="00B511B1" w:rsidRPr="00E019FD">
        <w:rPr>
          <w:lang w:val="fr-CA"/>
        </w:rPr>
        <w:t>,</w:t>
      </w:r>
      <w:r w:rsidRPr="00E019FD">
        <w:rPr>
          <w:lang w:val="fr-CA"/>
        </w:rPr>
        <w:t xml:space="preserve"> ceux qui clarifient les canaux de communication pour les questions ou les préoccupations concernant l’ensemble de données, comme une Foire aux questions. </w:t>
      </w:r>
      <w:r w:rsidR="00B460AA" w:rsidRPr="00E019FD">
        <w:rPr>
          <w:lang w:val="fr-CA"/>
        </w:rPr>
        <w:t>L’élaboration de diverses normes peut être le fruit d’une collaboration et d’importantes contributions des intervenants, y compris les utilisateurs de données et le personnel qui recueille et saisit les données. Dans ce cas, l’intendant de données peut avoir la responsabilité de réunir les intervenants, d’organiser des groupes de travail et de faciliter les discussions. L’élaboration des normes peut également se faire de manière plus «</w:t>
      </w:r>
      <w:r w:rsidR="00C66948" w:rsidRPr="00E019FD">
        <w:rPr>
          <w:lang w:val="fr-CA"/>
        </w:rPr>
        <w:t> </w:t>
      </w:r>
      <w:r w:rsidR="00B460AA" w:rsidRPr="00E019FD">
        <w:rPr>
          <w:lang w:val="fr-CA"/>
        </w:rPr>
        <w:t>descendante</w:t>
      </w:r>
      <w:r w:rsidR="00C66948" w:rsidRPr="00E019FD">
        <w:rPr>
          <w:lang w:val="fr-CA"/>
        </w:rPr>
        <w:t> </w:t>
      </w:r>
      <w:r w:rsidR="00B460AA" w:rsidRPr="00E019FD">
        <w:rPr>
          <w:lang w:val="fr-CA"/>
        </w:rPr>
        <w:t xml:space="preserve">», principalement par l’intendant de données avec la contribution des intervenants. </w:t>
      </w:r>
    </w:p>
    <w:p w14:paraId="78A3AFCB" w14:textId="77777777" w:rsidR="00B460AA" w:rsidRPr="00E019FD" w:rsidRDefault="00B460AA" w:rsidP="002941D7">
      <w:pPr>
        <w:jc w:val="both"/>
        <w:rPr>
          <w:lang w:val="fr-CA"/>
        </w:rPr>
      </w:pPr>
    </w:p>
    <w:p w14:paraId="4C2191E6" w14:textId="77777777" w:rsidR="0045717F" w:rsidRPr="00E019FD" w:rsidRDefault="00B460AA" w:rsidP="002941D7">
      <w:pPr>
        <w:jc w:val="both"/>
        <w:rPr>
          <w:lang w:val="fr-CA"/>
        </w:rPr>
      </w:pPr>
      <w:r w:rsidRPr="00E019FD">
        <w:rPr>
          <w:lang w:val="fr-CA"/>
        </w:rPr>
        <w:t xml:space="preserve">Bien que des processus normalisés de gestion des données puissent améliorer la qualité des données, ils ne sont efficaces que s’ils sont utilisés uniformément par tous les utilisateurs. </w:t>
      </w:r>
    </w:p>
    <w:p w14:paraId="3A9BFCED" w14:textId="163FA2B7" w:rsidR="00B460AA" w:rsidRPr="00E019FD" w:rsidRDefault="005553E6" w:rsidP="002941D7">
      <w:pPr>
        <w:jc w:val="both"/>
        <w:rPr>
          <w:lang w:val="fr-CA"/>
        </w:rPr>
      </w:pPr>
      <w:r>
        <w:rPr>
          <w:lang w:val="fr-CA"/>
        </w:rPr>
        <w:lastRenderedPageBreak/>
        <w:t>Conséquemment</w:t>
      </w:r>
      <w:r w:rsidR="00B460AA" w:rsidRPr="00E019FD">
        <w:rPr>
          <w:lang w:val="fr-CA"/>
        </w:rPr>
        <w:t xml:space="preserve">, l’intendant de données </w:t>
      </w:r>
      <w:r w:rsidR="00DB6A7A">
        <w:rPr>
          <w:lang w:val="fr-CA"/>
        </w:rPr>
        <w:t xml:space="preserve">est </w:t>
      </w:r>
      <w:r w:rsidR="00B460AA" w:rsidRPr="00E019FD">
        <w:rPr>
          <w:lang w:val="fr-CA"/>
        </w:rPr>
        <w:t>responsab</w:t>
      </w:r>
      <w:r w:rsidR="00DB6A7A">
        <w:rPr>
          <w:lang w:val="fr-CA"/>
        </w:rPr>
        <w:t>le</w:t>
      </w:r>
      <w:r w:rsidR="00B460AA" w:rsidRPr="00E019FD">
        <w:rPr>
          <w:lang w:val="fr-CA"/>
        </w:rPr>
        <w:t xml:space="preserve"> de promouvoir l’utilisation des processus convenus en renforçant les messages clés, en offrant de la formation et d’autres outils de communication.</w:t>
      </w:r>
    </w:p>
    <w:p w14:paraId="0D42E572" w14:textId="77777777" w:rsidR="00B460AA" w:rsidRPr="00E019FD" w:rsidRDefault="00B460AA" w:rsidP="002941D7">
      <w:pPr>
        <w:jc w:val="both"/>
        <w:rPr>
          <w:lang w:val="fr-CA"/>
        </w:rPr>
      </w:pPr>
    </w:p>
    <w:p w14:paraId="42047479" w14:textId="77777777" w:rsidR="0045717F" w:rsidRPr="00E019FD" w:rsidRDefault="0045717F" w:rsidP="00023842">
      <w:pPr>
        <w:pStyle w:val="Heading2"/>
        <w:spacing w:after="240"/>
        <w:rPr>
          <w:iCs/>
          <w:lang w:val="fr-CA"/>
        </w:rPr>
      </w:pPr>
      <w:bookmarkStart w:id="9" w:name="_Toc65137696"/>
    </w:p>
    <w:p w14:paraId="5A68F59E" w14:textId="3EE71459" w:rsidR="00B460AA" w:rsidRPr="00E019FD" w:rsidRDefault="000C35C4" w:rsidP="00023842">
      <w:pPr>
        <w:pStyle w:val="Heading2"/>
        <w:spacing w:after="240"/>
        <w:rPr>
          <w:lang w:val="fr-CA"/>
        </w:rPr>
      </w:pPr>
      <w:r w:rsidRPr="00E019FD">
        <w:rPr>
          <w:iCs/>
          <w:lang w:val="fr-CA"/>
        </w:rPr>
        <w:t>2.3</w:t>
      </w:r>
      <w:r w:rsidR="00AA2C86" w:rsidRPr="00E019FD">
        <w:rPr>
          <w:iCs/>
          <w:lang w:val="fr-CA"/>
        </w:rPr>
        <w:t>.</w:t>
      </w:r>
      <w:r w:rsidRPr="00E019FD">
        <w:rPr>
          <w:iCs/>
          <w:lang w:val="fr-CA"/>
        </w:rPr>
        <w:t xml:space="preserve"> Gérer l’accessibilité et la sécurité des données</w:t>
      </w:r>
      <w:bookmarkEnd w:id="9"/>
    </w:p>
    <w:p w14:paraId="07A398E0" w14:textId="77777777" w:rsidR="00B460AA" w:rsidRPr="00E019FD" w:rsidRDefault="00B460AA" w:rsidP="001F76BF">
      <w:pPr>
        <w:jc w:val="both"/>
        <w:rPr>
          <w:lang w:val="fr-CA"/>
        </w:rPr>
      </w:pPr>
      <w:r w:rsidRPr="00E019FD">
        <w:rPr>
          <w:lang w:val="fr-CA"/>
        </w:rPr>
        <w:t xml:space="preserve">Les données ne devraient être accessibles qu’aux personnes qui ont la formation et le pouvoir nécessaires pour les utiliser. L’intendant de données peut avoir à travailler en collaboration avec des cadres supérieurs et des consultants ou des experts juridiques pour définir des critères précis d’accès aux données. L’intendant de données devra s’assurer que les politiques et les protocoles locaux sont conformes aux lois applicables en matière de protection des renseignements personnels. </w:t>
      </w:r>
    </w:p>
    <w:p w14:paraId="2A2C8120" w14:textId="77777777" w:rsidR="00B460AA" w:rsidRPr="00E019FD" w:rsidRDefault="00B460AA" w:rsidP="00B460AA">
      <w:pPr>
        <w:rPr>
          <w:lang w:val="fr-CA"/>
        </w:rPr>
      </w:pPr>
    </w:p>
    <w:p w14:paraId="3705E6FC" w14:textId="77777777" w:rsidR="0045717F" w:rsidRPr="00E019FD" w:rsidRDefault="0045717F" w:rsidP="00023842">
      <w:pPr>
        <w:pStyle w:val="Heading2"/>
        <w:spacing w:after="240"/>
        <w:rPr>
          <w:iCs/>
          <w:lang w:val="fr-CA"/>
        </w:rPr>
      </w:pPr>
      <w:bookmarkStart w:id="10" w:name="_Toc65137697"/>
    </w:p>
    <w:p w14:paraId="08626180" w14:textId="3FF50D24" w:rsidR="00B460AA" w:rsidRPr="00E019FD" w:rsidRDefault="000C35C4" w:rsidP="00023842">
      <w:pPr>
        <w:pStyle w:val="Heading2"/>
        <w:spacing w:after="240"/>
        <w:rPr>
          <w:lang w:val="fr-CA"/>
        </w:rPr>
      </w:pPr>
      <w:r w:rsidRPr="00E019FD">
        <w:rPr>
          <w:iCs/>
          <w:lang w:val="fr-CA"/>
        </w:rPr>
        <w:t>2.4</w:t>
      </w:r>
      <w:r w:rsidR="00AA2C86" w:rsidRPr="00E019FD">
        <w:rPr>
          <w:iCs/>
          <w:lang w:val="fr-CA"/>
        </w:rPr>
        <w:t>.</w:t>
      </w:r>
      <w:r w:rsidRPr="00E019FD">
        <w:rPr>
          <w:iCs/>
          <w:lang w:val="fr-CA"/>
        </w:rPr>
        <w:t xml:space="preserve"> Surveiller la qualité globale des données et résoudre les problèmes communs liés à la qualité des données</w:t>
      </w:r>
      <w:bookmarkEnd w:id="10"/>
      <w:r w:rsidRPr="00E019FD">
        <w:rPr>
          <w:iCs/>
          <w:lang w:val="fr-CA"/>
        </w:rPr>
        <w:t xml:space="preserve"> </w:t>
      </w:r>
    </w:p>
    <w:p w14:paraId="414319CE" w14:textId="07B266D5" w:rsidR="00B460AA" w:rsidRPr="00E019FD" w:rsidRDefault="00B460AA" w:rsidP="001F76BF">
      <w:pPr>
        <w:jc w:val="both"/>
        <w:rPr>
          <w:lang w:val="fr-CA"/>
        </w:rPr>
      </w:pPr>
      <w:r w:rsidRPr="00E019FD">
        <w:rPr>
          <w:lang w:val="fr-CA"/>
        </w:rPr>
        <w:t xml:space="preserve">Même si les processus normalisés peuvent réduire l’apparition de problèmes courants de qualité des données (tels que les saisies incomplètes), l’intendant de données doit néanmoins surveiller la qualité des données de manière à ce que l’ensemble de données puisse être utilisé en toute confiance. La surveillance permet également de s’assurer que les processus ou </w:t>
      </w:r>
      <w:r w:rsidR="00397ED9" w:rsidRPr="00E019FD">
        <w:rPr>
          <w:lang w:val="fr-CA"/>
        </w:rPr>
        <w:t xml:space="preserve">les </w:t>
      </w:r>
      <w:r w:rsidRPr="00E019FD">
        <w:rPr>
          <w:lang w:val="fr-CA"/>
        </w:rPr>
        <w:t>outils mis en place pour améliorer la qualité des données (comme un dictionnaire de données) sont utilisés comme prévu. Pour faciliter la surveillance de la qualité des données, des rapports personnalisés peuvent être nécessaires (par ex</w:t>
      </w:r>
      <w:r w:rsidR="00720C64" w:rsidRPr="00E019FD">
        <w:rPr>
          <w:lang w:val="fr-CA"/>
        </w:rPr>
        <w:t>emple,</w:t>
      </w:r>
      <w:r w:rsidRPr="00E019FD">
        <w:rPr>
          <w:lang w:val="fr-CA"/>
        </w:rPr>
        <w:t xml:space="preserve"> pour repérer les doublons dans les dossiers des clients).</w:t>
      </w:r>
    </w:p>
    <w:p w14:paraId="7CEACC1F" w14:textId="77777777" w:rsidR="000E5E66" w:rsidRPr="00E019FD" w:rsidRDefault="000E5E66" w:rsidP="00B460AA">
      <w:pPr>
        <w:rPr>
          <w:lang w:val="fr-CA"/>
        </w:rPr>
      </w:pPr>
    </w:p>
    <w:p w14:paraId="66F1E6B5" w14:textId="7CDC5C82" w:rsidR="00B460AA" w:rsidRPr="00E019FD" w:rsidRDefault="00B460AA">
      <w:pPr>
        <w:rPr>
          <w:sz w:val="28"/>
          <w:szCs w:val="28"/>
          <w:lang w:val="fr-CA"/>
        </w:rPr>
      </w:pPr>
      <w:r w:rsidRPr="00E019FD">
        <w:rPr>
          <w:lang w:val="fr-CA"/>
        </w:rPr>
        <w:br w:type="page"/>
      </w:r>
    </w:p>
    <w:p w14:paraId="43E72BBA" w14:textId="6C7D2256" w:rsidR="00361839" w:rsidRPr="00E019FD" w:rsidRDefault="00F25BD2">
      <w:pPr>
        <w:pStyle w:val="Heading1"/>
        <w:rPr>
          <w:lang w:val="fr-CA"/>
        </w:rPr>
      </w:pPr>
      <w:bookmarkStart w:id="11" w:name="_Toc65137698"/>
      <w:r w:rsidRPr="00E019FD">
        <w:rPr>
          <w:lang w:val="fr-CA"/>
        </w:rPr>
        <w:lastRenderedPageBreak/>
        <w:t>SECTION 3 : Introduction au cycle de vie des données</w:t>
      </w:r>
      <w:bookmarkEnd w:id="11"/>
      <w:r w:rsidRPr="00E019FD">
        <w:rPr>
          <w:lang w:val="fr-CA"/>
        </w:rPr>
        <w:t xml:space="preserve"> </w:t>
      </w:r>
    </w:p>
    <w:p w14:paraId="168551BE" w14:textId="77777777" w:rsidR="00361839" w:rsidRPr="00E019FD" w:rsidRDefault="00361839">
      <w:pPr>
        <w:rPr>
          <w:lang w:val="fr-CA"/>
        </w:rPr>
      </w:pPr>
    </w:p>
    <w:p w14:paraId="139DB154" w14:textId="24516FEB" w:rsidR="00361839" w:rsidRPr="00E019FD" w:rsidRDefault="00B550F4" w:rsidP="00720C64">
      <w:pPr>
        <w:jc w:val="both"/>
        <w:rPr>
          <w:strike/>
          <w:lang w:val="fr-CA"/>
        </w:rPr>
      </w:pPr>
      <w:r w:rsidRPr="00E019FD">
        <w:rPr>
          <w:lang w:val="fr-CA"/>
        </w:rPr>
        <w:t>Le cycle de vie des données est un cadre directeur utilisé pour structurer et officialiser les activités de gestion des données. La section qui suit décrit chaque phase du cycle de vie des données et met en évidence les principaux points dont il faut tenir compte à chaque phase.</w:t>
      </w:r>
      <w:r w:rsidR="00205E49" w:rsidRPr="00E019FD">
        <w:rPr>
          <w:lang w:val="fr-CA"/>
        </w:rPr>
        <w:t xml:space="preserve"> (Voir la figure 2) </w:t>
      </w:r>
      <w:r w:rsidRPr="00E019FD">
        <w:rPr>
          <w:lang w:val="fr-CA"/>
        </w:rPr>
        <w:t xml:space="preserve"> Le cadre du cycle de vie encourage les gens à réfléchir à la manière dont les activités de gestion des données peuvent être officialisées au sein d’une organisation.</w:t>
      </w:r>
      <w:r w:rsidR="008E4AB2" w:rsidRPr="00E019FD">
        <w:rPr>
          <w:lang w:val="fr-CA"/>
        </w:rPr>
        <w:t xml:space="preserve"> </w:t>
      </w:r>
    </w:p>
    <w:p w14:paraId="23A8AC0C" w14:textId="77777777" w:rsidR="00361839" w:rsidRPr="00E019FD" w:rsidRDefault="00361839">
      <w:pPr>
        <w:rPr>
          <w:lang w:val="fr-CA"/>
        </w:rPr>
      </w:pPr>
    </w:p>
    <w:p w14:paraId="1FB2851E" w14:textId="6E98EA74" w:rsidR="00361839" w:rsidRPr="00E019FD" w:rsidRDefault="004A1C24" w:rsidP="00B018AD">
      <w:pPr>
        <w:rPr>
          <w:lang w:val="fr-CA"/>
        </w:rPr>
      </w:pPr>
      <w:r w:rsidRPr="00E019FD">
        <w:rPr>
          <w:noProof/>
          <w:lang w:val="fr-CA"/>
        </w:rPr>
        <w:drawing>
          <wp:inline distT="0" distB="0" distL="0" distR="0" wp14:anchorId="6A284582" wp14:editId="51EFC66D">
            <wp:extent cx="5266239" cy="3778885"/>
            <wp:effectExtent l="19050" t="19050" r="1079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06" r="3776"/>
                    <a:stretch/>
                  </pic:blipFill>
                  <pic:spPr bwMode="auto">
                    <a:xfrm>
                      <a:off x="0" y="0"/>
                      <a:ext cx="5267124" cy="377952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21E6CC" w14:textId="77777777" w:rsidR="00FD4444" w:rsidRPr="00E019FD" w:rsidRDefault="00FD4444" w:rsidP="00636A1F">
      <w:pPr>
        <w:keepNext/>
        <w:keepLines/>
        <w:jc w:val="both"/>
        <w:rPr>
          <w:i/>
          <w:lang w:val="fr-CA"/>
        </w:rPr>
      </w:pPr>
      <w:r w:rsidRPr="00E019FD">
        <w:rPr>
          <w:i/>
          <w:iCs/>
          <w:lang w:val="fr-CA"/>
        </w:rPr>
        <w:t>Figure 2 : Diagramme du cycle de vie des données</w:t>
      </w:r>
    </w:p>
    <w:p w14:paraId="1BF04F60" w14:textId="77777777" w:rsidR="00FD4444" w:rsidRPr="00E019FD" w:rsidRDefault="00FD4444" w:rsidP="00636A1F">
      <w:pPr>
        <w:jc w:val="both"/>
        <w:rPr>
          <w:lang w:val="fr-CA"/>
        </w:rPr>
      </w:pPr>
    </w:p>
    <w:p w14:paraId="5D50FBDA" w14:textId="01B113FD" w:rsidR="00EB2E78" w:rsidRPr="00E019FD" w:rsidRDefault="00EB2E78" w:rsidP="00636A1F">
      <w:pPr>
        <w:jc w:val="both"/>
        <w:rPr>
          <w:lang w:val="fr-CA"/>
        </w:rPr>
      </w:pPr>
      <w:r w:rsidRPr="00E019FD">
        <w:rPr>
          <w:lang w:val="fr-CA"/>
        </w:rPr>
        <w:t xml:space="preserve">Il existe divers modèles de cycle de vie des données. Le cycle de vie des données illustré à la figure 2 est destiné à s’appliquer de manière générale aux </w:t>
      </w:r>
      <w:r w:rsidR="005D68BC" w:rsidRPr="00E019FD">
        <w:rPr>
          <w:lang w:val="fr-CA"/>
        </w:rPr>
        <w:t>communauté</w:t>
      </w:r>
      <w:r w:rsidRPr="00E019FD">
        <w:rPr>
          <w:lang w:val="fr-CA"/>
        </w:rPr>
        <w:t>s du Canada</w:t>
      </w:r>
      <w:r w:rsidRPr="00E019FD">
        <w:rPr>
          <w:vertAlign w:val="superscript"/>
          <w:lang w:val="fr-CA"/>
        </w:rPr>
        <w:footnoteReference w:id="2"/>
      </w:r>
      <w:r w:rsidR="00255AEE" w:rsidRPr="00E019FD">
        <w:rPr>
          <w:lang w:val="fr-CA"/>
        </w:rPr>
        <w:t>,</w:t>
      </w:r>
      <w:r w:rsidRPr="00E019FD">
        <w:rPr>
          <w:lang w:val="fr-CA"/>
        </w:rPr>
        <w:t xml:space="preserve"> mais il peut y avoir des exceptions. Selon le contexte des </w:t>
      </w:r>
      <w:r w:rsidR="005D68BC" w:rsidRPr="00E019FD">
        <w:rPr>
          <w:lang w:val="fr-CA"/>
        </w:rPr>
        <w:t>communauté</w:t>
      </w:r>
      <w:r w:rsidRPr="00E019FD">
        <w:rPr>
          <w:lang w:val="fr-CA"/>
        </w:rPr>
        <w:t xml:space="preserve">s, certaines phases du cycle de vie peuvent nécessiter une plus grande attention que d’autres. </w:t>
      </w:r>
    </w:p>
    <w:p w14:paraId="4F182BC0" w14:textId="201B33F4" w:rsidR="00F12D67" w:rsidRPr="00E019FD" w:rsidRDefault="00F12D67" w:rsidP="00636A1F">
      <w:pPr>
        <w:jc w:val="both"/>
        <w:rPr>
          <w:lang w:val="fr-CA"/>
        </w:rPr>
      </w:pPr>
    </w:p>
    <w:p w14:paraId="4EA4D741" w14:textId="660E8C37" w:rsidR="00F12D67" w:rsidRPr="00E019FD" w:rsidRDefault="00F12D67" w:rsidP="00636A1F">
      <w:pPr>
        <w:jc w:val="both"/>
        <w:rPr>
          <w:lang w:val="fr-CA"/>
        </w:rPr>
      </w:pPr>
      <w:r w:rsidRPr="00E019FD">
        <w:rPr>
          <w:lang w:val="fr-CA"/>
        </w:rPr>
        <w:t xml:space="preserve">Les scénarios établis dans la </w:t>
      </w:r>
      <w:r w:rsidR="005D68BC" w:rsidRPr="00E019FD">
        <w:rPr>
          <w:lang w:val="fr-CA"/>
        </w:rPr>
        <w:t>communauté</w:t>
      </w:r>
      <w:r w:rsidRPr="00E019FD">
        <w:rPr>
          <w:lang w:val="fr-CA"/>
        </w:rPr>
        <w:t xml:space="preserve"> de Grandview illustrent la gestion des données dans un contexte d’accès coordonné à chaque phase du cycle de vie des données.</w:t>
      </w:r>
    </w:p>
    <w:p w14:paraId="68E262E1" w14:textId="534D1D80" w:rsidR="00D50C42" w:rsidRPr="00E019FD" w:rsidRDefault="00D50C42">
      <w:pPr>
        <w:rPr>
          <w:lang w:val="fr-CA"/>
        </w:rPr>
      </w:pPr>
      <w:r w:rsidRPr="00E019FD">
        <w:rPr>
          <w:lang w:val="fr-CA"/>
        </w:rPr>
        <w:br w:type="page"/>
      </w:r>
    </w:p>
    <w:p w14:paraId="3824873D" w14:textId="3FB2A86C" w:rsidR="00EB2E78" w:rsidRPr="00E019FD" w:rsidRDefault="00FA46B5" w:rsidP="008E4AB2">
      <w:pPr>
        <w:pStyle w:val="Heading2"/>
        <w:rPr>
          <w:lang w:val="fr-CA"/>
        </w:rPr>
      </w:pPr>
      <w:bookmarkStart w:id="12" w:name="_Toc65137699"/>
      <w:r w:rsidRPr="00E019FD">
        <w:rPr>
          <w:iCs/>
          <w:lang w:val="fr-CA"/>
        </w:rPr>
        <w:lastRenderedPageBreak/>
        <w:t>3.1</w:t>
      </w:r>
      <w:r w:rsidR="00AA2C86" w:rsidRPr="00E019FD">
        <w:rPr>
          <w:iCs/>
          <w:lang w:val="fr-CA"/>
        </w:rPr>
        <w:t>.</w:t>
      </w:r>
      <w:r w:rsidRPr="00E019FD">
        <w:rPr>
          <w:iCs/>
          <w:lang w:val="fr-CA"/>
        </w:rPr>
        <w:t xml:space="preserve"> Planification</w:t>
      </w:r>
      <w:bookmarkEnd w:id="12"/>
    </w:p>
    <w:p w14:paraId="0338CA11" w14:textId="1C521BE0" w:rsidR="00361839" w:rsidRPr="00E019FD" w:rsidRDefault="00361839" w:rsidP="008E4AB2">
      <w:pPr>
        <w:keepNext/>
        <w:keepLines/>
        <w:rPr>
          <w:lang w:val="fr-CA"/>
        </w:rPr>
      </w:pPr>
    </w:p>
    <w:p w14:paraId="5F353CC4" w14:textId="71A82304" w:rsidR="008E6928" w:rsidRPr="00E019FD" w:rsidRDefault="005028F3" w:rsidP="00AA2C86">
      <w:pPr>
        <w:jc w:val="both"/>
        <w:rPr>
          <w:lang w:val="fr-CA"/>
        </w:rPr>
      </w:pPr>
      <w:r w:rsidRPr="00E019FD">
        <w:rPr>
          <w:noProof/>
          <w:lang w:val="fr-CA"/>
        </w:rPr>
        <w:drawing>
          <wp:anchor distT="0" distB="0" distL="114300" distR="114300" simplePos="0" relativeHeight="251663872" behindDoc="0" locked="0" layoutInCell="1" allowOverlap="1" wp14:anchorId="54086598" wp14:editId="59D91417">
            <wp:simplePos x="0" y="0"/>
            <wp:positionH relativeFrom="margin">
              <wp:align>right</wp:align>
            </wp:positionH>
            <wp:positionV relativeFrom="paragraph">
              <wp:posOffset>22718</wp:posOffset>
            </wp:positionV>
            <wp:extent cx="1831340" cy="1458595"/>
            <wp:effectExtent l="19050" t="19050" r="16510" b="27305"/>
            <wp:wrapThrough wrapText="bothSides">
              <wp:wrapPolygon edited="0">
                <wp:start x="-225" y="-282"/>
                <wp:lineTo x="-225" y="21722"/>
                <wp:lineTo x="21570" y="21722"/>
                <wp:lineTo x="21570" y="-282"/>
                <wp:lineTo x="-225" y="-282"/>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449" t="31103" r="29090" b="25348"/>
                    <a:stretch/>
                  </pic:blipFill>
                  <pic:spPr bwMode="auto">
                    <a:xfrm>
                      <a:off x="0" y="0"/>
                      <a:ext cx="1831340" cy="145859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5B1" w:rsidRPr="00E019FD">
        <w:rPr>
          <w:lang w:val="fr-CA"/>
        </w:rPr>
        <w:t xml:space="preserve">La planification permet </w:t>
      </w:r>
      <w:r w:rsidR="001F093C">
        <w:rPr>
          <w:lang w:val="fr-CA"/>
        </w:rPr>
        <w:t>d’assurer</w:t>
      </w:r>
      <w:r w:rsidR="00C245B1" w:rsidRPr="00E019FD">
        <w:rPr>
          <w:lang w:val="fr-CA"/>
        </w:rPr>
        <w:t xml:space="preserve"> que les efforts de collecte de données ont un but et sont adaptés aux besoins des organisations et de la </w:t>
      </w:r>
      <w:r w:rsidR="005D68BC" w:rsidRPr="00E019FD">
        <w:rPr>
          <w:lang w:val="fr-CA"/>
        </w:rPr>
        <w:t>communauté</w:t>
      </w:r>
      <w:r w:rsidR="00C245B1" w:rsidRPr="00E019FD">
        <w:rPr>
          <w:lang w:val="fr-CA"/>
        </w:rPr>
        <w:t xml:space="preserve">. Au cours de cette phase, les </w:t>
      </w:r>
      <w:r w:rsidR="005D68BC" w:rsidRPr="00E019FD">
        <w:rPr>
          <w:lang w:val="fr-CA"/>
        </w:rPr>
        <w:t>communauté</w:t>
      </w:r>
      <w:r w:rsidR="00C245B1" w:rsidRPr="00E019FD">
        <w:rPr>
          <w:lang w:val="fr-CA"/>
        </w:rPr>
        <w:t xml:space="preserve">s doivent évaluer les besoins opérationnels et stratégiques afin de cerner les besoins en données de toutes les organisations qui participeront au cycle de vie des données. </w:t>
      </w:r>
    </w:p>
    <w:p w14:paraId="3B077665" w14:textId="77777777" w:rsidR="008E6928" w:rsidRPr="00E019FD" w:rsidRDefault="008E6928" w:rsidP="00AA2C86">
      <w:pPr>
        <w:jc w:val="both"/>
        <w:rPr>
          <w:lang w:val="fr-CA"/>
        </w:rPr>
      </w:pPr>
    </w:p>
    <w:p w14:paraId="46657244" w14:textId="77E48BB2" w:rsidR="00C51263" w:rsidRPr="00E019FD" w:rsidRDefault="00C51263" w:rsidP="00AA2C86">
      <w:pPr>
        <w:jc w:val="both"/>
        <w:rPr>
          <w:lang w:val="fr-CA"/>
        </w:rPr>
      </w:pPr>
    </w:p>
    <w:p w14:paraId="15D02799" w14:textId="77777777" w:rsidR="005028F3" w:rsidRPr="00E019FD" w:rsidRDefault="005028F3" w:rsidP="00AA2C86">
      <w:pPr>
        <w:jc w:val="both"/>
        <w:rPr>
          <w:lang w:val="fr-CA"/>
        </w:rPr>
      </w:pPr>
    </w:p>
    <w:p w14:paraId="47D3A7EA" w14:textId="125C52B6" w:rsidR="00761A1B" w:rsidRPr="00E019FD" w:rsidRDefault="00C245B1" w:rsidP="00AA2C86">
      <w:pPr>
        <w:jc w:val="both"/>
        <w:rPr>
          <w:lang w:val="fr-CA"/>
        </w:rPr>
      </w:pPr>
      <w:r w:rsidRPr="00E019FD">
        <w:rPr>
          <w:lang w:val="fr-CA"/>
        </w:rPr>
        <w:t>La collecte de données peut dépendre des exigences redditionnelles des bailleurs de fonds, des nouveaux programmes</w:t>
      </w:r>
      <w:r w:rsidR="00BD3F96" w:rsidRPr="00E019FD">
        <w:rPr>
          <w:lang w:val="fr-CA"/>
        </w:rPr>
        <w:t xml:space="preserve"> ou approches de prestation de services</w:t>
      </w:r>
      <w:r w:rsidRPr="00E019FD">
        <w:rPr>
          <w:lang w:val="fr-CA"/>
        </w:rPr>
        <w:t xml:space="preserve"> mis en œuvre</w:t>
      </w:r>
      <w:r w:rsidR="00BD3F96" w:rsidRPr="00E019FD">
        <w:rPr>
          <w:lang w:val="fr-CA"/>
        </w:rPr>
        <w:t>,</w:t>
      </w:r>
      <w:r w:rsidRPr="00E019FD">
        <w:rPr>
          <w:lang w:val="fr-CA"/>
        </w:rPr>
        <w:t xml:space="preserve"> ou des besoins opérationnels des organisations et de la </w:t>
      </w:r>
      <w:r w:rsidR="005D68BC" w:rsidRPr="00E019FD">
        <w:rPr>
          <w:lang w:val="fr-CA"/>
        </w:rPr>
        <w:t>communauté</w:t>
      </w:r>
      <w:r w:rsidRPr="00E019FD">
        <w:rPr>
          <w:lang w:val="fr-CA"/>
        </w:rPr>
        <w:t xml:space="preserve">. </w:t>
      </w:r>
    </w:p>
    <w:p w14:paraId="0CCBD228" w14:textId="580DEF53" w:rsidR="00761A1B" w:rsidRPr="00E019FD" w:rsidRDefault="00761A1B" w:rsidP="00AA2C86">
      <w:pPr>
        <w:jc w:val="both"/>
        <w:rPr>
          <w:lang w:val="fr-CA"/>
        </w:rPr>
      </w:pPr>
    </w:p>
    <w:p w14:paraId="61AC5B2C" w14:textId="647D2A33" w:rsidR="00761A1B" w:rsidRPr="00E019FD" w:rsidRDefault="00C245B1" w:rsidP="00AA2C86">
      <w:pPr>
        <w:jc w:val="both"/>
        <w:rPr>
          <w:lang w:val="fr-CA"/>
        </w:rPr>
      </w:pPr>
      <w:r w:rsidRPr="00E019FD">
        <w:rPr>
          <w:lang w:val="fr-CA"/>
        </w:rPr>
        <w:t xml:space="preserve">Un plan de gestion des données fournit une orientation pour la réalisation des activités durant les phases du cycle de vie des données. Le plan peut servir à assurer l’uniformité des pratiques de </w:t>
      </w:r>
      <w:r w:rsidR="00C84317" w:rsidRPr="00E019FD">
        <w:rPr>
          <w:lang w:val="fr-CA"/>
        </w:rPr>
        <w:t>celles-ci</w:t>
      </w:r>
      <w:r w:rsidRPr="00E019FD">
        <w:rPr>
          <w:lang w:val="fr-CA"/>
        </w:rPr>
        <w:t xml:space="preserve">. Au fur et à mesure que les efforts de collecte des données se poursuivent, le plan peut être peaufiné davantage en fonction des défis qui se présentent et peut contribuer à assurer une uniformité de l’attitude des organisations ou de la </w:t>
      </w:r>
      <w:r w:rsidR="005D68BC" w:rsidRPr="00E019FD">
        <w:rPr>
          <w:lang w:val="fr-CA"/>
        </w:rPr>
        <w:t>communauté</w:t>
      </w:r>
      <w:r w:rsidRPr="00E019FD">
        <w:rPr>
          <w:lang w:val="fr-CA"/>
        </w:rPr>
        <w:t xml:space="preserve"> à l’égard des données.</w:t>
      </w:r>
    </w:p>
    <w:p w14:paraId="497DBDA8" w14:textId="55AB7495" w:rsidR="004F1E52" w:rsidRPr="00E019FD" w:rsidRDefault="004F1E52" w:rsidP="00AA2C86">
      <w:pPr>
        <w:jc w:val="both"/>
        <w:rPr>
          <w:lang w:val="fr-CA"/>
        </w:rPr>
      </w:pPr>
    </w:p>
    <w:p w14:paraId="18EAC42C" w14:textId="6D54FDE5" w:rsidR="00FD37E3" w:rsidRPr="00E019FD" w:rsidRDefault="00FD37E3" w:rsidP="003300BF">
      <w:pPr>
        <w:ind w:left="426"/>
        <w:rPr>
          <w:b/>
          <w:lang w:val="fr-CA"/>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CD44"/>
        <w:tblLook w:val="04A0" w:firstRow="1" w:lastRow="0" w:firstColumn="1" w:lastColumn="0" w:noHBand="0" w:noVBand="1"/>
      </w:tblPr>
      <w:tblGrid>
        <w:gridCol w:w="9330"/>
      </w:tblGrid>
      <w:tr w:rsidR="003300BF" w:rsidRPr="008077ED" w14:paraId="00A9E575" w14:textId="77777777" w:rsidTr="003300BF">
        <w:tc>
          <w:tcPr>
            <w:tcW w:w="9350" w:type="dxa"/>
            <w:shd w:val="clear" w:color="auto" w:fill="F2CD44"/>
          </w:tcPr>
          <w:p w14:paraId="208FADDA" w14:textId="29EC6F1F" w:rsidR="003300BF" w:rsidRPr="00E019FD" w:rsidRDefault="00ED4A7B" w:rsidP="005E096D">
            <w:pPr>
              <w:spacing w:before="240" w:after="240"/>
              <w:ind w:right="302"/>
              <w:jc w:val="both"/>
              <w:rPr>
                <w:b/>
                <w:lang w:val="fr-CA"/>
              </w:rPr>
            </w:pPr>
            <w:r w:rsidRPr="00E019FD">
              <w:rPr>
                <w:b/>
                <w:bCs/>
                <w:lang w:val="fr-CA"/>
              </w:rPr>
              <w:t>Scénario de planification</w:t>
            </w:r>
          </w:p>
          <w:p w14:paraId="79D51D94" w14:textId="76B22138" w:rsidR="00D164B4" w:rsidRPr="00E019FD" w:rsidRDefault="00D164B4" w:rsidP="005028F3">
            <w:pPr>
              <w:ind w:right="309"/>
              <w:jc w:val="both"/>
              <w:rPr>
                <w:lang w:val="fr-CA"/>
              </w:rPr>
            </w:pPr>
            <w:r w:rsidRPr="00E019FD">
              <w:rPr>
                <w:lang w:val="fr-CA"/>
              </w:rPr>
              <w:t xml:space="preserve">La communauté de Grandview est en train de mettre en œuvre l’accès coordonné </w:t>
            </w:r>
            <w:r w:rsidR="00A35543">
              <w:rPr>
                <w:lang w:val="fr-CA"/>
              </w:rPr>
              <w:t>—</w:t>
            </w:r>
            <w:r w:rsidRPr="00E019FD">
              <w:rPr>
                <w:lang w:val="fr-CA"/>
              </w:rPr>
              <w:t xml:space="preserve"> un processus visant à aider les communautés à aiguiller les personnes vers les services requis d’une façon plus simplifiée. Pour appuyer ce processus, </w:t>
            </w:r>
            <w:r w:rsidR="00C26C6E" w:rsidRPr="00E019FD">
              <w:rPr>
                <w:lang w:val="fr-CA"/>
              </w:rPr>
              <w:t>Grandview</w:t>
            </w:r>
            <w:r w:rsidRPr="00E019FD">
              <w:rPr>
                <w:lang w:val="fr-CA"/>
              </w:rPr>
              <w:t xml:space="preserve"> a embauché un responsable de l’accès coordonné et un responsable du SISA. </w:t>
            </w:r>
          </w:p>
          <w:p w14:paraId="7FDCBE28" w14:textId="77777777" w:rsidR="00D164B4" w:rsidRPr="00E019FD" w:rsidRDefault="00D164B4" w:rsidP="005028F3">
            <w:pPr>
              <w:ind w:left="175" w:right="309"/>
              <w:jc w:val="both"/>
              <w:rPr>
                <w:lang w:val="fr-CA"/>
              </w:rPr>
            </w:pPr>
          </w:p>
          <w:p w14:paraId="52780D6D" w14:textId="7F125447" w:rsidR="00D164B4" w:rsidRPr="00E019FD" w:rsidRDefault="00C26C6E" w:rsidP="005028F3">
            <w:pPr>
              <w:ind w:right="309"/>
              <w:jc w:val="both"/>
              <w:rPr>
                <w:lang w:val="fr-CA"/>
              </w:rPr>
            </w:pPr>
            <w:r w:rsidRPr="00E019FD">
              <w:rPr>
                <w:lang w:val="fr-CA"/>
              </w:rPr>
              <w:t>La communauté</w:t>
            </w:r>
            <w:r w:rsidR="00D164B4" w:rsidRPr="00E019FD">
              <w:rPr>
                <w:lang w:val="fr-CA"/>
              </w:rPr>
              <w:t xml:space="preserve"> utilise le SISA comme système de gestion de l’information sur l’itinérance depuis quelques mois déjà et veut s’assurer de créer une liste d’identificateurs uniques </w:t>
            </w:r>
            <w:r w:rsidR="00DA094C" w:rsidRPr="00E019FD">
              <w:rPr>
                <w:lang w:val="fr-CA"/>
              </w:rPr>
              <w:t>(</w:t>
            </w:r>
            <w:r w:rsidR="00D164B4" w:rsidRPr="00E019FD">
              <w:rPr>
                <w:lang w:val="fr-CA"/>
              </w:rPr>
              <w:t>à l’aide des données du SISA</w:t>
            </w:r>
            <w:r w:rsidR="00DA094C" w:rsidRPr="00E019FD">
              <w:rPr>
                <w:lang w:val="fr-CA"/>
              </w:rPr>
              <w:t>)</w:t>
            </w:r>
            <w:r w:rsidR="00D164B4" w:rsidRPr="00E019FD">
              <w:rPr>
                <w:lang w:val="fr-CA"/>
              </w:rPr>
              <w:t xml:space="preserve"> pour servir efficacement les clients. </w:t>
            </w:r>
          </w:p>
          <w:p w14:paraId="62A7E30A" w14:textId="77777777" w:rsidR="00D164B4" w:rsidRPr="00E019FD" w:rsidRDefault="00D164B4" w:rsidP="005028F3">
            <w:pPr>
              <w:ind w:right="309"/>
              <w:jc w:val="both"/>
              <w:rPr>
                <w:lang w:val="fr-CA"/>
              </w:rPr>
            </w:pPr>
          </w:p>
          <w:p w14:paraId="5DBDEBAB" w14:textId="77777777" w:rsidR="00D164B4" w:rsidRPr="00E019FD" w:rsidRDefault="00D164B4" w:rsidP="005028F3">
            <w:pPr>
              <w:ind w:right="309"/>
              <w:jc w:val="both"/>
              <w:rPr>
                <w:b/>
                <w:bCs/>
                <w:lang w:val="fr-CA"/>
              </w:rPr>
            </w:pPr>
            <w:r w:rsidRPr="00E019FD">
              <w:rPr>
                <w:lang w:val="fr-CA"/>
              </w:rPr>
              <w:t xml:space="preserve">Au cours d’une réunion sur l’accès coordonné, le programme local de logements sociaux a annoncé avoir reçu du financement pour </w:t>
            </w:r>
            <w:r w:rsidRPr="00E019FD">
              <w:rPr>
                <w:bCs/>
                <w:lang w:val="fr-CA"/>
              </w:rPr>
              <w:t>30 nouveaux suppléments au loyer accompagnés d’un soutien à la gestion de cas.</w:t>
            </w:r>
            <w:r w:rsidRPr="00E019FD">
              <w:rPr>
                <w:b/>
                <w:bCs/>
                <w:lang w:val="fr-CA"/>
              </w:rPr>
              <w:t xml:space="preserve"> </w:t>
            </w:r>
            <w:r w:rsidRPr="00E019FD">
              <w:rPr>
                <w:lang w:val="fr-CA"/>
              </w:rPr>
              <w:t>Ces ressources doivent être affectées dans le Répertoire des ressources de l’accès coordonné</w:t>
            </w:r>
            <w:r w:rsidRPr="00E019FD">
              <w:rPr>
                <w:b/>
                <w:bCs/>
                <w:lang w:val="fr-CA"/>
              </w:rPr>
              <w:t xml:space="preserve"> </w:t>
            </w:r>
            <w:r w:rsidRPr="00E019FD">
              <w:rPr>
                <w:lang w:val="fr-CA"/>
              </w:rPr>
              <w:t>selon les deux critères de priorisation suivants :</w:t>
            </w:r>
          </w:p>
          <w:p w14:paraId="5A06F4AF" w14:textId="0ADAAE49" w:rsidR="00D164B4" w:rsidRPr="00E019FD" w:rsidRDefault="00962B50" w:rsidP="005028F3">
            <w:pPr>
              <w:pStyle w:val="ListParagraph"/>
              <w:numPr>
                <w:ilvl w:val="0"/>
                <w:numId w:val="15"/>
              </w:numPr>
              <w:spacing w:before="240"/>
              <w:ind w:left="455" w:right="309"/>
              <w:contextualSpacing w:val="0"/>
              <w:jc w:val="both"/>
              <w:rPr>
                <w:b/>
                <w:lang w:val="fr-CA"/>
              </w:rPr>
            </w:pPr>
            <w:r w:rsidRPr="00E019FD">
              <w:rPr>
                <w:lang w:val="fr-CA"/>
              </w:rPr>
              <w:t>L</w:t>
            </w:r>
            <w:r w:rsidR="00D164B4" w:rsidRPr="00E019FD">
              <w:rPr>
                <w:lang w:val="fr-CA"/>
              </w:rPr>
              <w:t>es personnes en situation d’itinérance chronique, en accordant une priorité supplémentaire à celles qui vivent dans des conditions difficiles ou à l’extérieur</w:t>
            </w:r>
            <w:r w:rsidR="00A35543">
              <w:rPr>
                <w:lang w:val="fr-CA"/>
              </w:rPr>
              <w:t> </w:t>
            </w:r>
            <w:r w:rsidR="00D164B4" w:rsidRPr="00E019FD">
              <w:rPr>
                <w:lang w:val="fr-CA"/>
              </w:rPr>
              <w:t xml:space="preserve">; </w:t>
            </w:r>
          </w:p>
          <w:p w14:paraId="57E5B730" w14:textId="2B64E413" w:rsidR="00D164B4" w:rsidRPr="00E019FD" w:rsidRDefault="00962B50" w:rsidP="005028F3">
            <w:pPr>
              <w:pStyle w:val="ListParagraph"/>
              <w:numPr>
                <w:ilvl w:val="0"/>
                <w:numId w:val="15"/>
              </w:numPr>
              <w:ind w:left="455" w:right="309"/>
              <w:contextualSpacing w:val="0"/>
              <w:jc w:val="both"/>
              <w:rPr>
                <w:b/>
                <w:lang w:val="fr-CA"/>
              </w:rPr>
            </w:pPr>
            <w:r w:rsidRPr="00E019FD">
              <w:rPr>
                <w:lang w:val="fr-CA"/>
              </w:rPr>
              <w:t>L</w:t>
            </w:r>
            <w:r w:rsidR="00D164B4" w:rsidRPr="00E019FD">
              <w:rPr>
                <w:lang w:val="fr-CA"/>
              </w:rPr>
              <w:t xml:space="preserve">es personnes ayant le degré de gravité le plus élevé. </w:t>
            </w:r>
          </w:p>
          <w:p w14:paraId="22B18F92" w14:textId="77777777" w:rsidR="00D164B4" w:rsidRPr="00E019FD" w:rsidRDefault="00D164B4" w:rsidP="005028F3">
            <w:pPr>
              <w:pStyle w:val="ListParagraph"/>
              <w:spacing w:before="240"/>
              <w:ind w:left="455" w:right="309"/>
              <w:jc w:val="both"/>
              <w:rPr>
                <w:lang w:val="fr-CA"/>
              </w:rPr>
            </w:pPr>
          </w:p>
          <w:p w14:paraId="5610E36B" w14:textId="61C64EBA" w:rsidR="003300BF" w:rsidRPr="00E019FD" w:rsidRDefault="00D164B4" w:rsidP="005028F3">
            <w:pPr>
              <w:ind w:left="175" w:right="309"/>
              <w:jc w:val="both"/>
              <w:rPr>
                <w:lang w:val="fr-CA"/>
              </w:rPr>
            </w:pPr>
            <w:r w:rsidRPr="00E019FD">
              <w:rPr>
                <w:lang w:val="fr-CA"/>
              </w:rPr>
              <w:t>Cette information, qui permet d’établir les priorités, n’est toutefois disponible que pour quelques clients. En fait, la liste d’identificateurs uniques du SISA de Grandview indique qu’il manque des renseignements d’</w:t>
            </w:r>
            <w:r w:rsidRPr="00E019FD">
              <w:rPr>
                <w:b/>
                <w:bCs/>
                <w:lang w:val="fr-CA"/>
              </w:rPr>
              <w:t>évaluation</w:t>
            </w:r>
            <w:r w:rsidRPr="00E019FD">
              <w:rPr>
                <w:lang w:val="fr-CA"/>
              </w:rPr>
              <w:t xml:space="preserve"> pour de nombreux dossiers de clients, tandis que le </w:t>
            </w:r>
            <w:r w:rsidRPr="00E019FD">
              <w:rPr>
                <w:b/>
                <w:bCs/>
                <w:lang w:val="fr-CA"/>
              </w:rPr>
              <w:t>Statut de logement du SISA</w:t>
            </w:r>
            <w:r w:rsidRPr="00E019FD">
              <w:rPr>
                <w:lang w:val="fr-CA"/>
              </w:rPr>
              <w:t xml:space="preserve">, qui indique si un client est en situation </w:t>
            </w:r>
            <w:r w:rsidRPr="00E019FD">
              <w:rPr>
                <w:lang w:val="fr-CA"/>
              </w:rPr>
              <w:lastRenderedPageBreak/>
              <w:t xml:space="preserve">d’itinérance chronique, affiche souvent « logement inconnu ». Dans ce dernier cas, le responsable de l’accès coordonné de Grandview et le responsable du SISA </w:t>
            </w:r>
            <w:r w:rsidR="003C21D7" w:rsidRPr="00E019FD">
              <w:rPr>
                <w:lang w:val="fr-CA"/>
              </w:rPr>
              <w:t>sont conscient</w:t>
            </w:r>
            <w:r w:rsidR="00750611">
              <w:rPr>
                <w:lang w:val="fr-CA"/>
              </w:rPr>
              <w:t>s</w:t>
            </w:r>
            <w:r w:rsidR="003C21D7" w:rsidRPr="00E019FD">
              <w:rPr>
                <w:lang w:val="fr-CA"/>
              </w:rPr>
              <w:t xml:space="preserve"> </w:t>
            </w:r>
            <w:r w:rsidR="001B3982" w:rsidRPr="00E019FD">
              <w:rPr>
                <w:lang w:val="fr-CA"/>
              </w:rPr>
              <w:t xml:space="preserve">que </w:t>
            </w:r>
            <w:r w:rsidRPr="00E019FD">
              <w:rPr>
                <w:lang w:val="fr-CA"/>
              </w:rPr>
              <w:t>cela est attribuable à l’absence de renseignements sur l’historique de logement du SISA. De plus, les responsables ont entendu dire de façon anecdotique que la liste d’identificateurs uniques ne comprend pas toutes les personnes en situation d’itinérance chronique à Grandview.</w:t>
            </w:r>
          </w:p>
          <w:p w14:paraId="25861623" w14:textId="77777777" w:rsidR="003C74F0" w:rsidRPr="00E019FD" w:rsidRDefault="003C74F0" w:rsidP="005028F3">
            <w:pPr>
              <w:ind w:left="175" w:right="309"/>
              <w:jc w:val="both"/>
              <w:rPr>
                <w:lang w:val="fr-CA"/>
              </w:rPr>
            </w:pPr>
          </w:p>
          <w:p w14:paraId="288F4FD2" w14:textId="77777777" w:rsidR="003300BF" w:rsidRPr="00E019FD" w:rsidRDefault="003300BF" w:rsidP="005028F3">
            <w:pPr>
              <w:ind w:left="175" w:right="309"/>
              <w:jc w:val="both"/>
              <w:rPr>
                <w:lang w:val="fr-CA"/>
              </w:rPr>
            </w:pPr>
            <w:r w:rsidRPr="00E019FD">
              <w:rPr>
                <w:lang w:val="fr-CA"/>
              </w:rPr>
              <w:t>Pour résoudre ces problèmes liés aux données, les responsables élaborent un plan comportant des mesures concrètes en déterminant :</w:t>
            </w:r>
          </w:p>
          <w:p w14:paraId="1CF60249" w14:textId="025CE876" w:rsidR="003300BF" w:rsidRPr="00E019FD" w:rsidRDefault="003300BF" w:rsidP="005028F3">
            <w:pPr>
              <w:pStyle w:val="ListParagraph"/>
              <w:numPr>
                <w:ilvl w:val="0"/>
                <w:numId w:val="14"/>
              </w:numPr>
              <w:ind w:left="742" w:right="309"/>
              <w:contextualSpacing w:val="0"/>
              <w:jc w:val="both"/>
              <w:rPr>
                <w:lang w:val="fr-CA"/>
              </w:rPr>
            </w:pPr>
            <w:r w:rsidRPr="00E019FD">
              <w:rPr>
                <w:lang w:val="fr-CA"/>
              </w:rPr>
              <w:t>quelles données ils doivent recueillir</w:t>
            </w:r>
            <w:r w:rsidR="00A35543">
              <w:rPr>
                <w:lang w:val="fr-CA"/>
              </w:rPr>
              <w:t> </w:t>
            </w:r>
            <w:r w:rsidRPr="00E019FD">
              <w:rPr>
                <w:lang w:val="fr-CA"/>
              </w:rPr>
              <w:t xml:space="preserve">; </w:t>
            </w:r>
          </w:p>
          <w:p w14:paraId="24C25994" w14:textId="414EA459" w:rsidR="003300BF" w:rsidRPr="00E019FD" w:rsidRDefault="003300BF" w:rsidP="005028F3">
            <w:pPr>
              <w:pStyle w:val="ListParagraph"/>
              <w:numPr>
                <w:ilvl w:val="0"/>
                <w:numId w:val="14"/>
              </w:numPr>
              <w:ind w:left="742" w:right="309"/>
              <w:contextualSpacing w:val="0"/>
              <w:jc w:val="both"/>
              <w:rPr>
                <w:lang w:val="fr-CA"/>
              </w:rPr>
            </w:pPr>
            <w:r w:rsidRPr="00E019FD">
              <w:rPr>
                <w:lang w:val="fr-CA"/>
              </w:rPr>
              <w:t>quelles ressources sont nécessaires</w:t>
            </w:r>
            <w:r w:rsidR="00A35543">
              <w:rPr>
                <w:lang w:val="fr-CA"/>
              </w:rPr>
              <w:t> </w:t>
            </w:r>
            <w:r w:rsidRPr="00E019FD">
              <w:rPr>
                <w:lang w:val="fr-CA"/>
              </w:rPr>
              <w:t xml:space="preserve">; </w:t>
            </w:r>
          </w:p>
          <w:p w14:paraId="4EF338F0" w14:textId="77777777" w:rsidR="003300BF" w:rsidRPr="00E019FD" w:rsidRDefault="003300BF" w:rsidP="005028F3">
            <w:pPr>
              <w:pStyle w:val="ListParagraph"/>
              <w:numPr>
                <w:ilvl w:val="0"/>
                <w:numId w:val="14"/>
              </w:numPr>
              <w:ind w:left="742" w:right="309"/>
              <w:contextualSpacing w:val="0"/>
              <w:jc w:val="both"/>
              <w:rPr>
                <w:lang w:val="fr-CA"/>
              </w:rPr>
            </w:pPr>
            <w:r w:rsidRPr="00E019FD">
              <w:rPr>
                <w:lang w:val="fr-CA"/>
              </w:rPr>
              <w:t>qui sera responsable de la collecte des données.</w:t>
            </w:r>
          </w:p>
          <w:p w14:paraId="417A01F5" w14:textId="77777777" w:rsidR="003300BF" w:rsidRPr="00E019FD" w:rsidRDefault="003300BF" w:rsidP="00470A3C">
            <w:pPr>
              <w:rPr>
                <w:b/>
                <w:lang w:val="fr-CA"/>
              </w:rPr>
            </w:pPr>
          </w:p>
        </w:tc>
      </w:tr>
    </w:tbl>
    <w:p w14:paraId="709D197F" w14:textId="77777777" w:rsidR="00470A3C" w:rsidRPr="00E019FD" w:rsidRDefault="00470A3C" w:rsidP="00FD37E3">
      <w:pPr>
        <w:rPr>
          <w:b/>
          <w:lang w:val="fr-CA"/>
        </w:rPr>
      </w:pPr>
    </w:p>
    <w:p w14:paraId="144AC7F2" w14:textId="3A97780F" w:rsidR="00FD37E3" w:rsidRPr="00E019FD" w:rsidRDefault="00FD37E3" w:rsidP="008E4AB2">
      <w:pPr>
        <w:keepNext/>
        <w:keepLines/>
        <w:rPr>
          <w:b/>
          <w:lang w:val="fr-CA"/>
        </w:rPr>
      </w:pPr>
      <w:r w:rsidRPr="00E019FD">
        <w:rPr>
          <w:b/>
          <w:bCs/>
          <w:lang w:val="fr-CA"/>
        </w:rPr>
        <w:t>Considérations clés</w:t>
      </w:r>
    </w:p>
    <w:p w14:paraId="6B92C498" w14:textId="77777777" w:rsidR="003300BF" w:rsidRPr="00E019FD" w:rsidRDefault="003300BF" w:rsidP="005028F3">
      <w:pPr>
        <w:keepNext/>
        <w:keepLines/>
        <w:spacing w:before="240"/>
        <w:jc w:val="both"/>
        <w:rPr>
          <w:lang w:val="fr-CA"/>
        </w:rPr>
      </w:pPr>
      <w:r w:rsidRPr="00E019FD">
        <w:rPr>
          <w:lang w:val="fr-CA"/>
        </w:rPr>
        <w:t>Au moment d’élaborer un plan de gestion des données, il convient de tenir compte des éléments suivants :</w:t>
      </w:r>
    </w:p>
    <w:p w14:paraId="788CE504" w14:textId="70EAD60B" w:rsidR="003300BF" w:rsidRPr="00E019FD" w:rsidRDefault="00416F79" w:rsidP="005028F3">
      <w:pPr>
        <w:numPr>
          <w:ilvl w:val="0"/>
          <w:numId w:val="4"/>
        </w:numPr>
        <w:pBdr>
          <w:top w:val="nil"/>
          <w:left w:val="nil"/>
          <w:bottom w:val="nil"/>
          <w:right w:val="nil"/>
          <w:between w:val="nil"/>
        </w:pBdr>
        <w:jc w:val="both"/>
        <w:rPr>
          <w:i/>
          <w:color w:val="000000"/>
          <w:lang w:val="fr-CA"/>
        </w:rPr>
      </w:pPr>
      <w:r>
        <w:rPr>
          <w:color w:val="000000"/>
          <w:lang w:val="fr-CA"/>
        </w:rPr>
        <w:t xml:space="preserve">En quoi est-ce que le recueil des données est important? </w:t>
      </w:r>
    </w:p>
    <w:p w14:paraId="503AB693" w14:textId="01178DA5" w:rsidR="003300BF" w:rsidRPr="00E019FD" w:rsidRDefault="003300BF" w:rsidP="005028F3">
      <w:pPr>
        <w:pStyle w:val="ListParagraph"/>
        <w:numPr>
          <w:ilvl w:val="0"/>
          <w:numId w:val="4"/>
        </w:numPr>
        <w:jc w:val="both"/>
        <w:rPr>
          <w:lang w:val="fr-CA"/>
        </w:rPr>
      </w:pPr>
      <w:r w:rsidRPr="00E019FD">
        <w:rPr>
          <w:lang w:val="fr-CA"/>
        </w:rPr>
        <w:t xml:space="preserve">Quels sont les besoins de mon organisation et de la </w:t>
      </w:r>
      <w:r w:rsidR="005D68BC" w:rsidRPr="00E019FD">
        <w:rPr>
          <w:lang w:val="fr-CA"/>
        </w:rPr>
        <w:t>communauté</w:t>
      </w:r>
      <w:r w:rsidRPr="00E019FD">
        <w:rPr>
          <w:lang w:val="fr-CA"/>
        </w:rPr>
        <w:t xml:space="preserve"> en matière de données?</w:t>
      </w:r>
    </w:p>
    <w:p w14:paraId="777B036F" w14:textId="77777777" w:rsidR="003300BF" w:rsidRPr="00E019FD" w:rsidRDefault="003300BF" w:rsidP="005028F3">
      <w:pPr>
        <w:numPr>
          <w:ilvl w:val="0"/>
          <w:numId w:val="4"/>
        </w:numPr>
        <w:pBdr>
          <w:top w:val="nil"/>
          <w:left w:val="nil"/>
          <w:bottom w:val="nil"/>
          <w:right w:val="nil"/>
          <w:between w:val="nil"/>
        </w:pBdr>
        <w:jc w:val="both"/>
        <w:rPr>
          <w:color w:val="000000"/>
          <w:lang w:val="fr-CA"/>
        </w:rPr>
      </w:pPr>
      <w:r w:rsidRPr="00E019FD">
        <w:rPr>
          <w:color w:val="000000"/>
          <w:lang w:val="fr-CA"/>
        </w:rPr>
        <w:t xml:space="preserve">Comment les données seront-elles stockées et conservées en toute sécurité? </w:t>
      </w:r>
    </w:p>
    <w:p w14:paraId="453FB7F4" w14:textId="1D0D685E" w:rsidR="003300BF" w:rsidRPr="00E019FD" w:rsidRDefault="003300BF" w:rsidP="005028F3">
      <w:pPr>
        <w:numPr>
          <w:ilvl w:val="0"/>
          <w:numId w:val="4"/>
        </w:numPr>
        <w:pBdr>
          <w:top w:val="nil"/>
          <w:left w:val="nil"/>
          <w:bottom w:val="nil"/>
          <w:right w:val="nil"/>
          <w:between w:val="nil"/>
        </w:pBdr>
        <w:jc w:val="both"/>
        <w:rPr>
          <w:lang w:val="fr-CA"/>
        </w:rPr>
      </w:pPr>
      <w:r w:rsidRPr="00E019FD">
        <w:rPr>
          <w:color w:val="000000"/>
          <w:lang w:val="fr-CA"/>
        </w:rPr>
        <w:t xml:space="preserve">Quels sont </w:t>
      </w:r>
      <w:r w:rsidR="00AC4F57">
        <w:rPr>
          <w:color w:val="000000"/>
          <w:lang w:val="fr-CA"/>
        </w:rPr>
        <w:t xml:space="preserve">les </w:t>
      </w:r>
      <w:r w:rsidRPr="00E019FD">
        <w:rPr>
          <w:color w:val="000000"/>
          <w:lang w:val="fr-CA"/>
        </w:rPr>
        <w:t xml:space="preserve">normes ou </w:t>
      </w:r>
      <w:r w:rsidR="00AC4F57">
        <w:rPr>
          <w:color w:val="000000"/>
          <w:lang w:val="fr-CA"/>
        </w:rPr>
        <w:t xml:space="preserve">les </w:t>
      </w:r>
      <w:r w:rsidR="00F37FCB" w:rsidRPr="00E019FD">
        <w:rPr>
          <w:color w:val="000000"/>
          <w:lang w:val="fr-CA"/>
        </w:rPr>
        <w:t>proto</w:t>
      </w:r>
      <w:r w:rsidR="00D74291" w:rsidRPr="00E019FD">
        <w:rPr>
          <w:color w:val="000000"/>
          <w:lang w:val="fr-CA"/>
        </w:rPr>
        <w:t>coles</w:t>
      </w:r>
      <w:r w:rsidRPr="00E019FD">
        <w:rPr>
          <w:color w:val="000000"/>
          <w:lang w:val="fr-CA"/>
        </w:rPr>
        <w:t xml:space="preserve"> de collecte de données </w:t>
      </w:r>
      <w:r w:rsidR="007552D8">
        <w:rPr>
          <w:color w:val="000000"/>
          <w:lang w:val="fr-CA"/>
        </w:rPr>
        <w:t xml:space="preserve">qui méritent d’être étudiés ou </w:t>
      </w:r>
      <w:r w:rsidRPr="00E019FD">
        <w:rPr>
          <w:color w:val="000000"/>
          <w:lang w:val="fr-CA"/>
        </w:rPr>
        <w:t>élabor</w:t>
      </w:r>
      <w:r w:rsidR="007552D8">
        <w:rPr>
          <w:color w:val="000000"/>
          <w:lang w:val="fr-CA"/>
        </w:rPr>
        <w:t>és</w:t>
      </w:r>
      <w:r w:rsidRPr="00E019FD">
        <w:rPr>
          <w:color w:val="000000"/>
          <w:lang w:val="fr-CA"/>
        </w:rPr>
        <w:t>?</w:t>
      </w:r>
    </w:p>
    <w:p w14:paraId="3880E495" w14:textId="7FDE4761" w:rsidR="003300BF" w:rsidRPr="00E019FD" w:rsidRDefault="009E2E76" w:rsidP="005028F3">
      <w:pPr>
        <w:numPr>
          <w:ilvl w:val="0"/>
          <w:numId w:val="4"/>
        </w:numPr>
        <w:pBdr>
          <w:top w:val="nil"/>
          <w:left w:val="nil"/>
          <w:bottom w:val="nil"/>
          <w:right w:val="nil"/>
          <w:between w:val="nil"/>
        </w:pBdr>
        <w:jc w:val="both"/>
        <w:rPr>
          <w:lang w:val="fr-CA"/>
        </w:rPr>
      </w:pPr>
      <w:r>
        <w:rPr>
          <w:color w:val="000000"/>
          <w:lang w:val="fr-CA"/>
        </w:rPr>
        <w:t xml:space="preserve">Quelles sont les ressources nécessaires pour </w:t>
      </w:r>
      <w:r w:rsidR="003300BF" w:rsidRPr="00E019FD">
        <w:rPr>
          <w:color w:val="000000"/>
          <w:lang w:val="fr-CA"/>
        </w:rPr>
        <w:t>acquérir ces données (à la fois humaines, technologiques et financières)?</w:t>
      </w:r>
    </w:p>
    <w:p w14:paraId="43CDF2E8" w14:textId="77777777" w:rsidR="003300BF" w:rsidRPr="00E019FD" w:rsidRDefault="003300BF" w:rsidP="005028F3">
      <w:pPr>
        <w:numPr>
          <w:ilvl w:val="0"/>
          <w:numId w:val="5"/>
        </w:numPr>
        <w:pBdr>
          <w:top w:val="nil"/>
          <w:left w:val="nil"/>
          <w:bottom w:val="nil"/>
          <w:right w:val="nil"/>
          <w:between w:val="nil"/>
        </w:pBdr>
        <w:jc w:val="both"/>
        <w:rPr>
          <w:lang w:val="fr-CA"/>
        </w:rPr>
      </w:pPr>
      <w:r w:rsidRPr="00E019FD">
        <w:rPr>
          <w:color w:val="000000"/>
          <w:lang w:val="fr-CA"/>
        </w:rPr>
        <w:t>Qui sera responsable de la collecte des données?</w:t>
      </w:r>
    </w:p>
    <w:p w14:paraId="4EEC92C2" w14:textId="77777777" w:rsidR="003300BF" w:rsidRPr="00E019FD" w:rsidRDefault="003300BF" w:rsidP="005028F3">
      <w:pPr>
        <w:numPr>
          <w:ilvl w:val="0"/>
          <w:numId w:val="5"/>
        </w:numPr>
        <w:pBdr>
          <w:top w:val="nil"/>
          <w:left w:val="nil"/>
          <w:bottom w:val="nil"/>
          <w:right w:val="nil"/>
          <w:between w:val="nil"/>
        </w:pBdr>
        <w:jc w:val="both"/>
        <w:rPr>
          <w:lang w:val="fr-CA"/>
        </w:rPr>
      </w:pPr>
      <w:r w:rsidRPr="00E019FD">
        <w:rPr>
          <w:color w:val="000000"/>
          <w:lang w:val="fr-CA"/>
        </w:rPr>
        <w:t>Quelles compétences seront nécessaires pour acquérir, transformer, recueillir et stocker les données?</w:t>
      </w:r>
    </w:p>
    <w:p w14:paraId="64C70C91" w14:textId="77777777" w:rsidR="003300BF" w:rsidRPr="00E019FD" w:rsidRDefault="003300BF" w:rsidP="005028F3">
      <w:pPr>
        <w:numPr>
          <w:ilvl w:val="0"/>
          <w:numId w:val="5"/>
        </w:numPr>
        <w:pBdr>
          <w:top w:val="nil"/>
          <w:left w:val="nil"/>
          <w:bottom w:val="nil"/>
          <w:right w:val="nil"/>
          <w:between w:val="nil"/>
        </w:pBdr>
        <w:jc w:val="both"/>
        <w:rPr>
          <w:lang w:val="fr-CA"/>
        </w:rPr>
      </w:pPr>
      <w:r w:rsidRPr="00E019FD">
        <w:rPr>
          <w:color w:val="000000"/>
          <w:lang w:val="fr-CA"/>
        </w:rPr>
        <w:t>Qui aura accès aux données, dans quelles conditions et pendant combien de temps?</w:t>
      </w:r>
    </w:p>
    <w:p w14:paraId="5FE5AE97" w14:textId="77777777" w:rsidR="003300BF" w:rsidRPr="00E019FD" w:rsidRDefault="003300BF" w:rsidP="00FD37E3">
      <w:pPr>
        <w:rPr>
          <w:b/>
          <w:lang w:val="fr-CA"/>
        </w:rPr>
      </w:pPr>
    </w:p>
    <w:p w14:paraId="46EE4C3F" w14:textId="77777777" w:rsidR="00D37583" w:rsidRPr="00E019FD" w:rsidRDefault="00D37583" w:rsidP="00FD37E3">
      <w:pPr>
        <w:rPr>
          <w:b/>
          <w:lang w:val="fr-CA"/>
        </w:rPr>
      </w:pPr>
    </w:p>
    <w:p w14:paraId="54063CFE" w14:textId="77777777" w:rsidR="00D37583" w:rsidRPr="00E019FD" w:rsidRDefault="00D37583" w:rsidP="00FD37E3">
      <w:pPr>
        <w:rPr>
          <w:b/>
          <w:lang w:val="fr-CA"/>
        </w:rPr>
      </w:pPr>
    </w:p>
    <w:p w14:paraId="6E51E9BE" w14:textId="77777777" w:rsidR="00D37583" w:rsidRPr="00E019FD" w:rsidRDefault="00D37583" w:rsidP="00FD37E3">
      <w:pPr>
        <w:rPr>
          <w:b/>
          <w:lang w:val="fr-CA"/>
        </w:rPr>
      </w:pPr>
    </w:p>
    <w:p w14:paraId="4411DEAC" w14:textId="77777777" w:rsidR="00D37583" w:rsidRPr="00E019FD" w:rsidRDefault="00D37583" w:rsidP="00FD37E3">
      <w:pPr>
        <w:rPr>
          <w:b/>
          <w:lang w:val="fr-CA"/>
        </w:rPr>
      </w:pPr>
    </w:p>
    <w:p w14:paraId="652C1C31" w14:textId="77777777" w:rsidR="00D37583" w:rsidRPr="00E019FD" w:rsidRDefault="00D37583" w:rsidP="00D37583">
      <w:pPr>
        <w:spacing w:line="240" w:lineRule="auto"/>
        <w:rPr>
          <w:b/>
          <w:lang w:val="fr-CA"/>
        </w:rPr>
      </w:pPr>
    </w:p>
    <w:p w14:paraId="7D28956B" w14:textId="77777777" w:rsidR="00D37583" w:rsidRPr="00E019FD" w:rsidRDefault="00D37583" w:rsidP="00D37583">
      <w:pPr>
        <w:spacing w:line="240" w:lineRule="auto"/>
        <w:rPr>
          <w:b/>
          <w:lang w:val="fr-CA"/>
        </w:rPr>
      </w:pPr>
    </w:p>
    <w:p w14:paraId="276BA846" w14:textId="77777777" w:rsidR="00D37583" w:rsidRPr="00E019FD" w:rsidRDefault="00D37583" w:rsidP="00D37583">
      <w:pPr>
        <w:spacing w:line="240" w:lineRule="auto"/>
        <w:rPr>
          <w:b/>
          <w:lang w:val="fr-CA"/>
        </w:rPr>
      </w:pPr>
    </w:p>
    <w:p w14:paraId="3303E043" w14:textId="77777777" w:rsidR="00D37583" w:rsidRPr="00E019FD" w:rsidRDefault="00D37583" w:rsidP="00D37583">
      <w:pPr>
        <w:spacing w:line="240" w:lineRule="auto"/>
        <w:rPr>
          <w:b/>
          <w:lang w:val="fr-CA"/>
        </w:rPr>
      </w:pPr>
    </w:p>
    <w:p w14:paraId="5158F200" w14:textId="1BA4C561" w:rsidR="00361839" w:rsidRPr="00E019FD" w:rsidRDefault="00FA46B5" w:rsidP="008E4AB2">
      <w:pPr>
        <w:pStyle w:val="Heading2"/>
        <w:rPr>
          <w:lang w:val="fr-CA"/>
        </w:rPr>
      </w:pPr>
      <w:bookmarkStart w:id="13" w:name="_Toc65137700"/>
      <w:r w:rsidRPr="00E019FD">
        <w:rPr>
          <w:iCs/>
          <w:lang w:val="fr-CA"/>
        </w:rPr>
        <w:lastRenderedPageBreak/>
        <w:t>3.2</w:t>
      </w:r>
      <w:r w:rsidR="00463BAB" w:rsidRPr="00E019FD">
        <w:rPr>
          <w:iCs/>
          <w:lang w:val="fr-CA"/>
        </w:rPr>
        <w:t xml:space="preserve">. </w:t>
      </w:r>
      <w:r w:rsidRPr="00E019FD">
        <w:rPr>
          <w:iCs/>
          <w:lang w:val="fr-CA"/>
        </w:rPr>
        <w:t>Acquisition</w:t>
      </w:r>
      <w:bookmarkEnd w:id="13"/>
    </w:p>
    <w:p w14:paraId="2A016B5B" w14:textId="3BB58067" w:rsidR="008E0533" w:rsidRPr="00E019FD" w:rsidRDefault="008E0533" w:rsidP="008E4AB2">
      <w:pPr>
        <w:keepNext/>
        <w:keepLines/>
        <w:rPr>
          <w:lang w:val="fr-CA"/>
        </w:rPr>
      </w:pPr>
    </w:p>
    <w:p w14:paraId="5D5617B6" w14:textId="0103CDFE" w:rsidR="008E0533" w:rsidRPr="00E019FD" w:rsidRDefault="005028F3" w:rsidP="005028F3">
      <w:pPr>
        <w:jc w:val="both"/>
        <w:rPr>
          <w:lang w:val="fr-CA"/>
        </w:rPr>
      </w:pPr>
      <w:r w:rsidRPr="00E019FD">
        <w:rPr>
          <w:noProof/>
          <w:lang w:val="fr-CA"/>
        </w:rPr>
        <w:drawing>
          <wp:anchor distT="0" distB="0" distL="114300" distR="114300" simplePos="0" relativeHeight="251664896" behindDoc="0" locked="0" layoutInCell="1" allowOverlap="1" wp14:anchorId="52B17718" wp14:editId="086E3811">
            <wp:simplePos x="0" y="0"/>
            <wp:positionH relativeFrom="margin">
              <wp:align>right</wp:align>
            </wp:positionH>
            <wp:positionV relativeFrom="paragraph">
              <wp:posOffset>24765</wp:posOffset>
            </wp:positionV>
            <wp:extent cx="1891030" cy="1360805"/>
            <wp:effectExtent l="19050" t="19050" r="13970" b="10795"/>
            <wp:wrapThrough wrapText="bothSides">
              <wp:wrapPolygon edited="0">
                <wp:start x="-218" y="-302"/>
                <wp:lineTo x="-218" y="21469"/>
                <wp:lineTo x="21542" y="21469"/>
                <wp:lineTo x="21542" y="-302"/>
                <wp:lineTo x="-218" y="-302"/>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4048" t="30702" r="25607" b="25745"/>
                    <a:stretch/>
                  </pic:blipFill>
                  <pic:spPr bwMode="auto">
                    <a:xfrm>
                      <a:off x="0" y="0"/>
                      <a:ext cx="1891030" cy="13608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4A1" w:rsidRPr="00E019FD">
        <w:rPr>
          <w:lang w:val="fr-CA"/>
        </w:rPr>
        <w:t xml:space="preserve">La phase d’acquisition du cycle de vie met l’accent sur les personnes responsables de la collecte des données et sur la façon dont </w:t>
      </w:r>
      <w:r w:rsidR="003D2142" w:rsidRPr="00E019FD">
        <w:rPr>
          <w:lang w:val="fr-CA"/>
        </w:rPr>
        <w:t xml:space="preserve">elles </w:t>
      </w:r>
      <w:r w:rsidR="005F54A1" w:rsidRPr="00E019FD">
        <w:rPr>
          <w:lang w:val="fr-CA"/>
        </w:rPr>
        <w:t xml:space="preserve">seront recueillies. La phase d’acquisition s’appuie sur la phase de planification </w:t>
      </w:r>
      <w:r w:rsidR="001203EF" w:rsidRPr="00E019FD">
        <w:rPr>
          <w:lang w:val="fr-CA"/>
        </w:rPr>
        <w:t xml:space="preserve">en </w:t>
      </w:r>
      <w:r w:rsidR="00737D8F" w:rsidRPr="00E019FD">
        <w:rPr>
          <w:lang w:val="fr-CA"/>
        </w:rPr>
        <w:t>respectant le</w:t>
      </w:r>
      <w:r w:rsidR="005F54A1" w:rsidRPr="00E019FD">
        <w:rPr>
          <w:lang w:val="fr-CA"/>
        </w:rPr>
        <w:t xml:space="preserve"> consentement du client pour l’acquisition des données</w:t>
      </w:r>
      <w:r w:rsidR="00A35543">
        <w:rPr>
          <w:lang w:val="fr-CA"/>
        </w:rPr>
        <w:t> </w:t>
      </w:r>
      <w:r w:rsidR="00A41D35" w:rsidRPr="00E019FD">
        <w:rPr>
          <w:lang w:val="fr-CA"/>
        </w:rPr>
        <w:t>;</w:t>
      </w:r>
      <w:r w:rsidR="005F54A1" w:rsidRPr="00E019FD">
        <w:rPr>
          <w:lang w:val="fr-CA"/>
        </w:rPr>
        <w:t xml:space="preserve"> ainsi que des ententes supplémentaires entre les organisations partenaires ou des ententes de confidentialité et d’utilisation des employés. </w:t>
      </w:r>
    </w:p>
    <w:p w14:paraId="4C1D2B87" w14:textId="77777777" w:rsidR="00F43040" w:rsidRPr="00E019FD" w:rsidRDefault="00F43040">
      <w:pPr>
        <w:rPr>
          <w:lang w:val="fr-CA"/>
        </w:rPr>
      </w:pPr>
    </w:p>
    <w:p w14:paraId="35DED346" w14:textId="4DDAE3C7" w:rsidR="00F43040" w:rsidRPr="00E019FD" w:rsidRDefault="00F43040" w:rsidP="00636A1F">
      <w:pPr>
        <w:jc w:val="both"/>
        <w:rPr>
          <w:lang w:val="fr-CA"/>
        </w:rPr>
      </w:pPr>
      <w:r w:rsidRPr="00E019FD">
        <w:rPr>
          <w:lang w:val="fr-CA"/>
        </w:rPr>
        <w:t>Voici quelques documents juridiques relatifs à la protection des renseignements personnels qui appuient l’acquisition de données :</w:t>
      </w:r>
    </w:p>
    <w:p w14:paraId="253B8107" w14:textId="2130649B" w:rsidR="00F43040" w:rsidRPr="00E019FD" w:rsidRDefault="00F43040" w:rsidP="00636A1F">
      <w:pPr>
        <w:jc w:val="both"/>
        <w:rPr>
          <w:lang w:val="fr-CA"/>
        </w:rPr>
      </w:pPr>
    </w:p>
    <w:p w14:paraId="7446246D" w14:textId="0A0243B9" w:rsidR="002C6DB8" w:rsidRPr="00E019FD" w:rsidRDefault="002C6DB8" w:rsidP="00636A1F">
      <w:pPr>
        <w:pStyle w:val="ListParagraph"/>
        <w:numPr>
          <w:ilvl w:val="0"/>
          <w:numId w:val="7"/>
        </w:numPr>
        <w:jc w:val="both"/>
        <w:rPr>
          <w:lang w:val="fr-CA"/>
        </w:rPr>
      </w:pPr>
      <w:r w:rsidRPr="00E019FD">
        <w:rPr>
          <w:lang w:val="fr-CA"/>
        </w:rPr>
        <w:t xml:space="preserve">un </w:t>
      </w:r>
      <w:r w:rsidRPr="00E019FD">
        <w:rPr>
          <w:u w:val="single"/>
          <w:lang w:val="fr-CA"/>
        </w:rPr>
        <w:t>formulaire de consentement du client</w:t>
      </w:r>
      <w:r w:rsidR="00BF40BF" w:rsidRPr="00E019FD">
        <w:rPr>
          <w:lang w:val="fr-CA"/>
        </w:rPr>
        <w:t> :</w:t>
      </w:r>
      <w:r w:rsidRPr="00E019FD">
        <w:rPr>
          <w:lang w:val="fr-CA"/>
        </w:rPr>
        <w:t xml:space="preserve"> </w:t>
      </w:r>
      <w:r w:rsidR="008D2C4D" w:rsidRPr="00E019FD">
        <w:rPr>
          <w:lang w:val="fr-CA"/>
        </w:rPr>
        <w:t xml:space="preserve">formulaire </w:t>
      </w:r>
      <w:r w:rsidR="00282696" w:rsidRPr="00E019FD">
        <w:rPr>
          <w:lang w:val="fr-CA"/>
        </w:rPr>
        <w:t>présentant</w:t>
      </w:r>
      <w:r w:rsidRPr="00E019FD">
        <w:rPr>
          <w:lang w:val="fr-CA"/>
        </w:rPr>
        <w:t xml:space="preserve"> les raisons pour lesquelles les renseignements sont recueillis et utilisés</w:t>
      </w:r>
      <w:r w:rsidR="00A35543">
        <w:rPr>
          <w:lang w:val="fr-CA"/>
        </w:rPr>
        <w:t> </w:t>
      </w:r>
      <w:r w:rsidRPr="00E019FD">
        <w:rPr>
          <w:lang w:val="fr-CA"/>
        </w:rPr>
        <w:t xml:space="preserve">; </w:t>
      </w:r>
    </w:p>
    <w:p w14:paraId="61C14BA8" w14:textId="13ECB766" w:rsidR="00F43040" w:rsidRPr="00E019FD" w:rsidRDefault="00F43040" w:rsidP="00636A1F">
      <w:pPr>
        <w:pStyle w:val="ListParagraph"/>
        <w:numPr>
          <w:ilvl w:val="0"/>
          <w:numId w:val="7"/>
        </w:numPr>
        <w:jc w:val="both"/>
        <w:rPr>
          <w:lang w:val="fr-CA"/>
        </w:rPr>
      </w:pPr>
      <w:r w:rsidRPr="00E019FD">
        <w:rPr>
          <w:lang w:val="fr-CA"/>
        </w:rPr>
        <w:t xml:space="preserve">une </w:t>
      </w:r>
      <w:r w:rsidRPr="00E019FD">
        <w:rPr>
          <w:u w:val="single"/>
          <w:lang w:val="fr-CA"/>
        </w:rPr>
        <w:t>entente communautaire de partage de données</w:t>
      </w:r>
      <w:r w:rsidR="00BF40BF" w:rsidRPr="00E019FD">
        <w:rPr>
          <w:lang w:val="fr-CA"/>
        </w:rPr>
        <w:t xml:space="preserve"> : entente </w:t>
      </w:r>
      <w:r w:rsidRPr="00E019FD">
        <w:rPr>
          <w:lang w:val="fr-CA"/>
        </w:rPr>
        <w:t xml:space="preserve">conclue avec des partenaires communautaires </w:t>
      </w:r>
      <w:r w:rsidR="00356887" w:rsidRPr="00E019FD">
        <w:rPr>
          <w:lang w:val="fr-CA"/>
        </w:rPr>
        <w:t>pouvant</w:t>
      </w:r>
      <w:r w:rsidRPr="00E019FD">
        <w:rPr>
          <w:lang w:val="fr-CA"/>
        </w:rPr>
        <w:t xml:space="preserve"> accéder aux données</w:t>
      </w:r>
      <w:r w:rsidR="00A35543">
        <w:rPr>
          <w:lang w:val="fr-CA"/>
        </w:rPr>
        <w:t> </w:t>
      </w:r>
      <w:r w:rsidRPr="00E019FD">
        <w:rPr>
          <w:lang w:val="fr-CA"/>
        </w:rPr>
        <w:t>;</w:t>
      </w:r>
    </w:p>
    <w:p w14:paraId="12A3ED1C" w14:textId="33B6DD1E" w:rsidR="005F54A1" w:rsidRPr="00E019FD" w:rsidRDefault="002C6DB8" w:rsidP="00636A1F">
      <w:pPr>
        <w:pStyle w:val="ListParagraph"/>
        <w:numPr>
          <w:ilvl w:val="0"/>
          <w:numId w:val="7"/>
        </w:numPr>
        <w:jc w:val="both"/>
        <w:rPr>
          <w:lang w:val="fr-CA"/>
        </w:rPr>
      </w:pPr>
      <w:r w:rsidRPr="00E019FD">
        <w:rPr>
          <w:lang w:val="fr-CA"/>
        </w:rPr>
        <w:t xml:space="preserve">une </w:t>
      </w:r>
      <w:r w:rsidRPr="00E019FD">
        <w:rPr>
          <w:u w:val="single"/>
          <w:lang w:val="fr-CA"/>
        </w:rPr>
        <w:t>entente de confidentialité et d’utilisation</w:t>
      </w:r>
      <w:r w:rsidR="00BF40BF" w:rsidRPr="00E019FD">
        <w:rPr>
          <w:lang w:val="fr-CA"/>
        </w:rPr>
        <w:t xml:space="preserve"> : </w:t>
      </w:r>
      <w:r w:rsidRPr="00E019FD">
        <w:rPr>
          <w:lang w:val="fr-CA"/>
        </w:rPr>
        <w:t>contrat juridique conclu avec les utilisateurs de données qui acceptent les modal</w:t>
      </w:r>
      <w:r w:rsidR="00084BDD" w:rsidRPr="00E019FD">
        <w:rPr>
          <w:lang w:val="fr-CA"/>
        </w:rPr>
        <w:t>ités d’utilisation des données</w:t>
      </w:r>
      <w:r w:rsidRPr="00E019FD">
        <w:rPr>
          <w:lang w:val="fr-CA"/>
        </w:rPr>
        <w:t xml:space="preserve">. </w:t>
      </w:r>
    </w:p>
    <w:p w14:paraId="2A7F6D49" w14:textId="77777777" w:rsidR="002C6DB8" w:rsidRPr="00E019FD" w:rsidRDefault="002C6DB8" w:rsidP="00636A1F">
      <w:pPr>
        <w:jc w:val="both"/>
        <w:rPr>
          <w:lang w:val="fr-CA"/>
        </w:rPr>
      </w:pPr>
    </w:p>
    <w:p w14:paraId="4EEFE00F" w14:textId="709C3954" w:rsidR="00F43040" w:rsidRPr="00E019FD" w:rsidRDefault="008A6F9C" w:rsidP="00636A1F">
      <w:pPr>
        <w:jc w:val="both"/>
        <w:rPr>
          <w:lang w:val="fr-CA"/>
        </w:rPr>
      </w:pPr>
      <w:r w:rsidRPr="00E019FD">
        <w:rPr>
          <w:lang w:val="fr-CA"/>
        </w:rPr>
        <w:t xml:space="preserve">Il </w:t>
      </w:r>
      <w:r w:rsidR="00F43040" w:rsidRPr="00E019FD">
        <w:rPr>
          <w:lang w:val="fr-CA"/>
        </w:rPr>
        <w:t>est important</w:t>
      </w:r>
      <w:r w:rsidR="00822522" w:rsidRPr="00E019FD">
        <w:rPr>
          <w:lang w:val="fr-CA"/>
        </w:rPr>
        <w:t>, durant toute collecte de données,</w:t>
      </w:r>
      <w:r w:rsidR="00F43040" w:rsidRPr="00E019FD">
        <w:rPr>
          <w:lang w:val="fr-CA"/>
        </w:rPr>
        <w:t xml:space="preserve"> que</w:t>
      </w:r>
      <w:r w:rsidRPr="00E019FD">
        <w:rPr>
          <w:lang w:val="fr-CA"/>
        </w:rPr>
        <w:t xml:space="preserve"> </w:t>
      </w:r>
      <w:r w:rsidR="00F43040" w:rsidRPr="00E019FD">
        <w:rPr>
          <w:lang w:val="fr-CA"/>
        </w:rPr>
        <w:t xml:space="preserve">les employés comprennent la valeur de chaque élément de données recueilli. </w:t>
      </w:r>
      <w:r w:rsidR="003603A3" w:rsidRPr="00E019FD">
        <w:rPr>
          <w:lang w:val="fr-CA"/>
        </w:rPr>
        <w:t xml:space="preserve">Établir </w:t>
      </w:r>
      <w:r w:rsidR="00F43040" w:rsidRPr="00E019FD">
        <w:rPr>
          <w:lang w:val="fr-CA"/>
        </w:rPr>
        <w:t>de</w:t>
      </w:r>
      <w:r w:rsidR="003603A3" w:rsidRPr="00E019FD">
        <w:rPr>
          <w:lang w:val="fr-CA"/>
        </w:rPr>
        <w:t>s</w:t>
      </w:r>
      <w:r w:rsidR="00F43040" w:rsidRPr="00E019FD">
        <w:rPr>
          <w:lang w:val="fr-CA"/>
        </w:rPr>
        <w:t xml:space="preserve"> protocoles et de</w:t>
      </w:r>
      <w:r w:rsidR="003603A3" w:rsidRPr="00E019FD">
        <w:rPr>
          <w:lang w:val="fr-CA"/>
        </w:rPr>
        <w:t>s</w:t>
      </w:r>
      <w:r w:rsidR="00F43040" w:rsidRPr="00E019FD">
        <w:rPr>
          <w:lang w:val="fr-CA"/>
        </w:rPr>
        <w:t xml:space="preserve"> processus de saisie de données permettra de s’assurer que les données sont de </w:t>
      </w:r>
      <w:r w:rsidR="00315E0E" w:rsidRPr="00E019FD">
        <w:rPr>
          <w:lang w:val="fr-CA"/>
        </w:rPr>
        <w:t>haute qualité</w:t>
      </w:r>
      <w:r w:rsidR="00F43040" w:rsidRPr="00E019FD">
        <w:rPr>
          <w:lang w:val="fr-CA"/>
        </w:rPr>
        <w:t xml:space="preserve"> pour répondre aux besoins des clients</w:t>
      </w:r>
      <w:r w:rsidR="00FD336E" w:rsidRPr="00E019FD">
        <w:rPr>
          <w:lang w:val="fr-CA"/>
        </w:rPr>
        <w:t xml:space="preserve"> </w:t>
      </w:r>
      <w:r w:rsidR="00A35543">
        <w:rPr>
          <w:lang w:val="fr-CA"/>
        </w:rPr>
        <w:t>—</w:t>
      </w:r>
      <w:r w:rsidR="00FD336E" w:rsidRPr="00E019FD">
        <w:rPr>
          <w:lang w:val="fr-CA"/>
        </w:rPr>
        <w:t xml:space="preserve"> en </w:t>
      </w:r>
      <w:r w:rsidR="00F43040" w:rsidRPr="00E019FD">
        <w:rPr>
          <w:lang w:val="fr-CA"/>
        </w:rPr>
        <w:t>effectu</w:t>
      </w:r>
      <w:r w:rsidR="00FD336E" w:rsidRPr="00E019FD">
        <w:rPr>
          <w:lang w:val="fr-CA"/>
        </w:rPr>
        <w:t>ant</w:t>
      </w:r>
      <w:r w:rsidR="00F43040" w:rsidRPr="00E019FD">
        <w:rPr>
          <w:lang w:val="fr-CA"/>
        </w:rPr>
        <w:t xml:space="preserve"> des analyses plus poussées </w:t>
      </w:r>
      <w:r w:rsidR="003603A3" w:rsidRPr="00E019FD">
        <w:rPr>
          <w:lang w:val="fr-CA"/>
        </w:rPr>
        <w:t xml:space="preserve">et </w:t>
      </w:r>
      <w:r w:rsidR="00FD336E" w:rsidRPr="00E019FD">
        <w:rPr>
          <w:lang w:val="fr-CA"/>
        </w:rPr>
        <w:t xml:space="preserve">en </w:t>
      </w:r>
      <w:r w:rsidR="00F43040" w:rsidRPr="00E019FD">
        <w:rPr>
          <w:lang w:val="fr-CA"/>
        </w:rPr>
        <w:t>produi</w:t>
      </w:r>
      <w:r w:rsidR="00FD336E" w:rsidRPr="00E019FD">
        <w:rPr>
          <w:lang w:val="fr-CA"/>
        </w:rPr>
        <w:t>sant</w:t>
      </w:r>
      <w:r w:rsidR="00F43040" w:rsidRPr="00E019FD">
        <w:rPr>
          <w:lang w:val="fr-CA"/>
        </w:rPr>
        <w:t xml:space="preserve"> des rapports à l’échelle du système.</w:t>
      </w:r>
    </w:p>
    <w:p w14:paraId="11977FE0" w14:textId="3B26E362" w:rsidR="002C6DB8" w:rsidRPr="00E019FD" w:rsidRDefault="002C6DB8" w:rsidP="00636A1F">
      <w:pPr>
        <w:jc w:val="both"/>
        <w:rPr>
          <w:lang w:val="fr-CA"/>
        </w:rPr>
      </w:pPr>
    </w:p>
    <w:p w14:paraId="5DEE089B" w14:textId="2A04D80A" w:rsidR="002C6DB8" w:rsidRPr="00E019FD" w:rsidRDefault="002C6DB8" w:rsidP="00636A1F">
      <w:pPr>
        <w:jc w:val="both"/>
        <w:rPr>
          <w:lang w:val="fr-CA"/>
        </w:rPr>
      </w:pPr>
      <w:r w:rsidRPr="00E019FD">
        <w:rPr>
          <w:lang w:val="fr-CA"/>
        </w:rPr>
        <w:t>Afin de réduire les éventuelles erreurs de saisie,</w:t>
      </w:r>
      <w:r w:rsidR="003603A3" w:rsidRPr="00E019FD">
        <w:rPr>
          <w:lang w:val="fr-CA"/>
        </w:rPr>
        <w:t xml:space="preserve"> </w:t>
      </w:r>
      <w:r w:rsidR="00A44BE9" w:rsidRPr="00E019FD">
        <w:rPr>
          <w:lang w:val="fr-CA"/>
        </w:rPr>
        <w:t xml:space="preserve">plusieurs solutions sont envisageables comme : </w:t>
      </w:r>
      <w:r w:rsidRPr="00E019FD">
        <w:rPr>
          <w:lang w:val="fr-CA"/>
        </w:rPr>
        <w:t xml:space="preserve">la formation, </w:t>
      </w:r>
      <w:r w:rsidR="00E644CE" w:rsidRPr="00E019FD">
        <w:rPr>
          <w:lang w:val="fr-CA"/>
        </w:rPr>
        <w:t>l</w:t>
      </w:r>
      <w:r w:rsidRPr="00E019FD">
        <w:rPr>
          <w:lang w:val="fr-CA"/>
        </w:rPr>
        <w:t>es cours de recyclage</w:t>
      </w:r>
      <w:r w:rsidR="00AB49FE" w:rsidRPr="00E019FD">
        <w:rPr>
          <w:lang w:val="fr-CA"/>
        </w:rPr>
        <w:t xml:space="preserve"> et </w:t>
      </w:r>
      <w:r w:rsidR="00E644CE" w:rsidRPr="00E019FD">
        <w:rPr>
          <w:lang w:val="fr-CA"/>
        </w:rPr>
        <w:t>l</w:t>
      </w:r>
      <w:r w:rsidRPr="00E019FD">
        <w:rPr>
          <w:lang w:val="fr-CA"/>
        </w:rPr>
        <w:t>es outils de travail</w:t>
      </w:r>
      <w:r w:rsidR="00AB49FE" w:rsidRPr="00E019FD">
        <w:rPr>
          <w:lang w:val="fr-CA"/>
        </w:rPr>
        <w:t xml:space="preserve">. Ces solutions </w:t>
      </w:r>
      <w:r w:rsidRPr="00E019FD">
        <w:rPr>
          <w:lang w:val="fr-CA"/>
        </w:rPr>
        <w:t xml:space="preserve">peuvent </w:t>
      </w:r>
      <w:r w:rsidR="00C739CC" w:rsidRPr="00E019FD">
        <w:rPr>
          <w:lang w:val="fr-CA"/>
        </w:rPr>
        <w:t>aider les</w:t>
      </w:r>
      <w:r w:rsidRPr="00E019FD">
        <w:rPr>
          <w:lang w:val="fr-CA"/>
        </w:rPr>
        <w:t xml:space="preserve"> employés </w:t>
      </w:r>
      <w:r w:rsidR="00C739CC" w:rsidRPr="00E019FD">
        <w:rPr>
          <w:lang w:val="fr-CA"/>
        </w:rPr>
        <w:t xml:space="preserve">à savoir </w:t>
      </w:r>
      <w:r w:rsidRPr="00E019FD">
        <w:rPr>
          <w:lang w:val="fr-CA"/>
        </w:rPr>
        <w:t>quels renseignements doivent être saisis</w:t>
      </w:r>
      <w:r w:rsidR="00C739CC" w:rsidRPr="00E019FD">
        <w:rPr>
          <w:lang w:val="fr-CA"/>
        </w:rPr>
        <w:t>,</w:t>
      </w:r>
      <w:r w:rsidR="00E644CE" w:rsidRPr="00E019FD">
        <w:rPr>
          <w:lang w:val="fr-CA"/>
        </w:rPr>
        <w:t xml:space="preserve"> </w:t>
      </w:r>
      <w:r w:rsidR="000E6C25" w:rsidRPr="00E019FD">
        <w:rPr>
          <w:lang w:val="fr-CA"/>
        </w:rPr>
        <w:t xml:space="preserve">et ce, en reconnaissant </w:t>
      </w:r>
      <w:r w:rsidR="00C739CC" w:rsidRPr="00E019FD">
        <w:rPr>
          <w:lang w:val="fr-CA"/>
        </w:rPr>
        <w:t>leur</w:t>
      </w:r>
      <w:r w:rsidRPr="00E019FD">
        <w:rPr>
          <w:lang w:val="fr-CA"/>
        </w:rPr>
        <w:t xml:space="preserve"> importan</w:t>
      </w:r>
      <w:r w:rsidR="00C739CC" w:rsidRPr="00E019FD">
        <w:rPr>
          <w:lang w:val="fr-CA"/>
        </w:rPr>
        <w:t>ce</w:t>
      </w:r>
      <w:r w:rsidR="000E6C25" w:rsidRPr="00E019FD">
        <w:rPr>
          <w:lang w:val="fr-CA"/>
        </w:rPr>
        <w:t xml:space="preserve">, </w:t>
      </w:r>
      <w:r w:rsidR="00154916" w:rsidRPr="00E019FD">
        <w:rPr>
          <w:lang w:val="fr-CA"/>
        </w:rPr>
        <w:t>l’e</w:t>
      </w:r>
      <w:r w:rsidR="000E6C25" w:rsidRPr="00E019FD">
        <w:rPr>
          <w:lang w:val="fr-CA"/>
        </w:rPr>
        <w:t xml:space="preserve">mplacement de leur saisie </w:t>
      </w:r>
      <w:r w:rsidR="00707C41" w:rsidRPr="00E019FD">
        <w:rPr>
          <w:lang w:val="fr-CA"/>
        </w:rPr>
        <w:t xml:space="preserve">et </w:t>
      </w:r>
      <w:r w:rsidR="00611E3B" w:rsidRPr="00E019FD">
        <w:rPr>
          <w:lang w:val="fr-CA"/>
        </w:rPr>
        <w:t>le</w:t>
      </w:r>
      <w:r w:rsidR="00E644CE" w:rsidRPr="00E019FD">
        <w:rPr>
          <w:lang w:val="fr-CA"/>
        </w:rPr>
        <w:t>ur</w:t>
      </w:r>
      <w:r w:rsidR="00611E3B" w:rsidRPr="00E019FD">
        <w:rPr>
          <w:lang w:val="fr-CA"/>
        </w:rPr>
        <w:t xml:space="preserve"> format</w:t>
      </w:r>
      <w:r w:rsidRPr="00E019FD">
        <w:rPr>
          <w:lang w:val="fr-CA"/>
        </w:rPr>
        <w:t xml:space="preserve">. </w:t>
      </w:r>
    </w:p>
    <w:p w14:paraId="238E3EBE" w14:textId="6215ED6B" w:rsidR="002C6DB8" w:rsidRPr="00E019FD" w:rsidRDefault="002C6DB8" w:rsidP="00636A1F">
      <w:pPr>
        <w:jc w:val="both"/>
        <w:rPr>
          <w:lang w:val="fr-CA"/>
        </w:rPr>
      </w:pPr>
    </w:p>
    <w:p w14:paraId="029BCA5B" w14:textId="7D1475EA" w:rsidR="00361839" w:rsidRPr="00E019FD" w:rsidRDefault="002C6DB8" w:rsidP="00636A1F">
      <w:pPr>
        <w:jc w:val="both"/>
        <w:rPr>
          <w:lang w:val="fr-CA"/>
        </w:rPr>
      </w:pPr>
      <w:r w:rsidRPr="00E019FD">
        <w:rPr>
          <w:lang w:val="fr-CA"/>
        </w:rPr>
        <w:t>Les pratiques exemplaires dans les activités de collecte de données</w:t>
      </w:r>
      <w:r w:rsidR="00154916" w:rsidRPr="00E019FD">
        <w:rPr>
          <w:lang w:val="fr-CA"/>
        </w:rPr>
        <w:t xml:space="preserve">, </w:t>
      </w:r>
      <w:r w:rsidRPr="00E019FD">
        <w:rPr>
          <w:lang w:val="fr-CA"/>
        </w:rPr>
        <w:t xml:space="preserve">visant à assurer des données de </w:t>
      </w:r>
      <w:r w:rsidR="00315E0E" w:rsidRPr="00E019FD">
        <w:rPr>
          <w:lang w:val="fr-CA"/>
        </w:rPr>
        <w:t>haute qualité</w:t>
      </w:r>
      <w:r w:rsidR="00154916" w:rsidRPr="00E019FD">
        <w:rPr>
          <w:lang w:val="fr-CA"/>
        </w:rPr>
        <w:t>,</w:t>
      </w:r>
      <w:r w:rsidRPr="00E019FD">
        <w:rPr>
          <w:lang w:val="fr-CA"/>
        </w:rPr>
        <w:t xml:space="preserve"> seront traitées plus en détail dans la section 4 du présent document.</w:t>
      </w:r>
    </w:p>
    <w:p w14:paraId="742583E3" w14:textId="77777777" w:rsidR="00636A1F" w:rsidRPr="00E019FD" w:rsidRDefault="00636A1F" w:rsidP="00FD37E3">
      <w:pPr>
        <w:rPr>
          <w:lang w:val="fr-CA"/>
        </w:rPr>
      </w:pPr>
    </w:p>
    <w:tbl>
      <w:tblPr>
        <w:tblStyle w:val="TableGrid"/>
        <w:tblW w:w="0" w:type="auto"/>
        <w:tblLook w:val="04A0" w:firstRow="1" w:lastRow="0" w:firstColumn="1" w:lastColumn="0" w:noHBand="0" w:noVBand="1"/>
      </w:tblPr>
      <w:tblGrid>
        <w:gridCol w:w="9330"/>
      </w:tblGrid>
      <w:tr w:rsidR="003300BF" w:rsidRPr="008077ED" w14:paraId="65B38F7D" w14:textId="77777777" w:rsidTr="003300BF">
        <w:tc>
          <w:tcPr>
            <w:tcW w:w="9350" w:type="dxa"/>
            <w:tcBorders>
              <w:top w:val="single" w:sz="12" w:space="0" w:color="auto"/>
              <w:left w:val="single" w:sz="12" w:space="0" w:color="auto"/>
              <w:bottom w:val="single" w:sz="12" w:space="0" w:color="auto"/>
              <w:right w:val="single" w:sz="12" w:space="0" w:color="auto"/>
            </w:tcBorders>
            <w:shd w:val="clear" w:color="auto" w:fill="F2CD44"/>
          </w:tcPr>
          <w:p w14:paraId="4E9EF05D" w14:textId="2A71F2CC" w:rsidR="003300BF" w:rsidRPr="00E019FD" w:rsidRDefault="00ED4A7B" w:rsidP="005E096D">
            <w:pPr>
              <w:spacing w:before="240" w:after="240"/>
              <w:ind w:right="446"/>
              <w:jc w:val="both"/>
              <w:rPr>
                <w:b/>
                <w:lang w:val="fr-CA"/>
              </w:rPr>
            </w:pPr>
            <w:r w:rsidRPr="00E019FD">
              <w:rPr>
                <w:b/>
                <w:bCs/>
                <w:lang w:val="fr-CA"/>
              </w:rPr>
              <w:t>Scénario d’acquisition</w:t>
            </w:r>
          </w:p>
          <w:p w14:paraId="4A2AFF1E" w14:textId="77777777" w:rsidR="00D164B4" w:rsidRPr="00E019FD" w:rsidRDefault="00D164B4" w:rsidP="00636A1F">
            <w:pPr>
              <w:ind w:right="451"/>
              <w:jc w:val="both"/>
              <w:rPr>
                <w:lang w:val="fr-CA"/>
              </w:rPr>
            </w:pPr>
            <w:r w:rsidRPr="00E019FD">
              <w:rPr>
                <w:lang w:val="fr-CA"/>
              </w:rPr>
              <w:t xml:space="preserve">À la phase de planification, Grandview a constaté qu’il manquait des données sur l’historique de logement et les degrés de gravité des clients. Ces deux éléments permettront de s’assurer que les 30 nouveaux suppléments au loyer sont destinés aux clients qui en ont le plus besoin. </w:t>
            </w:r>
          </w:p>
          <w:p w14:paraId="6E89EF72" w14:textId="77777777" w:rsidR="00D164B4" w:rsidRPr="00E019FD" w:rsidRDefault="00D164B4" w:rsidP="00636A1F">
            <w:pPr>
              <w:ind w:left="306" w:right="451"/>
              <w:jc w:val="both"/>
              <w:rPr>
                <w:lang w:val="fr-CA"/>
              </w:rPr>
            </w:pPr>
          </w:p>
          <w:p w14:paraId="3CB3E88B" w14:textId="77777777" w:rsidR="00D164B4" w:rsidRPr="00E019FD" w:rsidRDefault="00D164B4" w:rsidP="00636A1F">
            <w:pPr>
              <w:ind w:right="451"/>
              <w:jc w:val="both"/>
              <w:rPr>
                <w:lang w:val="fr-CA"/>
              </w:rPr>
            </w:pPr>
            <w:r w:rsidRPr="00E019FD">
              <w:rPr>
                <w:lang w:val="fr-CA"/>
              </w:rPr>
              <w:t xml:space="preserve">Pour rassembler l’information, la communauté a décidé de </w:t>
            </w:r>
            <w:r w:rsidRPr="00E019FD">
              <w:rPr>
                <w:b/>
                <w:bCs/>
                <w:lang w:val="fr-CA"/>
              </w:rPr>
              <w:t xml:space="preserve">mener conjointement un dénombrement ponctuel et une semaine de registre </w:t>
            </w:r>
            <w:r w:rsidRPr="00E019FD">
              <w:rPr>
                <w:lang w:val="fr-CA"/>
              </w:rPr>
              <w:t xml:space="preserve">pour s’assurer que sa liste </w:t>
            </w:r>
            <w:r w:rsidRPr="00E019FD">
              <w:rPr>
                <w:lang w:val="fr-CA"/>
              </w:rPr>
              <w:lastRenderedPageBreak/>
              <w:t>d’identificateurs uniques soit complète et exhaustive, y compris une évaluation et des renseignements à jour sur leur situation de vie actuelle.</w:t>
            </w:r>
          </w:p>
          <w:p w14:paraId="5CECE759" w14:textId="77777777" w:rsidR="00D164B4" w:rsidRPr="00E019FD" w:rsidRDefault="00D164B4" w:rsidP="00636A1F">
            <w:pPr>
              <w:ind w:left="306" w:right="451"/>
              <w:jc w:val="both"/>
              <w:rPr>
                <w:lang w:val="fr-CA"/>
              </w:rPr>
            </w:pPr>
          </w:p>
          <w:p w14:paraId="07742CC8" w14:textId="65CC164F" w:rsidR="00D164B4" w:rsidRPr="00E019FD" w:rsidRDefault="00D164B4" w:rsidP="00636A1F">
            <w:pPr>
              <w:ind w:right="451"/>
              <w:jc w:val="both"/>
              <w:rPr>
                <w:lang w:val="fr-CA"/>
              </w:rPr>
            </w:pPr>
            <w:r w:rsidRPr="00E019FD">
              <w:rPr>
                <w:lang w:val="fr-CA"/>
              </w:rPr>
              <w:t xml:space="preserve">Par ailleurs, la communauté envisage de lancer une </w:t>
            </w:r>
            <w:r w:rsidRPr="00E019FD">
              <w:rPr>
                <w:b/>
                <w:bCs/>
                <w:lang w:val="fr-CA"/>
              </w:rPr>
              <w:t>campagne éclair de sensibilisation</w:t>
            </w:r>
            <w:r w:rsidRPr="00E019FD">
              <w:rPr>
                <w:lang w:val="fr-CA"/>
              </w:rPr>
              <w:t xml:space="preserve"> et d’établir des directives claires pour </w:t>
            </w:r>
            <w:r w:rsidRPr="00E019FD">
              <w:rPr>
                <w:b/>
                <w:bCs/>
                <w:lang w:val="fr-CA"/>
              </w:rPr>
              <w:t>tous les points d’accès</w:t>
            </w:r>
            <w:r w:rsidRPr="00E019FD">
              <w:rPr>
                <w:lang w:val="fr-CA"/>
              </w:rPr>
              <w:t xml:space="preserve"> afin de trouver </w:t>
            </w:r>
            <w:r w:rsidR="00B539E0">
              <w:rPr>
                <w:lang w:val="fr-CA"/>
              </w:rPr>
              <w:t xml:space="preserve">les </w:t>
            </w:r>
            <w:r w:rsidRPr="00E019FD">
              <w:rPr>
                <w:lang w:val="fr-CA"/>
              </w:rPr>
              <w:t>information</w:t>
            </w:r>
            <w:r w:rsidR="00481E9D">
              <w:rPr>
                <w:lang w:val="fr-CA"/>
              </w:rPr>
              <w:t>s</w:t>
            </w:r>
            <w:r w:rsidRPr="00E019FD">
              <w:rPr>
                <w:lang w:val="fr-CA"/>
              </w:rPr>
              <w:t xml:space="preserve"> clé</w:t>
            </w:r>
            <w:r w:rsidR="00481E9D">
              <w:rPr>
                <w:lang w:val="fr-CA"/>
              </w:rPr>
              <w:t>s</w:t>
            </w:r>
            <w:r w:rsidRPr="00E019FD">
              <w:rPr>
                <w:lang w:val="fr-CA"/>
              </w:rPr>
              <w:t xml:space="preserve"> manquante</w:t>
            </w:r>
            <w:r w:rsidR="00481E9D">
              <w:rPr>
                <w:lang w:val="fr-CA"/>
              </w:rPr>
              <w:t>s</w:t>
            </w:r>
            <w:r w:rsidRPr="00E019FD">
              <w:rPr>
                <w:lang w:val="fr-CA"/>
              </w:rPr>
              <w:t xml:space="preserve"> dans les dossiers des clients.</w:t>
            </w:r>
          </w:p>
          <w:p w14:paraId="0EE6BA45" w14:textId="77777777" w:rsidR="00D164B4" w:rsidRPr="00E019FD" w:rsidRDefault="00D164B4" w:rsidP="00636A1F">
            <w:pPr>
              <w:ind w:left="306" w:right="451"/>
              <w:jc w:val="both"/>
              <w:rPr>
                <w:lang w:val="fr-CA"/>
              </w:rPr>
            </w:pPr>
            <w:r w:rsidRPr="00E019FD">
              <w:rPr>
                <w:lang w:val="fr-CA"/>
              </w:rPr>
              <w:t xml:space="preserve"> </w:t>
            </w:r>
          </w:p>
          <w:p w14:paraId="448492BA" w14:textId="77777777" w:rsidR="00D164B4" w:rsidRPr="00E019FD" w:rsidRDefault="00D164B4" w:rsidP="00636A1F">
            <w:pPr>
              <w:ind w:right="451"/>
              <w:jc w:val="both"/>
              <w:rPr>
                <w:lang w:val="fr-CA"/>
              </w:rPr>
            </w:pPr>
            <w:r w:rsidRPr="00E019FD">
              <w:rPr>
                <w:lang w:val="fr-CA"/>
              </w:rPr>
              <w:t xml:space="preserve">Dans son plan, la communauté décrit les </w:t>
            </w:r>
            <w:r w:rsidRPr="00E019FD">
              <w:rPr>
                <w:b/>
                <w:bCs/>
                <w:lang w:val="fr-CA"/>
              </w:rPr>
              <w:t>points de données qui doivent être recueillis</w:t>
            </w:r>
            <w:r w:rsidRPr="00E019FD">
              <w:rPr>
                <w:lang w:val="fr-CA"/>
              </w:rPr>
              <w:t xml:space="preserve"> par certains rôles du personnel. Elle communique clairement la façon dont les renseignements sur les clients aideront à les aiguiller vers les services communautaires ou les ressources de logement qui leur conviennent le mieux. </w:t>
            </w:r>
          </w:p>
          <w:p w14:paraId="2CFDC31C" w14:textId="77777777" w:rsidR="00D164B4" w:rsidRPr="00E019FD" w:rsidRDefault="00D164B4" w:rsidP="00636A1F">
            <w:pPr>
              <w:ind w:left="306" w:right="451"/>
              <w:jc w:val="both"/>
              <w:rPr>
                <w:lang w:val="fr-CA"/>
              </w:rPr>
            </w:pPr>
          </w:p>
          <w:p w14:paraId="1E32E556" w14:textId="77777777" w:rsidR="00D164B4" w:rsidRPr="00E019FD" w:rsidRDefault="00D164B4" w:rsidP="00636A1F">
            <w:pPr>
              <w:ind w:right="451"/>
              <w:jc w:val="both"/>
              <w:rPr>
                <w:lang w:val="fr-CA"/>
              </w:rPr>
            </w:pPr>
            <w:r w:rsidRPr="00E019FD">
              <w:rPr>
                <w:lang w:val="fr-CA"/>
              </w:rPr>
              <w:t xml:space="preserve">Pour la </w:t>
            </w:r>
            <w:r w:rsidRPr="00E019FD">
              <w:rPr>
                <w:b/>
                <w:bCs/>
                <w:lang w:val="fr-CA"/>
              </w:rPr>
              <w:t>semaine de registre</w:t>
            </w:r>
            <w:r w:rsidRPr="00E019FD">
              <w:rPr>
                <w:lang w:val="fr-CA"/>
              </w:rPr>
              <w:t>, Grandview cartographie les lieux du sondage et forme les bénévoles sur la façon d’enregistrer les consentements et de mener des évaluations. Le personnel formé est responsable de la saisie des renseignements sur la semaine de registre dans le SISA.</w:t>
            </w:r>
          </w:p>
          <w:p w14:paraId="2194D7C1" w14:textId="77777777" w:rsidR="00D164B4" w:rsidRPr="00E019FD" w:rsidRDefault="00D164B4" w:rsidP="00636A1F">
            <w:pPr>
              <w:ind w:left="306" w:right="451"/>
              <w:jc w:val="both"/>
              <w:rPr>
                <w:lang w:val="fr-CA"/>
              </w:rPr>
            </w:pPr>
          </w:p>
          <w:p w14:paraId="6625D3D6" w14:textId="77777777" w:rsidR="00D164B4" w:rsidRPr="00E019FD" w:rsidRDefault="00D164B4" w:rsidP="00636A1F">
            <w:pPr>
              <w:ind w:right="451"/>
              <w:jc w:val="both"/>
              <w:rPr>
                <w:lang w:val="fr-CA"/>
              </w:rPr>
            </w:pPr>
            <w:r w:rsidRPr="00E019FD">
              <w:rPr>
                <w:lang w:val="fr-CA"/>
              </w:rPr>
              <w:t xml:space="preserve">Grandview révise également ses </w:t>
            </w:r>
            <w:r w:rsidRPr="00E019FD">
              <w:rPr>
                <w:b/>
                <w:bCs/>
                <w:lang w:val="fr-CA"/>
              </w:rPr>
              <w:t>politiques et protocoles relatifs au SISA</w:t>
            </w:r>
            <w:r w:rsidRPr="00E019FD">
              <w:rPr>
                <w:lang w:val="fr-CA"/>
              </w:rPr>
              <w:t xml:space="preserve"> et offre une formation aux travailleurs de la sensibilisation et des points d’accès. Cela permet de s’assurer qu’ils comprennent et peuvent communiquer la valeur de la collecte des renseignements aux personnes en situation d’itinérance. </w:t>
            </w:r>
          </w:p>
          <w:p w14:paraId="543CB8F2" w14:textId="77777777" w:rsidR="00D164B4" w:rsidRPr="00E019FD" w:rsidRDefault="00D164B4" w:rsidP="00636A1F">
            <w:pPr>
              <w:ind w:left="306" w:right="451"/>
              <w:jc w:val="both"/>
              <w:rPr>
                <w:lang w:val="fr-CA"/>
              </w:rPr>
            </w:pPr>
          </w:p>
          <w:p w14:paraId="388FED96" w14:textId="77777777" w:rsidR="00D164B4" w:rsidRPr="00E019FD" w:rsidRDefault="00D164B4" w:rsidP="00636A1F">
            <w:pPr>
              <w:ind w:right="451"/>
              <w:jc w:val="both"/>
              <w:rPr>
                <w:b/>
                <w:lang w:val="fr-CA"/>
              </w:rPr>
            </w:pPr>
            <w:r w:rsidRPr="00E019FD">
              <w:rPr>
                <w:lang w:val="fr-CA"/>
              </w:rPr>
              <w:t>Compte tenu des avantages clairement identifiés dans cet exercice pour les clients, les responsables de la sensibilisation et des points d’accès, ainsi que les bénévoles de la Semaine de registre, sont enthousiastes quant à l’incidence qu’ils peuvent avoir sur la communauté.</w:t>
            </w:r>
          </w:p>
          <w:p w14:paraId="522EBA72" w14:textId="77777777" w:rsidR="003300BF" w:rsidRPr="00E019FD" w:rsidRDefault="003300BF" w:rsidP="00FD37E3">
            <w:pPr>
              <w:rPr>
                <w:lang w:val="fr-CA"/>
              </w:rPr>
            </w:pPr>
          </w:p>
        </w:tc>
      </w:tr>
    </w:tbl>
    <w:p w14:paraId="3623DA1E" w14:textId="77777777" w:rsidR="003300BF" w:rsidRPr="00E019FD" w:rsidRDefault="003300BF" w:rsidP="00FD37E3">
      <w:pPr>
        <w:rPr>
          <w:lang w:val="fr-CA"/>
        </w:rPr>
      </w:pPr>
    </w:p>
    <w:p w14:paraId="11F1EBC1" w14:textId="45214FA2" w:rsidR="00FD37E3" w:rsidRPr="00E019FD" w:rsidRDefault="00FD37E3" w:rsidP="008E4AB2">
      <w:pPr>
        <w:keepNext/>
        <w:keepLines/>
        <w:rPr>
          <w:b/>
          <w:lang w:val="fr-CA"/>
        </w:rPr>
      </w:pPr>
      <w:r w:rsidRPr="00E019FD">
        <w:rPr>
          <w:b/>
          <w:bCs/>
          <w:lang w:val="fr-CA"/>
        </w:rPr>
        <w:t>Considérations clés</w:t>
      </w:r>
    </w:p>
    <w:p w14:paraId="04DCBEFE" w14:textId="77777777" w:rsidR="003300BF" w:rsidRPr="00E019FD" w:rsidRDefault="003300BF" w:rsidP="008E4AB2">
      <w:pPr>
        <w:keepNext/>
        <w:keepLines/>
        <w:spacing w:before="240"/>
        <w:rPr>
          <w:lang w:val="fr-CA"/>
        </w:rPr>
      </w:pPr>
      <w:r w:rsidRPr="00E019FD">
        <w:rPr>
          <w:lang w:val="fr-CA"/>
        </w:rPr>
        <w:t>Pour la phase d’acquisition, il convient de tenir compte des éléments suivants :</w:t>
      </w:r>
    </w:p>
    <w:p w14:paraId="2397BC0A" w14:textId="77777777" w:rsidR="003300BF" w:rsidRPr="00E019FD" w:rsidRDefault="003300BF" w:rsidP="005028F3">
      <w:pPr>
        <w:pStyle w:val="ListParagraph"/>
        <w:numPr>
          <w:ilvl w:val="0"/>
          <w:numId w:val="6"/>
        </w:numPr>
        <w:rPr>
          <w:lang w:val="fr-CA"/>
        </w:rPr>
      </w:pPr>
      <w:r w:rsidRPr="00E019FD">
        <w:rPr>
          <w:lang w:val="fr-CA"/>
        </w:rPr>
        <w:t>Qui est responsable de la collecte des données?</w:t>
      </w:r>
    </w:p>
    <w:p w14:paraId="0F159417" w14:textId="72E8F2D2" w:rsidR="003300BF" w:rsidRPr="00E019FD" w:rsidRDefault="003300BF" w:rsidP="005028F3">
      <w:pPr>
        <w:pStyle w:val="ListParagraph"/>
        <w:numPr>
          <w:ilvl w:val="0"/>
          <w:numId w:val="6"/>
        </w:numPr>
        <w:rPr>
          <w:lang w:val="fr-CA"/>
        </w:rPr>
      </w:pPr>
      <w:r w:rsidRPr="00E019FD">
        <w:rPr>
          <w:lang w:val="fr-CA"/>
        </w:rPr>
        <w:t xml:space="preserve">Comment les données doivent-elles être saisies dans le système </w:t>
      </w:r>
      <w:r w:rsidR="00983B4E" w:rsidRPr="00E019FD">
        <w:rPr>
          <w:lang w:val="fr-CA"/>
        </w:rPr>
        <w:t>et</w:t>
      </w:r>
      <w:r w:rsidRPr="00E019FD">
        <w:rPr>
          <w:lang w:val="fr-CA"/>
        </w:rPr>
        <w:t xml:space="preserve"> sous quel format (ou quelles sont les normes inhérentes aux données)? </w:t>
      </w:r>
    </w:p>
    <w:p w14:paraId="49DF02A2" w14:textId="77777777" w:rsidR="003300BF" w:rsidRPr="00E019FD" w:rsidRDefault="003300BF" w:rsidP="005028F3">
      <w:pPr>
        <w:pStyle w:val="ListParagraph"/>
        <w:numPr>
          <w:ilvl w:val="0"/>
          <w:numId w:val="6"/>
        </w:numPr>
        <w:rPr>
          <w:lang w:val="fr-CA"/>
        </w:rPr>
      </w:pPr>
      <w:r w:rsidRPr="00E019FD">
        <w:rPr>
          <w:lang w:val="fr-CA"/>
        </w:rPr>
        <w:t>Les systèmes de données actuels peuvent-ils être utilisés pour recueillir et stocker les points de données?</w:t>
      </w:r>
    </w:p>
    <w:p w14:paraId="0B74D73F" w14:textId="77777777" w:rsidR="003300BF" w:rsidRPr="00E019FD" w:rsidRDefault="003300BF" w:rsidP="005028F3">
      <w:pPr>
        <w:pStyle w:val="ListParagraph"/>
        <w:numPr>
          <w:ilvl w:val="0"/>
          <w:numId w:val="6"/>
        </w:numPr>
        <w:rPr>
          <w:lang w:val="fr-CA"/>
        </w:rPr>
      </w:pPr>
      <w:r w:rsidRPr="00E019FD">
        <w:rPr>
          <w:lang w:val="fr-CA"/>
        </w:rPr>
        <w:t xml:space="preserve">Quels sont les consentements requis? </w:t>
      </w:r>
    </w:p>
    <w:p w14:paraId="1C724FED" w14:textId="77777777" w:rsidR="003300BF" w:rsidRPr="00E019FD" w:rsidRDefault="003300BF" w:rsidP="005028F3">
      <w:pPr>
        <w:pStyle w:val="ListParagraph"/>
        <w:numPr>
          <w:ilvl w:val="0"/>
          <w:numId w:val="6"/>
        </w:numPr>
        <w:rPr>
          <w:lang w:val="fr-CA"/>
        </w:rPr>
      </w:pPr>
      <w:r w:rsidRPr="00E019FD">
        <w:rPr>
          <w:lang w:val="fr-CA"/>
        </w:rPr>
        <w:t xml:space="preserve">Comment s’assurer que les données sont de bonne qualité? </w:t>
      </w:r>
    </w:p>
    <w:p w14:paraId="2E7E5F76" w14:textId="77777777" w:rsidR="003300BF" w:rsidRPr="00E019FD" w:rsidRDefault="003300BF" w:rsidP="005028F3">
      <w:pPr>
        <w:pStyle w:val="ListParagraph"/>
        <w:numPr>
          <w:ilvl w:val="0"/>
          <w:numId w:val="6"/>
        </w:numPr>
        <w:rPr>
          <w:lang w:val="fr-CA"/>
        </w:rPr>
      </w:pPr>
      <w:r w:rsidRPr="00E019FD">
        <w:rPr>
          <w:lang w:val="fr-CA"/>
        </w:rPr>
        <w:t>Quelle formation sera nécessaire?</w:t>
      </w:r>
    </w:p>
    <w:p w14:paraId="29F8D7AA" w14:textId="330DABA3" w:rsidR="003300BF" w:rsidRPr="00E019FD" w:rsidRDefault="003300BF" w:rsidP="005028F3">
      <w:pPr>
        <w:pStyle w:val="ListParagraph"/>
        <w:numPr>
          <w:ilvl w:val="0"/>
          <w:numId w:val="6"/>
        </w:numPr>
        <w:rPr>
          <w:lang w:val="fr-CA"/>
        </w:rPr>
      </w:pPr>
      <w:r w:rsidRPr="00E019FD">
        <w:rPr>
          <w:lang w:val="fr-CA"/>
        </w:rPr>
        <w:t>Quels processus seront utilisés pour assurer la transition des organisations vers un nouveau système?</w:t>
      </w:r>
    </w:p>
    <w:p w14:paraId="00904241" w14:textId="660A0961" w:rsidR="007E4AB5" w:rsidRPr="00E019FD" w:rsidRDefault="007E4AB5" w:rsidP="00FD37E3">
      <w:pPr>
        <w:rPr>
          <w:lang w:val="fr-CA"/>
        </w:rPr>
      </w:pPr>
    </w:p>
    <w:p w14:paraId="710E0791" w14:textId="77777777" w:rsidR="00361839" w:rsidRPr="00E019FD" w:rsidRDefault="00361839">
      <w:pPr>
        <w:rPr>
          <w:lang w:val="fr-CA"/>
        </w:rPr>
      </w:pPr>
    </w:p>
    <w:p w14:paraId="34E9AE76" w14:textId="657268E6" w:rsidR="00361839" w:rsidRPr="00E019FD" w:rsidRDefault="00FA46B5" w:rsidP="00D50C42">
      <w:pPr>
        <w:pStyle w:val="Heading2"/>
        <w:rPr>
          <w:lang w:val="fr-CA"/>
        </w:rPr>
      </w:pPr>
      <w:bookmarkStart w:id="14" w:name="_Toc65137701"/>
      <w:r w:rsidRPr="00E019FD">
        <w:rPr>
          <w:iCs/>
          <w:lang w:val="fr-CA"/>
        </w:rPr>
        <w:lastRenderedPageBreak/>
        <w:t>3.3</w:t>
      </w:r>
      <w:r w:rsidR="00463BAB" w:rsidRPr="00E019FD">
        <w:rPr>
          <w:iCs/>
          <w:lang w:val="fr-CA"/>
        </w:rPr>
        <w:t>.</w:t>
      </w:r>
      <w:r w:rsidRPr="00E019FD">
        <w:rPr>
          <w:iCs/>
          <w:lang w:val="fr-CA"/>
        </w:rPr>
        <w:t xml:space="preserve"> Traitement</w:t>
      </w:r>
      <w:bookmarkEnd w:id="14"/>
    </w:p>
    <w:p w14:paraId="47B85D44" w14:textId="5C656F08" w:rsidR="008E0533" w:rsidRPr="00E019FD" w:rsidRDefault="008E0533" w:rsidP="00D50C42">
      <w:pPr>
        <w:keepNext/>
        <w:keepLines/>
        <w:rPr>
          <w:lang w:val="fr-CA"/>
        </w:rPr>
      </w:pPr>
    </w:p>
    <w:p w14:paraId="5E76E228" w14:textId="3A617A45" w:rsidR="00E147E4" w:rsidRPr="00E019FD" w:rsidRDefault="005028F3" w:rsidP="00E147E4">
      <w:pPr>
        <w:jc w:val="both"/>
        <w:rPr>
          <w:lang w:val="fr-CA"/>
        </w:rPr>
      </w:pPr>
      <w:r w:rsidRPr="00E019FD">
        <w:rPr>
          <w:noProof/>
          <w:lang w:val="fr-CA"/>
        </w:rPr>
        <w:drawing>
          <wp:anchor distT="0" distB="0" distL="114300" distR="114300" simplePos="0" relativeHeight="251665920" behindDoc="0" locked="0" layoutInCell="1" allowOverlap="1" wp14:anchorId="0993244A" wp14:editId="489C8647">
            <wp:simplePos x="0" y="0"/>
            <wp:positionH relativeFrom="margin">
              <wp:align>right</wp:align>
            </wp:positionH>
            <wp:positionV relativeFrom="paragraph">
              <wp:posOffset>22225</wp:posOffset>
            </wp:positionV>
            <wp:extent cx="1341755" cy="1449070"/>
            <wp:effectExtent l="19050" t="19050" r="10795" b="17780"/>
            <wp:wrapThrough wrapText="bothSides">
              <wp:wrapPolygon edited="0">
                <wp:start x="-307" y="-284"/>
                <wp:lineTo x="-307" y="21581"/>
                <wp:lineTo x="21467" y="21581"/>
                <wp:lineTo x="21467" y="-284"/>
                <wp:lineTo x="-307" y="-284"/>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633" t="30970" r="34848" b="17979"/>
                    <a:stretch/>
                  </pic:blipFill>
                  <pic:spPr bwMode="auto">
                    <a:xfrm>
                      <a:off x="0" y="0"/>
                      <a:ext cx="1341755" cy="14490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C42" w:rsidRPr="00E019FD">
        <w:rPr>
          <w:lang w:val="fr-CA"/>
        </w:rPr>
        <w:t xml:space="preserve">Les données peuvent contenir des erreurs, comme des doublons ou des </w:t>
      </w:r>
      <w:r w:rsidR="00E147E4" w:rsidRPr="00E019FD">
        <w:rPr>
          <w:lang w:val="fr-CA"/>
        </w:rPr>
        <w:t xml:space="preserve"> </w:t>
      </w:r>
      <w:r w:rsidR="00D50C42" w:rsidRPr="00E019FD">
        <w:rPr>
          <w:lang w:val="fr-CA"/>
        </w:rPr>
        <w:t xml:space="preserve">erreurs typographiques et de saisie. </w:t>
      </w:r>
      <w:r w:rsidR="008801DE" w:rsidRPr="00E019FD">
        <w:rPr>
          <w:lang w:val="fr-CA"/>
        </w:rPr>
        <w:t>Dès lors, p</w:t>
      </w:r>
      <w:r w:rsidR="00D50C42" w:rsidRPr="00E019FD">
        <w:rPr>
          <w:lang w:val="fr-CA"/>
        </w:rPr>
        <w:t xml:space="preserve">our éliminer ces erreurs potentielles, les données doivent être traitées ou nettoyées. </w:t>
      </w:r>
    </w:p>
    <w:p w14:paraId="08A8800F" w14:textId="6103EC3D" w:rsidR="00D9579E" w:rsidRPr="00E019FD" w:rsidRDefault="00D50C42" w:rsidP="00E147E4">
      <w:pPr>
        <w:jc w:val="both"/>
        <w:rPr>
          <w:lang w:val="fr-CA"/>
        </w:rPr>
      </w:pPr>
      <w:r w:rsidRPr="00E019FD">
        <w:rPr>
          <w:lang w:val="fr-CA"/>
        </w:rPr>
        <w:t xml:space="preserve">Cela </w:t>
      </w:r>
      <w:r w:rsidR="006B1780" w:rsidRPr="00E019FD">
        <w:rPr>
          <w:lang w:val="fr-CA"/>
        </w:rPr>
        <w:t>permettra d’</w:t>
      </w:r>
      <w:r w:rsidRPr="00E019FD">
        <w:rPr>
          <w:lang w:val="fr-CA"/>
        </w:rPr>
        <w:t>amélior</w:t>
      </w:r>
      <w:r w:rsidR="006B1780" w:rsidRPr="00E019FD">
        <w:rPr>
          <w:lang w:val="fr-CA"/>
        </w:rPr>
        <w:t>er</w:t>
      </w:r>
      <w:r w:rsidRPr="00E019FD">
        <w:rPr>
          <w:lang w:val="fr-CA"/>
        </w:rPr>
        <w:t xml:space="preserve"> la qualité des données et d’obtenir des renseignements plus fiables. </w:t>
      </w:r>
    </w:p>
    <w:p w14:paraId="53B9D72B" w14:textId="03F5F89F" w:rsidR="00D9579E" w:rsidRPr="00E019FD" w:rsidRDefault="00D9579E" w:rsidP="00E147E4">
      <w:pPr>
        <w:jc w:val="both"/>
        <w:rPr>
          <w:lang w:val="fr-CA"/>
        </w:rPr>
      </w:pPr>
    </w:p>
    <w:p w14:paraId="37BB82C9" w14:textId="77777777" w:rsidR="00E147E4" w:rsidRPr="00E019FD" w:rsidRDefault="00E147E4" w:rsidP="00E147E4">
      <w:pPr>
        <w:jc w:val="both"/>
        <w:rPr>
          <w:lang w:val="fr-CA"/>
        </w:rPr>
      </w:pPr>
    </w:p>
    <w:p w14:paraId="7C3BE914" w14:textId="77777777" w:rsidR="00E147E4" w:rsidRDefault="00E147E4" w:rsidP="00E147E4">
      <w:pPr>
        <w:jc w:val="both"/>
        <w:rPr>
          <w:lang w:val="fr-CA"/>
        </w:rPr>
      </w:pPr>
    </w:p>
    <w:p w14:paraId="38BC16C8" w14:textId="77777777" w:rsidR="001F093C" w:rsidRPr="00E019FD" w:rsidRDefault="001F093C" w:rsidP="00E147E4">
      <w:pPr>
        <w:jc w:val="both"/>
        <w:rPr>
          <w:lang w:val="fr-CA"/>
        </w:rPr>
      </w:pPr>
    </w:p>
    <w:p w14:paraId="0E4FAC47" w14:textId="5DE38396" w:rsidR="00D9579E" w:rsidRPr="00E019FD" w:rsidRDefault="00D9579E" w:rsidP="00E147E4">
      <w:pPr>
        <w:jc w:val="both"/>
        <w:rPr>
          <w:lang w:val="fr-CA"/>
        </w:rPr>
      </w:pPr>
      <w:r w:rsidRPr="00E019FD">
        <w:rPr>
          <w:lang w:val="fr-CA"/>
        </w:rPr>
        <w:t xml:space="preserve">Les </w:t>
      </w:r>
      <w:r w:rsidR="005D68BC" w:rsidRPr="00E019FD">
        <w:rPr>
          <w:lang w:val="fr-CA"/>
        </w:rPr>
        <w:t>communauté</w:t>
      </w:r>
      <w:r w:rsidRPr="00E019FD">
        <w:rPr>
          <w:lang w:val="fr-CA"/>
        </w:rPr>
        <w:t>s qui entreprennent la conversion de données d’un ancien système de données vers un nouveau système doivent établir des procédures pour regrouper les doublons de profils de clients et nettoyer les données. Par exemple, une organisation qui a travaillé en étroite collaboration avec un client ayant un dossier en double pourrait se voir confier la responsabilité de vérifier les données et de regrouper les profils.</w:t>
      </w:r>
    </w:p>
    <w:p w14:paraId="709CB8AD" w14:textId="77777777" w:rsidR="00D9579E" w:rsidRPr="00E019FD" w:rsidRDefault="00D9579E" w:rsidP="00E147E4">
      <w:pPr>
        <w:jc w:val="both"/>
        <w:rPr>
          <w:lang w:val="fr-CA"/>
        </w:rPr>
      </w:pPr>
    </w:p>
    <w:p w14:paraId="51CD03D3" w14:textId="02BDF76B" w:rsidR="0098537D" w:rsidRPr="00E019FD" w:rsidRDefault="0098537D" w:rsidP="00E147E4">
      <w:pPr>
        <w:jc w:val="both"/>
        <w:rPr>
          <w:lang w:val="fr-CA"/>
        </w:rPr>
      </w:pPr>
      <w:r w:rsidRPr="00E019FD">
        <w:rPr>
          <w:lang w:val="fr-CA"/>
        </w:rPr>
        <w:t xml:space="preserve">Le fait de disposer de meilleures données aidera les </w:t>
      </w:r>
      <w:r w:rsidR="005D68BC" w:rsidRPr="00E019FD">
        <w:rPr>
          <w:lang w:val="fr-CA"/>
        </w:rPr>
        <w:t>communauté</w:t>
      </w:r>
      <w:r w:rsidRPr="00E019FD">
        <w:rPr>
          <w:lang w:val="fr-CA"/>
        </w:rPr>
        <w:t xml:space="preserve">s à prendre des décisions éclairées, ce qui se traduira par de meilleurs </w:t>
      </w:r>
      <w:r w:rsidR="00C82144" w:rsidRPr="00E019FD">
        <w:rPr>
          <w:lang w:val="fr-CA"/>
        </w:rPr>
        <w:t xml:space="preserve">résultats </w:t>
      </w:r>
      <w:r w:rsidRPr="00E019FD">
        <w:rPr>
          <w:lang w:val="fr-CA"/>
        </w:rPr>
        <w:t xml:space="preserve">pour les clients et moins de </w:t>
      </w:r>
      <w:r w:rsidR="00C82144" w:rsidRPr="00E019FD">
        <w:rPr>
          <w:lang w:val="fr-CA"/>
        </w:rPr>
        <w:t xml:space="preserve">duplication des efforts </w:t>
      </w:r>
      <w:r w:rsidRPr="00E019FD">
        <w:rPr>
          <w:lang w:val="fr-CA"/>
        </w:rPr>
        <w:t xml:space="preserve">pour les </w:t>
      </w:r>
      <w:r w:rsidR="00C82144" w:rsidRPr="00E019FD">
        <w:rPr>
          <w:lang w:val="fr-CA"/>
        </w:rPr>
        <w:t>travailleurs</w:t>
      </w:r>
      <w:r w:rsidRPr="00E019FD">
        <w:rPr>
          <w:lang w:val="fr-CA"/>
        </w:rPr>
        <w:t xml:space="preserve">. Cela </w:t>
      </w:r>
      <w:r w:rsidR="005B1660" w:rsidRPr="00E019FD">
        <w:rPr>
          <w:lang w:val="fr-CA"/>
        </w:rPr>
        <w:t xml:space="preserve">permettra </w:t>
      </w:r>
      <w:r w:rsidRPr="00E019FD">
        <w:rPr>
          <w:lang w:val="fr-CA"/>
        </w:rPr>
        <w:t>également d’accroître la capacité de repérer les lacunes dans votre système</w:t>
      </w:r>
      <w:r w:rsidR="00C82144" w:rsidRPr="00E019FD">
        <w:rPr>
          <w:lang w:val="fr-CA"/>
        </w:rPr>
        <w:t xml:space="preserve"> de prestation de service</w:t>
      </w:r>
      <w:r w:rsidRPr="00E019FD">
        <w:rPr>
          <w:lang w:val="fr-CA"/>
        </w:rPr>
        <w:t xml:space="preserve">. </w:t>
      </w:r>
    </w:p>
    <w:p w14:paraId="0411429E" w14:textId="44F600E1" w:rsidR="00E04490" w:rsidRPr="00E019FD" w:rsidRDefault="00E04490" w:rsidP="00E147E4">
      <w:pPr>
        <w:jc w:val="both"/>
        <w:rPr>
          <w:lang w:val="fr-CA"/>
        </w:rPr>
      </w:pPr>
    </w:p>
    <w:p w14:paraId="2C8C9BEB" w14:textId="2271D29D" w:rsidR="00E04490" w:rsidRPr="00E019FD" w:rsidRDefault="00D34658" w:rsidP="00E147E4">
      <w:pPr>
        <w:jc w:val="both"/>
        <w:rPr>
          <w:lang w:val="fr-CA"/>
        </w:rPr>
      </w:pPr>
      <w:r w:rsidRPr="00E019FD">
        <w:rPr>
          <w:lang w:val="fr-CA"/>
        </w:rPr>
        <w:t xml:space="preserve">L’examen des données du point d’entrée est important à la phase du traitement. Ainsi, toute information est normalisée lorsqu’elle est saisie dans votre base de données et facilite le repérage des doublons. Lorsque des problèmes sont décelés, créez des protocoles normalisés de saisie de données pour vous assurer que vous ne saisissez que des données de qualité dans votre système. </w:t>
      </w:r>
    </w:p>
    <w:p w14:paraId="2FFF205C" w14:textId="49B2C07D" w:rsidR="0098537D" w:rsidRPr="00E019FD" w:rsidRDefault="0098537D">
      <w:pPr>
        <w:rPr>
          <w:lang w:val="fr-CA"/>
        </w:rPr>
      </w:pPr>
    </w:p>
    <w:tbl>
      <w:tblPr>
        <w:tblStyle w:val="TableGrid"/>
        <w:tblW w:w="0" w:type="auto"/>
        <w:tblLook w:val="04A0" w:firstRow="1" w:lastRow="0" w:firstColumn="1" w:lastColumn="0" w:noHBand="0" w:noVBand="1"/>
      </w:tblPr>
      <w:tblGrid>
        <w:gridCol w:w="9330"/>
      </w:tblGrid>
      <w:tr w:rsidR="003300BF" w:rsidRPr="008077ED" w14:paraId="4502D899" w14:textId="77777777" w:rsidTr="003300BF">
        <w:tc>
          <w:tcPr>
            <w:tcW w:w="9350" w:type="dxa"/>
            <w:tcBorders>
              <w:top w:val="single" w:sz="12" w:space="0" w:color="auto"/>
              <w:left w:val="single" w:sz="12" w:space="0" w:color="auto"/>
              <w:bottom w:val="single" w:sz="12" w:space="0" w:color="auto"/>
              <w:right w:val="single" w:sz="12" w:space="0" w:color="auto"/>
            </w:tcBorders>
            <w:shd w:val="clear" w:color="auto" w:fill="F2CD44"/>
          </w:tcPr>
          <w:p w14:paraId="719EF67F" w14:textId="28986642" w:rsidR="003300BF" w:rsidRPr="00E019FD" w:rsidRDefault="00ED4A7B" w:rsidP="005E096D">
            <w:pPr>
              <w:spacing w:before="240" w:after="240"/>
              <w:ind w:right="302"/>
              <w:rPr>
                <w:b/>
                <w:lang w:val="fr-CA"/>
              </w:rPr>
            </w:pPr>
            <w:r w:rsidRPr="00E019FD">
              <w:rPr>
                <w:b/>
                <w:bCs/>
                <w:lang w:val="fr-CA"/>
              </w:rPr>
              <w:t>Scénario de traitement</w:t>
            </w:r>
          </w:p>
          <w:p w14:paraId="3499CCF0" w14:textId="79E1420C" w:rsidR="00D164B4" w:rsidRPr="00E019FD" w:rsidRDefault="00D164B4" w:rsidP="004E773A">
            <w:pPr>
              <w:ind w:right="309"/>
              <w:jc w:val="both"/>
              <w:rPr>
                <w:lang w:val="fr-CA"/>
              </w:rPr>
            </w:pPr>
            <w:r w:rsidRPr="00E019FD">
              <w:rPr>
                <w:lang w:val="fr-CA"/>
              </w:rPr>
              <w:t>Grandview a récemment terminé sa semaine d’enregistrement de registre et sa campagne éclair de sensibilisation, et toute l’information a été saisie dans le SISA. Les points d’accès de la communauté continuent de valider l’information des clients</w:t>
            </w:r>
            <w:r w:rsidR="00715A71" w:rsidRPr="00E019FD">
              <w:rPr>
                <w:lang w:val="fr-CA"/>
              </w:rPr>
              <w:t xml:space="preserve">, </w:t>
            </w:r>
            <w:r w:rsidRPr="00E019FD">
              <w:rPr>
                <w:lang w:val="fr-CA"/>
              </w:rPr>
              <w:t>au fur et à mesure qu’ils se présentent</w:t>
            </w:r>
            <w:r w:rsidR="00715A71" w:rsidRPr="00E019FD">
              <w:rPr>
                <w:lang w:val="fr-CA"/>
              </w:rPr>
              <w:t>,</w:t>
            </w:r>
            <w:r w:rsidRPr="00E019FD">
              <w:rPr>
                <w:lang w:val="fr-CA"/>
              </w:rPr>
              <w:t xml:space="preserve"> afin de s’assurer qu’elle est à jour. </w:t>
            </w:r>
          </w:p>
          <w:p w14:paraId="0B57EF6E" w14:textId="77777777" w:rsidR="00D164B4" w:rsidRPr="00E019FD" w:rsidRDefault="00D164B4" w:rsidP="00E147E4">
            <w:pPr>
              <w:ind w:left="306" w:right="309"/>
              <w:jc w:val="both"/>
              <w:rPr>
                <w:lang w:val="fr-CA"/>
              </w:rPr>
            </w:pPr>
          </w:p>
          <w:p w14:paraId="4788F314" w14:textId="5C5B9E43" w:rsidR="00D164B4" w:rsidRPr="00E019FD" w:rsidRDefault="00D164B4" w:rsidP="004E773A">
            <w:pPr>
              <w:ind w:right="309"/>
              <w:jc w:val="both"/>
              <w:rPr>
                <w:lang w:val="fr-CA"/>
              </w:rPr>
            </w:pPr>
            <w:r w:rsidRPr="00E019FD">
              <w:rPr>
                <w:lang w:val="fr-CA"/>
              </w:rPr>
              <w:t>Le responsable de l’accès coordonné de Grandview et le responsable du SISA produisent à nouveau la liste d’identificateurs uniques du SISA et sont impatients de voir si leurs efforts ont été fructueux. La liste contient</w:t>
            </w:r>
            <w:r w:rsidR="00A35543">
              <w:rPr>
                <w:lang w:val="fr-CA"/>
              </w:rPr>
              <w:t> </w:t>
            </w:r>
            <w:r w:rsidRPr="00E019FD">
              <w:rPr>
                <w:lang w:val="fr-CA"/>
              </w:rPr>
              <w:t>:</w:t>
            </w:r>
          </w:p>
          <w:p w14:paraId="6BE20EDE" w14:textId="09FAA308" w:rsidR="00D164B4" w:rsidRPr="00E019FD" w:rsidRDefault="00715A71" w:rsidP="005028F3">
            <w:pPr>
              <w:pStyle w:val="ListParagraph"/>
              <w:numPr>
                <w:ilvl w:val="0"/>
                <w:numId w:val="17"/>
              </w:numPr>
              <w:ind w:right="309"/>
              <w:jc w:val="both"/>
              <w:rPr>
                <w:lang w:val="fr-CA"/>
              </w:rPr>
            </w:pPr>
            <w:r w:rsidRPr="00E019FD">
              <w:rPr>
                <w:lang w:val="fr-CA"/>
              </w:rPr>
              <w:t>l</w:t>
            </w:r>
            <w:r w:rsidR="00D164B4" w:rsidRPr="00E019FD">
              <w:rPr>
                <w:lang w:val="fr-CA"/>
              </w:rPr>
              <w:t>es noms de 219</w:t>
            </w:r>
            <w:r w:rsidR="009E0C50">
              <w:rPr>
                <w:lang w:val="fr-CA"/>
              </w:rPr>
              <w:t> </w:t>
            </w:r>
            <w:r w:rsidR="00D164B4" w:rsidRPr="00E019FD">
              <w:rPr>
                <w:lang w:val="fr-CA"/>
              </w:rPr>
              <w:t>personnes de plus en situation d’itinérance</w:t>
            </w:r>
            <w:r w:rsidR="00A35543">
              <w:rPr>
                <w:lang w:val="fr-CA"/>
              </w:rPr>
              <w:t> </w:t>
            </w:r>
            <w:r w:rsidR="00D164B4" w:rsidRPr="00E019FD">
              <w:rPr>
                <w:lang w:val="fr-CA"/>
              </w:rPr>
              <w:t>;</w:t>
            </w:r>
          </w:p>
          <w:p w14:paraId="5A615B39" w14:textId="5E9167BF" w:rsidR="00D164B4" w:rsidRPr="00E019FD" w:rsidRDefault="00715A71" w:rsidP="005028F3">
            <w:pPr>
              <w:pStyle w:val="ListParagraph"/>
              <w:numPr>
                <w:ilvl w:val="0"/>
                <w:numId w:val="17"/>
              </w:numPr>
              <w:ind w:right="309"/>
              <w:jc w:val="both"/>
              <w:rPr>
                <w:lang w:val="fr-CA"/>
              </w:rPr>
            </w:pPr>
            <w:r w:rsidRPr="00E019FD">
              <w:rPr>
                <w:lang w:val="fr-CA"/>
              </w:rPr>
              <w:t>l</w:t>
            </w:r>
            <w:r w:rsidR="00D164B4" w:rsidRPr="00E019FD">
              <w:rPr>
                <w:lang w:val="fr-CA"/>
              </w:rPr>
              <w:t xml:space="preserve">es champs clés (maintenant achevés) qui permettent de définir les priorités, comme le degré de gravité et l’identification des personnes en situation d’itinérance chronique sont maintenant complétés. </w:t>
            </w:r>
          </w:p>
          <w:p w14:paraId="63F58E38" w14:textId="77777777" w:rsidR="00D164B4" w:rsidRPr="00E019FD" w:rsidRDefault="00D164B4" w:rsidP="00E147E4">
            <w:pPr>
              <w:ind w:left="306" w:right="309"/>
              <w:jc w:val="both"/>
              <w:rPr>
                <w:lang w:val="fr-CA"/>
              </w:rPr>
            </w:pPr>
          </w:p>
          <w:p w14:paraId="245885BF" w14:textId="77777777" w:rsidR="001F093C" w:rsidRDefault="00D164B4" w:rsidP="004E773A">
            <w:pPr>
              <w:spacing w:after="240"/>
              <w:ind w:right="309"/>
              <w:jc w:val="both"/>
              <w:rPr>
                <w:lang w:val="fr-CA"/>
              </w:rPr>
            </w:pPr>
            <w:r w:rsidRPr="00E019FD">
              <w:rPr>
                <w:lang w:val="fr-CA"/>
              </w:rPr>
              <w:lastRenderedPageBreak/>
              <w:t xml:space="preserve">Toutefois, après avoir trié et filtré les renseignements sur les clients, les responsables cernent des améliorations potentielles à la qualité des données. </w:t>
            </w:r>
          </w:p>
          <w:p w14:paraId="01F59286" w14:textId="22C2C050" w:rsidR="003300BF" w:rsidRPr="00E019FD" w:rsidRDefault="00D164B4" w:rsidP="004E773A">
            <w:pPr>
              <w:spacing w:after="240"/>
              <w:ind w:right="309"/>
              <w:jc w:val="both"/>
              <w:rPr>
                <w:lang w:val="fr-CA"/>
              </w:rPr>
            </w:pPr>
            <w:r w:rsidRPr="00E019FD">
              <w:rPr>
                <w:lang w:val="fr-CA"/>
              </w:rPr>
              <w:t>Les employés qui travaillent avec des clients particuliers confirment que les dates de naissance et les épisodes d’itinérance semblent inexacts pour certains clients. Le personnel effectue un suivi auprès des clients pour confirmer les renseignements inexacts. Ceci est une étape importante pour assurer l’exactitude et la qualité des données, ce qui augmente la confiance du personnel dans les décisions qui seront prises en fonction de la liste.</w:t>
            </w:r>
          </w:p>
        </w:tc>
      </w:tr>
    </w:tbl>
    <w:p w14:paraId="698F4B0F" w14:textId="77777777" w:rsidR="003300BF" w:rsidRPr="00E019FD" w:rsidRDefault="003300BF">
      <w:pPr>
        <w:rPr>
          <w:lang w:val="fr-CA"/>
        </w:rPr>
      </w:pPr>
    </w:p>
    <w:p w14:paraId="6345CA39" w14:textId="77777777" w:rsidR="00FD37E3" w:rsidRPr="00E019FD" w:rsidRDefault="00FD37E3" w:rsidP="008E4AB2">
      <w:pPr>
        <w:keepNext/>
        <w:keepLines/>
        <w:rPr>
          <w:b/>
          <w:lang w:val="fr-CA"/>
        </w:rPr>
      </w:pPr>
      <w:r w:rsidRPr="00E019FD">
        <w:rPr>
          <w:b/>
          <w:bCs/>
          <w:lang w:val="fr-CA"/>
        </w:rPr>
        <w:t>Considérations clés</w:t>
      </w:r>
    </w:p>
    <w:p w14:paraId="5CAEE44A" w14:textId="72A249BC" w:rsidR="003C74F0" w:rsidRPr="00E019FD" w:rsidRDefault="003C74F0" w:rsidP="00E147E4">
      <w:pPr>
        <w:keepNext/>
        <w:keepLines/>
        <w:spacing w:before="240"/>
        <w:jc w:val="both"/>
        <w:rPr>
          <w:lang w:val="fr-CA"/>
        </w:rPr>
      </w:pPr>
      <w:r w:rsidRPr="00E019FD">
        <w:rPr>
          <w:lang w:val="fr-CA"/>
        </w:rPr>
        <w:t xml:space="preserve">À la fin du processus de nettoyage de données, vous devriez être en mesure de répondre aux questions suivantes : </w:t>
      </w:r>
    </w:p>
    <w:p w14:paraId="3C78D61C" w14:textId="77777777" w:rsidR="003C74F0" w:rsidRPr="00E019FD" w:rsidRDefault="003C74F0" w:rsidP="005028F3">
      <w:pPr>
        <w:pStyle w:val="ListParagraph"/>
        <w:numPr>
          <w:ilvl w:val="0"/>
          <w:numId w:val="9"/>
        </w:numPr>
        <w:jc w:val="both"/>
        <w:rPr>
          <w:lang w:val="fr-CA"/>
        </w:rPr>
      </w:pPr>
      <w:r w:rsidRPr="00E019FD">
        <w:rPr>
          <w:lang w:val="fr-CA"/>
        </w:rPr>
        <w:t>Les données ont-elles une signification?</w:t>
      </w:r>
    </w:p>
    <w:p w14:paraId="02BAB7E2" w14:textId="0C0D3B22" w:rsidR="003C74F0" w:rsidRPr="00E019FD" w:rsidRDefault="003C74F0" w:rsidP="005028F3">
      <w:pPr>
        <w:pStyle w:val="ListParagraph"/>
        <w:numPr>
          <w:ilvl w:val="0"/>
          <w:numId w:val="9"/>
        </w:numPr>
        <w:jc w:val="both"/>
        <w:rPr>
          <w:lang w:val="fr-CA"/>
        </w:rPr>
      </w:pPr>
      <w:r w:rsidRPr="00E019FD">
        <w:rPr>
          <w:lang w:val="fr-CA"/>
        </w:rPr>
        <w:t xml:space="preserve">Les données respectent-elles les règles convenues (c’est-à-dire les protocoles normalisés de saisie de données)? </w:t>
      </w:r>
    </w:p>
    <w:p w14:paraId="502D060F" w14:textId="11765936" w:rsidR="003C74F0" w:rsidRPr="00E019FD" w:rsidRDefault="003C74F0" w:rsidP="005028F3">
      <w:pPr>
        <w:numPr>
          <w:ilvl w:val="0"/>
          <w:numId w:val="9"/>
        </w:numPr>
        <w:jc w:val="both"/>
        <w:rPr>
          <w:lang w:val="fr-CA"/>
        </w:rPr>
      </w:pPr>
      <w:r w:rsidRPr="00E019FD">
        <w:rPr>
          <w:lang w:val="fr-CA"/>
        </w:rPr>
        <w:t>Quels types de véri</w:t>
      </w:r>
      <w:r w:rsidR="000E5E66" w:rsidRPr="00E019FD">
        <w:rPr>
          <w:lang w:val="fr-CA"/>
        </w:rPr>
        <w:t>fication doivent être effectué</w:t>
      </w:r>
      <w:r w:rsidRPr="00E019FD">
        <w:rPr>
          <w:lang w:val="fr-CA"/>
        </w:rPr>
        <w:t>s régulièrement pour déceler rapidement les erreurs et les omissions? Comment les rectifier?</w:t>
      </w:r>
    </w:p>
    <w:p w14:paraId="6A4E46B0" w14:textId="77777777" w:rsidR="003C74F0" w:rsidRPr="00E019FD" w:rsidRDefault="003C74F0" w:rsidP="005028F3">
      <w:pPr>
        <w:pStyle w:val="ListParagraph"/>
        <w:numPr>
          <w:ilvl w:val="0"/>
          <w:numId w:val="9"/>
        </w:numPr>
        <w:jc w:val="both"/>
        <w:rPr>
          <w:lang w:val="fr-CA"/>
        </w:rPr>
      </w:pPr>
      <w:r w:rsidRPr="00E019FD">
        <w:rPr>
          <w:lang w:val="fr-CA"/>
        </w:rPr>
        <w:t>Les données apportent-elles un quelconque éclairage?</w:t>
      </w:r>
    </w:p>
    <w:p w14:paraId="4B615126" w14:textId="02479AE7" w:rsidR="003C74F0" w:rsidRPr="00E019FD" w:rsidRDefault="003C74F0" w:rsidP="005028F3">
      <w:pPr>
        <w:pStyle w:val="ListParagraph"/>
        <w:numPr>
          <w:ilvl w:val="0"/>
          <w:numId w:val="9"/>
        </w:numPr>
        <w:jc w:val="both"/>
        <w:rPr>
          <w:lang w:val="fr-CA"/>
        </w:rPr>
      </w:pPr>
      <w:r w:rsidRPr="00E019FD">
        <w:rPr>
          <w:lang w:val="fr-CA"/>
        </w:rPr>
        <w:t xml:space="preserve">Pouvez-vous </w:t>
      </w:r>
      <w:r w:rsidR="00796931" w:rsidRPr="00E019FD">
        <w:rPr>
          <w:lang w:val="fr-CA"/>
        </w:rPr>
        <w:t>remarquer</w:t>
      </w:r>
      <w:r w:rsidRPr="00E019FD">
        <w:rPr>
          <w:lang w:val="fr-CA"/>
        </w:rPr>
        <w:t xml:space="preserve"> des tendances dans les données qui pourront vous aider à prendre des décisions? Si ce n’est pas le cas, est-ce en raison d’un problème de qualité des données?</w:t>
      </w:r>
    </w:p>
    <w:p w14:paraId="52E70655" w14:textId="77777777" w:rsidR="00FD37E3" w:rsidRPr="00E019FD" w:rsidRDefault="00FD37E3" w:rsidP="00E147E4">
      <w:pPr>
        <w:jc w:val="both"/>
        <w:rPr>
          <w:lang w:val="fr-CA"/>
        </w:rPr>
      </w:pPr>
    </w:p>
    <w:p w14:paraId="2435C22D" w14:textId="7C3AD966" w:rsidR="00361839" w:rsidRPr="00E019FD" w:rsidRDefault="00F25BD2" w:rsidP="00E147E4">
      <w:pPr>
        <w:jc w:val="both"/>
        <w:rPr>
          <w:lang w:val="fr-CA"/>
        </w:rPr>
      </w:pPr>
      <w:r w:rsidRPr="00E019FD">
        <w:rPr>
          <w:lang w:val="fr-CA"/>
        </w:rPr>
        <w:t xml:space="preserve">La section 4 du présent guide décrit les pratiques exemplaires visant à améliorer la qualité des données et à réduire la quantité de traitement des données. </w:t>
      </w:r>
    </w:p>
    <w:p w14:paraId="5EFDCE01" w14:textId="77777777" w:rsidR="0083394A" w:rsidRPr="00E019FD" w:rsidRDefault="0083394A" w:rsidP="009B3F31">
      <w:pPr>
        <w:pStyle w:val="Heading2"/>
        <w:rPr>
          <w:iCs/>
          <w:lang w:val="fr-CA"/>
        </w:rPr>
      </w:pPr>
      <w:bookmarkStart w:id="15" w:name="_Toc65137702"/>
    </w:p>
    <w:p w14:paraId="1836B451" w14:textId="77777777" w:rsidR="00796931" w:rsidRPr="00E019FD" w:rsidRDefault="00796931">
      <w:pPr>
        <w:rPr>
          <w:i/>
          <w:iCs/>
          <w:lang w:val="fr-CA"/>
        </w:rPr>
      </w:pPr>
      <w:r w:rsidRPr="00E019FD">
        <w:rPr>
          <w:iCs/>
          <w:lang w:val="fr-CA"/>
        </w:rPr>
        <w:br w:type="page"/>
      </w:r>
    </w:p>
    <w:p w14:paraId="1C47EFE3" w14:textId="32523E8F" w:rsidR="00361839" w:rsidRPr="00E019FD" w:rsidRDefault="00FA46B5" w:rsidP="009B3F31">
      <w:pPr>
        <w:pStyle w:val="Heading2"/>
        <w:rPr>
          <w:lang w:val="fr-CA"/>
        </w:rPr>
      </w:pPr>
      <w:r w:rsidRPr="00E019FD">
        <w:rPr>
          <w:iCs/>
          <w:lang w:val="fr-CA"/>
        </w:rPr>
        <w:lastRenderedPageBreak/>
        <w:t>3.4</w:t>
      </w:r>
      <w:r w:rsidR="00463BAB" w:rsidRPr="00E019FD">
        <w:rPr>
          <w:iCs/>
          <w:lang w:val="fr-CA"/>
        </w:rPr>
        <w:t xml:space="preserve">. </w:t>
      </w:r>
      <w:r w:rsidRPr="00E019FD">
        <w:rPr>
          <w:iCs/>
          <w:lang w:val="fr-CA"/>
        </w:rPr>
        <w:t>Analyse et production de rapports</w:t>
      </w:r>
      <w:bookmarkEnd w:id="15"/>
      <w:r w:rsidRPr="00E019FD">
        <w:rPr>
          <w:iCs/>
          <w:lang w:val="fr-CA"/>
        </w:rPr>
        <w:t xml:space="preserve"> </w:t>
      </w:r>
    </w:p>
    <w:p w14:paraId="0ECAAA30" w14:textId="12A37E20" w:rsidR="00361839" w:rsidRPr="00E019FD" w:rsidRDefault="00361839" w:rsidP="009B3F31">
      <w:pPr>
        <w:keepNext/>
        <w:keepLines/>
        <w:rPr>
          <w:lang w:val="fr-CA"/>
        </w:rPr>
      </w:pPr>
    </w:p>
    <w:p w14:paraId="24393EE7" w14:textId="7D72B143" w:rsidR="002E3A4E" w:rsidRPr="00E019FD" w:rsidRDefault="005028F3" w:rsidP="00573BC5">
      <w:pPr>
        <w:keepNext/>
        <w:keepLines/>
        <w:jc w:val="both"/>
        <w:rPr>
          <w:lang w:val="fr-CA"/>
        </w:rPr>
      </w:pPr>
      <w:r w:rsidRPr="00E019FD">
        <w:rPr>
          <w:noProof/>
          <w:lang w:val="fr-CA"/>
        </w:rPr>
        <w:drawing>
          <wp:anchor distT="0" distB="0" distL="114300" distR="114300" simplePos="0" relativeHeight="251666944" behindDoc="0" locked="0" layoutInCell="1" allowOverlap="1" wp14:anchorId="18D219C6" wp14:editId="627E7E8C">
            <wp:simplePos x="0" y="0"/>
            <wp:positionH relativeFrom="margin">
              <wp:align>right</wp:align>
            </wp:positionH>
            <wp:positionV relativeFrom="paragraph">
              <wp:posOffset>22225</wp:posOffset>
            </wp:positionV>
            <wp:extent cx="1942465" cy="1312545"/>
            <wp:effectExtent l="19050" t="19050" r="19685" b="20955"/>
            <wp:wrapThrough wrapText="bothSides">
              <wp:wrapPolygon edited="0">
                <wp:start x="-212" y="-313"/>
                <wp:lineTo x="-212" y="21631"/>
                <wp:lineTo x="21607" y="21631"/>
                <wp:lineTo x="21607" y="-313"/>
                <wp:lineTo x="-212" y="-313"/>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538" t="32342" r="34720" b="24321"/>
                    <a:stretch/>
                  </pic:blipFill>
                  <pic:spPr bwMode="auto">
                    <a:xfrm>
                      <a:off x="0" y="0"/>
                      <a:ext cx="1942465" cy="13125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533" w:rsidRPr="00E019FD">
        <w:rPr>
          <w:lang w:val="fr-CA"/>
        </w:rPr>
        <w:t>L’analyse des données est le processus qui consiste à élaborer des réponses aux questions au moyen de l’examen et de l’interprétation des données.</w:t>
      </w:r>
      <w:r w:rsidR="008E4AB2" w:rsidRPr="00E019FD">
        <w:rPr>
          <w:lang w:val="fr-CA"/>
        </w:rPr>
        <w:t xml:space="preserve"> </w:t>
      </w:r>
      <w:r w:rsidR="008E0533" w:rsidRPr="00E019FD">
        <w:rPr>
          <w:lang w:val="fr-CA"/>
        </w:rPr>
        <w:t>Les étapes de base du processus analytique consistent</w:t>
      </w:r>
      <w:r w:rsidR="007C5004" w:rsidRPr="00E019FD">
        <w:rPr>
          <w:lang w:val="fr-CA"/>
        </w:rPr>
        <w:t xml:space="preserve"> d’une part</w:t>
      </w:r>
      <w:r w:rsidR="008E0533" w:rsidRPr="00E019FD">
        <w:rPr>
          <w:lang w:val="fr-CA"/>
        </w:rPr>
        <w:t xml:space="preserve"> à</w:t>
      </w:r>
      <w:r w:rsidR="003372D8" w:rsidRPr="00E019FD">
        <w:rPr>
          <w:lang w:val="fr-CA"/>
        </w:rPr>
        <w:t> </w:t>
      </w:r>
      <w:r w:rsidR="008E0533" w:rsidRPr="00E019FD">
        <w:rPr>
          <w:lang w:val="fr-CA"/>
        </w:rPr>
        <w:t>cerner les problèmes</w:t>
      </w:r>
      <w:r w:rsidR="00C165A2" w:rsidRPr="00E019FD">
        <w:rPr>
          <w:lang w:val="fr-CA"/>
        </w:rPr>
        <w:t>, établir la disponibilité des</w:t>
      </w:r>
      <w:r w:rsidR="008E0533" w:rsidRPr="00E019FD">
        <w:rPr>
          <w:lang w:val="fr-CA"/>
        </w:rPr>
        <w:t xml:space="preserve"> données </w:t>
      </w:r>
      <w:r w:rsidR="00C165A2" w:rsidRPr="00E019FD">
        <w:rPr>
          <w:lang w:val="fr-CA"/>
        </w:rPr>
        <w:t>adéquates</w:t>
      </w:r>
      <w:r w:rsidR="008E0533" w:rsidRPr="00E019FD">
        <w:rPr>
          <w:lang w:val="fr-CA"/>
        </w:rPr>
        <w:t>, choisir les méthodes qui conviennent pour répondre aux questions d’intérêt, appliquer les méthodes et</w:t>
      </w:r>
      <w:r w:rsidR="007C5004" w:rsidRPr="00E019FD">
        <w:rPr>
          <w:lang w:val="fr-CA"/>
        </w:rPr>
        <w:t xml:space="preserve">, d’autre part, </w:t>
      </w:r>
      <w:r w:rsidR="008E0533" w:rsidRPr="00E019FD">
        <w:rPr>
          <w:lang w:val="fr-CA"/>
        </w:rPr>
        <w:t xml:space="preserve">évaluer, résumer et communiquer les résultats. </w:t>
      </w:r>
    </w:p>
    <w:p w14:paraId="432EE242" w14:textId="77777777" w:rsidR="002E3A4E" w:rsidRPr="00E019FD" w:rsidRDefault="002E3A4E" w:rsidP="00E147E4">
      <w:pPr>
        <w:jc w:val="both"/>
        <w:rPr>
          <w:lang w:val="fr-CA"/>
        </w:rPr>
      </w:pPr>
    </w:p>
    <w:p w14:paraId="78AADC9C" w14:textId="1AAE73A3" w:rsidR="002E3A4E" w:rsidRPr="00E019FD" w:rsidRDefault="002E3A4E" w:rsidP="00E147E4">
      <w:pPr>
        <w:jc w:val="both"/>
        <w:rPr>
          <w:lang w:val="fr-CA"/>
        </w:rPr>
      </w:pPr>
      <w:r w:rsidRPr="00E019FD">
        <w:rPr>
          <w:lang w:val="fr-CA"/>
        </w:rPr>
        <w:t xml:space="preserve">L’analyse des données joue également un rôle clé en mettant en évidence les problèmes de qualité des données dans un domaine donné. L’analyse peut influer sur les améliorations futures apportées aux programmes, aux politiques ou aux </w:t>
      </w:r>
      <w:r w:rsidR="007C5004" w:rsidRPr="00E019FD">
        <w:rPr>
          <w:lang w:val="fr-CA"/>
        </w:rPr>
        <w:t>protocoles</w:t>
      </w:r>
      <w:r w:rsidRPr="00E019FD">
        <w:rPr>
          <w:lang w:val="fr-CA"/>
        </w:rPr>
        <w:t xml:space="preserve"> opérationnels. Le type d’analyse à effectuer dépend des caractéristiques des données et de l’objectif de l’analyse. Par exemple, des données quantitatives </w:t>
      </w:r>
      <w:r w:rsidR="007C5004" w:rsidRPr="00E019FD">
        <w:rPr>
          <w:lang w:val="fr-CA"/>
        </w:rPr>
        <w:t>(</w:t>
      </w:r>
      <w:r w:rsidRPr="00E019FD">
        <w:rPr>
          <w:lang w:val="fr-CA"/>
        </w:rPr>
        <w:t>comme le nombre de clients</w:t>
      </w:r>
      <w:r w:rsidR="007C5004" w:rsidRPr="00E019FD">
        <w:rPr>
          <w:lang w:val="fr-CA"/>
        </w:rPr>
        <w:t>)</w:t>
      </w:r>
      <w:r w:rsidRPr="00E019FD">
        <w:rPr>
          <w:lang w:val="fr-CA"/>
        </w:rPr>
        <w:t xml:space="preserve"> peuvent être analysées afin de comprendre les caractéristiques d’une population.</w:t>
      </w:r>
    </w:p>
    <w:p w14:paraId="4DDE3652" w14:textId="77777777" w:rsidR="002E3A4E" w:rsidRPr="00E019FD" w:rsidRDefault="002E3A4E" w:rsidP="00E147E4">
      <w:pPr>
        <w:jc w:val="both"/>
        <w:rPr>
          <w:lang w:val="fr-CA"/>
        </w:rPr>
      </w:pPr>
    </w:p>
    <w:p w14:paraId="0C9FDEDD" w14:textId="0EF8675A" w:rsidR="00361839" w:rsidRPr="00E019FD" w:rsidRDefault="008B74F0" w:rsidP="00E147E4">
      <w:pPr>
        <w:jc w:val="both"/>
        <w:rPr>
          <w:lang w:val="fr-CA"/>
        </w:rPr>
      </w:pPr>
      <w:r w:rsidRPr="00E019FD">
        <w:rPr>
          <w:lang w:val="fr-CA"/>
        </w:rPr>
        <w:t xml:space="preserve">Les résultats des analyses mettent en lumière l’utilité des données en jetant un éclairage sur des questions pertinentes. Les rapports sont </w:t>
      </w:r>
      <w:r w:rsidR="007C5004" w:rsidRPr="00E019FD">
        <w:rPr>
          <w:lang w:val="fr-CA"/>
        </w:rPr>
        <w:t xml:space="preserve">donc </w:t>
      </w:r>
      <w:r w:rsidRPr="00E019FD">
        <w:rPr>
          <w:lang w:val="fr-CA"/>
        </w:rPr>
        <w:t xml:space="preserve">utilisés pour communiquer et contextualiser les résultats </w:t>
      </w:r>
      <w:r w:rsidR="007C5004" w:rsidRPr="00E019FD">
        <w:rPr>
          <w:lang w:val="fr-CA"/>
        </w:rPr>
        <w:t xml:space="preserve">en </w:t>
      </w:r>
      <w:r w:rsidRPr="00E019FD">
        <w:rPr>
          <w:lang w:val="fr-CA"/>
        </w:rPr>
        <w:t>offr</w:t>
      </w:r>
      <w:r w:rsidR="007C5004" w:rsidRPr="00E019FD">
        <w:rPr>
          <w:lang w:val="fr-CA"/>
        </w:rPr>
        <w:t>ant</w:t>
      </w:r>
      <w:r w:rsidRPr="00E019FD">
        <w:rPr>
          <w:lang w:val="fr-CA"/>
        </w:rPr>
        <w:t xml:space="preserve"> des solutions possibles </w:t>
      </w:r>
      <w:r w:rsidR="007C5004" w:rsidRPr="00E019FD">
        <w:rPr>
          <w:lang w:val="fr-CA"/>
        </w:rPr>
        <w:t>pour</w:t>
      </w:r>
      <w:r w:rsidRPr="00E019FD">
        <w:rPr>
          <w:lang w:val="fr-CA"/>
        </w:rPr>
        <w:t xml:space="preserve"> la prise de décisions. </w:t>
      </w:r>
    </w:p>
    <w:p w14:paraId="6C358565" w14:textId="039C7D8B" w:rsidR="00361839" w:rsidRPr="00E019FD" w:rsidRDefault="00361839">
      <w:pPr>
        <w:rPr>
          <w:lang w:val="fr-CA"/>
        </w:rPr>
      </w:pPr>
    </w:p>
    <w:tbl>
      <w:tblPr>
        <w:tblStyle w:val="TableGrid"/>
        <w:tblW w:w="0" w:type="auto"/>
        <w:tblLook w:val="04A0" w:firstRow="1" w:lastRow="0" w:firstColumn="1" w:lastColumn="0" w:noHBand="0" w:noVBand="1"/>
      </w:tblPr>
      <w:tblGrid>
        <w:gridCol w:w="9330"/>
      </w:tblGrid>
      <w:tr w:rsidR="003C74F0" w:rsidRPr="008077ED" w14:paraId="18DC54DE" w14:textId="77777777" w:rsidTr="003C74F0">
        <w:tc>
          <w:tcPr>
            <w:tcW w:w="9350" w:type="dxa"/>
            <w:tcBorders>
              <w:top w:val="single" w:sz="12" w:space="0" w:color="auto"/>
              <w:left w:val="single" w:sz="12" w:space="0" w:color="auto"/>
              <w:bottom w:val="single" w:sz="12" w:space="0" w:color="auto"/>
              <w:right w:val="single" w:sz="12" w:space="0" w:color="auto"/>
            </w:tcBorders>
            <w:shd w:val="clear" w:color="auto" w:fill="F2CD44"/>
          </w:tcPr>
          <w:p w14:paraId="16730AF4" w14:textId="474A60C2" w:rsidR="003C74F0" w:rsidRPr="00E019FD" w:rsidRDefault="00ED4A7B" w:rsidP="005E096D">
            <w:pPr>
              <w:spacing w:before="240" w:after="240"/>
              <w:ind w:right="302"/>
              <w:jc w:val="both"/>
              <w:rPr>
                <w:b/>
                <w:lang w:val="fr-CA"/>
              </w:rPr>
            </w:pPr>
            <w:r w:rsidRPr="00E019FD">
              <w:rPr>
                <w:b/>
                <w:bCs/>
                <w:lang w:val="fr-CA"/>
              </w:rPr>
              <w:t>Scénario d’analyse et de production de rapports</w:t>
            </w:r>
          </w:p>
          <w:p w14:paraId="094D1348" w14:textId="77777777" w:rsidR="00D164B4" w:rsidRPr="00E019FD" w:rsidRDefault="00D164B4" w:rsidP="00573BC5">
            <w:pPr>
              <w:ind w:right="309"/>
              <w:jc w:val="both"/>
              <w:rPr>
                <w:lang w:val="fr-CA"/>
              </w:rPr>
            </w:pPr>
            <w:r w:rsidRPr="00E019FD">
              <w:rPr>
                <w:lang w:val="fr-CA"/>
              </w:rPr>
              <w:t xml:space="preserve">La communauté de Grandview a réussi à améliorer l’exhaustivité et la qualité de sa liste d’identificateurs uniques. </w:t>
            </w:r>
          </w:p>
          <w:p w14:paraId="6CE95CB0" w14:textId="77777777" w:rsidR="00D164B4" w:rsidRPr="00E019FD" w:rsidRDefault="00D164B4" w:rsidP="00573BC5">
            <w:pPr>
              <w:ind w:left="306" w:right="309"/>
              <w:jc w:val="both"/>
              <w:rPr>
                <w:lang w:val="fr-CA"/>
              </w:rPr>
            </w:pPr>
          </w:p>
          <w:p w14:paraId="5C400CE6" w14:textId="77777777" w:rsidR="005C01B5" w:rsidRPr="00E019FD" w:rsidRDefault="00D164B4" w:rsidP="00573BC5">
            <w:pPr>
              <w:ind w:right="309"/>
              <w:jc w:val="both"/>
              <w:rPr>
                <w:lang w:val="fr-CA"/>
              </w:rPr>
            </w:pPr>
            <w:r w:rsidRPr="00E019FD">
              <w:rPr>
                <w:lang w:val="fr-CA"/>
              </w:rPr>
              <w:t xml:space="preserve">Maintenant que l’information sur les clients a été planifiée, recueillie et traitée, les responsables de l’accès coordonné peuvent identifier en toute confiance les clients admissibles aux suppléments de loyer </w:t>
            </w:r>
            <w:r w:rsidR="005C01B5" w:rsidRPr="00E019FD">
              <w:rPr>
                <w:lang w:val="fr-CA"/>
              </w:rPr>
              <w:t>(</w:t>
            </w:r>
            <w:r w:rsidRPr="00E019FD">
              <w:rPr>
                <w:lang w:val="fr-CA"/>
              </w:rPr>
              <w:t>au moyen de la gestion de cas</w:t>
            </w:r>
            <w:r w:rsidR="005C01B5" w:rsidRPr="00E019FD">
              <w:rPr>
                <w:lang w:val="fr-CA"/>
              </w:rPr>
              <w:t>)</w:t>
            </w:r>
            <w:r w:rsidRPr="00E019FD">
              <w:rPr>
                <w:lang w:val="fr-CA"/>
              </w:rPr>
              <w:t xml:space="preserve">, puis les classer par ordre de priorité selon les critères de la communauté. </w:t>
            </w:r>
          </w:p>
          <w:p w14:paraId="4F95BA3B" w14:textId="1C50A113" w:rsidR="00D164B4" w:rsidRPr="00E019FD" w:rsidRDefault="00D164B4" w:rsidP="00573BC5">
            <w:pPr>
              <w:ind w:right="309"/>
              <w:jc w:val="both"/>
              <w:rPr>
                <w:lang w:val="fr-CA"/>
              </w:rPr>
            </w:pPr>
            <w:r w:rsidRPr="00E019FD">
              <w:rPr>
                <w:lang w:val="fr-CA"/>
              </w:rPr>
              <w:t>Par conséquent, Grandview est en mesure d’attribuer 24 de ses 30 suppléments au loyer.</w:t>
            </w:r>
          </w:p>
          <w:p w14:paraId="3E1651A9" w14:textId="77777777" w:rsidR="00D164B4" w:rsidRPr="00E019FD" w:rsidRDefault="00D164B4" w:rsidP="00573BC5">
            <w:pPr>
              <w:ind w:left="306" w:right="309"/>
              <w:jc w:val="both"/>
              <w:rPr>
                <w:lang w:val="fr-CA"/>
              </w:rPr>
            </w:pPr>
          </w:p>
          <w:p w14:paraId="79478D45" w14:textId="77777777" w:rsidR="00D164B4" w:rsidRPr="00E019FD" w:rsidRDefault="00D164B4" w:rsidP="00573BC5">
            <w:pPr>
              <w:ind w:right="309"/>
              <w:jc w:val="both"/>
              <w:rPr>
                <w:lang w:val="fr-CA"/>
              </w:rPr>
            </w:pPr>
            <w:r w:rsidRPr="00E019FD">
              <w:rPr>
                <w:lang w:val="fr-CA"/>
              </w:rPr>
              <w:t>Les responsables de l’accès coordonné et du SISA savent que tout ce travail comporte d’autres avantages :</w:t>
            </w:r>
          </w:p>
          <w:p w14:paraId="490377D8" w14:textId="0E60CA5C" w:rsidR="00D164B4" w:rsidRPr="00E019FD" w:rsidRDefault="005C01B5" w:rsidP="00573BC5">
            <w:pPr>
              <w:numPr>
                <w:ilvl w:val="0"/>
                <w:numId w:val="16"/>
              </w:numPr>
              <w:ind w:right="309"/>
              <w:jc w:val="both"/>
              <w:rPr>
                <w:lang w:val="fr-CA"/>
              </w:rPr>
            </w:pPr>
            <w:r w:rsidRPr="00E019FD">
              <w:rPr>
                <w:lang w:val="fr-CA"/>
              </w:rPr>
              <w:t>L</w:t>
            </w:r>
            <w:r w:rsidR="00D164B4" w:rsidRPr="00E019FD">
              <w:rPr>
                <w:lang w:val="fr-CA"/>
              </w:rPr>
              <w:t>a communauté a une image plus précise du nombre de personnes en situation d’itinérance dans sa région géographique</w:t>
            </w:r>
            <w:r w:rsidR="00A35543">
              <w:rPr>
                <w:lang w:val="fr-CA"/>
              </w:rPr>
              <w:t> </w:t>
            </w:r>
            <w:r w:rsidR="00D164B4" w:rsidRPr="00E019FD">
              <w:rPr>
                <w:lang w:val="fr-CA"/>
              </w:rPr>
              <w:t xml:space="preserve">; </w:t>
            </w:r>
          </w:p>
          <w:p w14:paraId="251962FA" w14:textId="194FF7FC" w:rsidR="00D164B4" w:rsidRPr="00E019FD" w:rsidRDefault="005C01B5" w:rsidP="00573BC5">
            <w:pPr>
              <w:numPr>
                <w:ilvl w:val="0"/>
                <w:numId w:val="16"/>
              </w:numPr>
              <w:ind w:right="309"/>
              <w:jc w:val="both"/>
              <w:rPr>
                <w:lang w:val="fr-CA"/>
              </w:rPr>
            </w:pPr>
            <w:r w:rsidRPr="00E019FD">
              <w:rPr>
                <w:lang w:val="fr-CA"/>
              </w:rPr>
              <w:t>La communauté</w:t>
            </w:r>
            <w:r w:rsidR="00D164B4" w:rsidRPr="00E019FD">
              <w:rPr>
                <w:lang w:val="fr-CA"/>
              </w:rPr>
              <w:t xml:space="preserve"> connaît également la durée moyenne de temps que ces personnes passent en situation d’itinérance et peut plus facilement entrer en contact avec </w:t>
            </w:r>
            <w:r w:rsidRPr="00E019FD">
              <w:rPr>
                <w:lang w:val="fr-CA"/>
              </w:rPr>
              <w:t>ces personnes</w:t>
            </w:r>
            <w:r w:rsidR="00D164B4" w:rsidRPr="00E019FD">
              <w:rPr>
                <w:lang w:val="fr-CA"/>
              </w:rPr>
              <w:t xml:space="preserve"> lorsque des logements deviennent vacants et qu’elles sont référées pour une offre.</w:t>
            </w:r>
          </w:p>
          <w:p w14:paraId="59F6CB90" w14:textId="77777777" w:rsidR="00D164B4" w:rsidRPr="00E019FD" w:rsidRDefault="00D164B4" w:rsidP="00573BC5">
            <w:pPr>
              <w:ind w:left="306" w:right="309"/>
              <w:jc w:val="both"/>
              <w:rPr>
                <w:lang w:val="fr-CA"/>
              </w:rPr>
            </w:pPr>
          </w:p>
          <w:p w14:paraId="20056E02" w14:textId="484F683C" w:rsidR="00304799" w:rsidRPr="00E019FD" w:rsidRDefault="00D164B4" w:rsidP="00573BC5">
            <w:pPr>
              <w:spacing w:after="240"/>
              <w:ind w:right="309"/>
              <w:jc w:val="both"/>
              <w:rPr>
                <w:lang w:val="fr-CA"/>
              </w:rPr>
            </w:pPr>
            <w:r w:rsidRPr="00E019FD">
              <w:rPr>
                <w:lang w:val="fr-CA"/>
              </w:rPr>
              <w:t xml:space="preserve">Afin de mieux faire connaître les problèmes en matière d’itinérance sur son territoire, Grandview publie un communiqué de presse </w:t>
            </w:r>
            <w:r w:rsidR="00905A8C">
              <w:rPr>
                <w:lang w:val="fr-CA"/>
              </w:rPr>
              <w:t>—</w:t>
            </w:r>
            <w:r w:rsidRPr="00E019FD">
              <w:rPr>
                <w:lang w:val="fr-CA"/>
              </w:rPr>
              <w:t xml:space="preserve"> étayé par les données sur l’itinérance du </w:t>
            </w:r>
            <w:r w:rsidRPr="00E019FD">
              <w:rPr>
                <w:lang w:val="fr-CA"/>
              </w:rPr>
              <w:lastRenderedPageBreak/>
              <w:t xml:space="preserve">SISA </w:t>
            </w:r>
            <w:r w:rsidR="00905A8C">
              <w:rPr>
                <w:lang w:val="fr-CA"/>
              </w:rPr>
              <w:t>—</w:t>
            </w:r>
            <w:r w:rsidRPr="00E019FD">
              <w:rPr>
                <w:lang w:val="fr-CA"/>
              </w:rPr>
              <w:t xml:space="preserve"> pour montrer les réalisations, tout en soulignant les efforts qui doivent encore être déployés pour résoudre l’itinérance dans sa communauté. </w:t>
            </w:r>
          </w:p>
          <w:p w14:paraId="7A909CCD" w14:textId="6F8A199C" w:rsidR="003C74F0" w:rsidRPr="00E019FD" w:rsidRDefault="00D164B4" w:rsidP="00573BC5">
            <w:pPr>
              <w:spacing w:after="240"/>
              <w:ind w:right="309"/>
              <w:jc w:val="both"/>
              <w:rPr>
                <w:lang w:val="fr-CA"/>
              </w:rPr>
            </w:pPr>
            <w:r w:rsidRPr="00E019FD">
              <w:rPr>
                <w:lang w:val="fr-CA"/>
              </w:rPr>
              <w:t>L’un de ses espoirs est de mobiliser davantage de propriétaires pour aider à loger les personnes et faire un peu de bien à Grandview.</w:t>
            </w:r>
          </w:p>
        </w:tc>
      </w:tr>
    </w:tbl>
    <w:p w14:paraId="56920EE6" w14:textId="77777777" w:rsidR="00470A3C" w:rsidRPr="00E019FD" w:rsidRDefault="00470A3C" w:rsidP="008E4AB2">
      <w:pPr>
        <w:keepNext/>
        <w:keepLines/>
        <w:rPr>
          <w:lang w:val="fr-CA"/>
        </w:rPr>
      </w:pPr>
    </w:p>
    <w:p w14:paraId="1814B828" w14:textId="62D4E7C0" w:rsidR="00FD37E3" w:rsidRPr="00E019FD" w:rsidRDefault="00FD37E3" w:rsidP="00573BC5">
      <w:pPr>
        <w:keepNext/>
        <w:keepLines/>
        <w:jc w:val="both"/>
        <w:rPr>
          <w:b/>
          <w:lang w:val="fr-CA"/>
        </w:rPr>
      </w:pPr>
      <w:r w:rsidRPr="00E019FD">
        <w:rPr>
          <w:b/>
          <w:bCs/>
          <w:lang w:val="fr-CA"/>
        </w:rPr>
        <w:t>Considérations clés</w:t>
      </w:r>
    </w:p>
    <w:p w14:paraId="7D71517C" w14:textId="20014B59" w:rsidR="003C74F0" w:rsidRPr="00E019FD" w:rsidRDefault="00304799" w:rsidP="00573BC5">
      <w:pPr>
        <w:keepNext/>
        <w:keepLines/>
        <w:spacing w:before="240"/>
        <w:jc w:val="both"/>
        <w:rPr>
          <w:lang w:val="fr-CA"/>
        </w:rPr>
      </w:pPr>
      <w:r w:rsidRPr="00E019FD">
        <w:rPr>
          <w:lang w:val="fr-CA"/>
        </w:rPr>
        <w:t>En ce qui a trait à</w:t>
      </w:r>
      <w:r w:rsidR="003C74F0" w:rsidRPr="00E019FD">
        <w:rPr>
          <w:lang w:val="fr-CA"/>
        </w:rPr>
        <w:t xml:space="preserve"> l’analyse et la production de rapports sur les données, il convient de tenir compte des éléments suivants :</w:t>
      </w:r>
    </w:p>
    <w:p w14:paraId="7F4FEA6B" w14:textId="77777777" w:rsidR="003C74F0" w:rsidRPr="00E019FD" w:rsidRDefault="003C74F0" w:rsidP="00573BC5">
      <w:pPr>
        <w:keepNext/>
        <w:keepLines/>
        <w:pBdr>
          <w:top w:val="nil"/>
          <w:left w:val="nil"/>
          <w:bottom w:val="nil"/>
          <w:right w:val="nil"/>
          <w:between w:val="nil"/>
        </w:pBdr>
        <w:ind w:left="720"/>
        <w:jc w:val="both"/>
        <w:rPr>
          <w:i/>
          <w:color w:val="000000"/>
          <w:lang w:val="fr-CA"/>
        </w:rPr>
      </w:pPr>
    </w:p>
    <w:p w14:paraId="37E10C20" w14:textId="2D1014C7" w:rsidR="003C74F0" w:rsidRPr="00E019FD" w:rsidRDefault="003C74F0" w:rsidP="00573BC5">
      <w:pPr>
        <w:numPr>
          <w:ilvl w:val="0"/>
          <w:numId w:val="4"/>
        </w:numPr>
        <w:pBdr>
          <w:top w:val="nil"/>
          <w:left w:val="nil"/>
          <w:bottom w:val="nil"/>
          <w:right w:val="nil"/>
          <w:between w:val="nil"/>
        </w:pBdr>
        <w:jc w:val="both"/>
        <w:rPr>
          <w:i/>
          <w:color w:val="000000"/>
          <w:lang w:val="fr-CA"/>
        </w:rPr>
      </w:pPr>
      <w:r w:rsidRPr="00E019FD">
        <w:rPr>
          <w:color w:val="000000"/>
          <w:lang w:val="fr-CA"/>
        </w:rPr>
        <w:t xml:space="preserve">Pourquoi </w:t>
      </w:r>
      <w:r w:rsidR="00282696" w:rsidRPr="00E019FD">
        <w:rPr>
          <w:color w:val="000000"/>
          <w:lang w:val="fr-CA"/>
        </w:rPr>
        <w:t>analyser d</w:t>
      </w:r>
      <w:r w:rsidRPr="00E019FD">
        <w:rPr>
          <w:color w:val="000000"/>
          <w:lang w:val="fr-CA"/>
        </w:rPr>
        <w:t>es données?</w:t>
      </w:r>
    </w:p>
    <w:p w14:paraId="4F9AE7D7" w14:textId="77777777" w:rsidR="003C74F0" w:rsidRPr="00E019FD" w:rsidRDefault="003C74F0" w:rsidP="00573BC5">
      <w:pPr>
        <w:numPr>
          <w:ilvl w:val="0"/>
          <w:numId w:val="4"/>
        </w:numPr>
        <w:pBdr>
          <w:top w:val="nil"/>
          <w:left w:val="nil"/>
          <w:bottom w:val="nil"/>
          <w:right w:val="nil"/>
          <w:between w:val="nil"/>
        </w:pBdr>
        <w:jc w:val="both"/>
        <w:rPr>
          <w:lang w:val="fr-CA"/>
        </w:rPr>
      </w:pPr>
      <w:r w:rsidRPr="00E019FD">
        <w:rPr>
          <w:color w:val="000000"/>
          <w:lang w:val="fr-CA"/>
        </w:rPr>
        <w:t>Quelles données doivent être analysées?</w:t>
      </w:r>
    </w:p>
    <w:p w14:paraId="04BCF023" w14:textId="3BCF5B7C" w:rsidR="003C74F0" w:rsidRPr="00E019FD" w:rsidRDefault="003C74F0" w:rsidP="00573BC5">
      <w:pPr>
        <w:numPr>
          <w:ilvl w:val="0"/>
          <w:numId w:val="4"/>
        </w:numPr>
        <w:pBdr>
          <w:top w:val="nil"/>
          <w:left w:val="nil"/>
          <w:bottom w:val="nil"/>
          <w:right w:val="nil"/>
          <w:between w:val="nil"/>
        </w:pBdr>
        <w:jc w:val="both"/>
        <w:rPr>
          <w:lang w:val="fr-CA"/>
        </w:rPr>
      </w:pPr>
      <w:r w:rsidRPr="00E019FD">
        <w:rPr>
          <w:color w:val="000000"/>
          <w:lang w:val="fr-CA"/>
        </w:rPr>
        <w:t>Les données recueillies répondront-elles</w:t>
      </w:r>
      <w:r w:rsidR="00282696" w:rsidRPr="00E019FD">
        <w:rPr>
          <w:color w:val="000000"/>
          <w:lang w:val="fr-CA"/>
        </w:rPr>
        <w:t xml:space="preserve"> aux </w:t>
      </w:r>
      <w:r w:rsidRPr="00E019FD">
        <w:rPr>
          <w:color w:val="000000"/>
          <w:lang w:val="fr-CA"/>
        </w:rPr>
        <w:t>besoins</w:t>
      </w:r>
      <w:r w:rsidR="00282696" w:rsidRPr="00E019FD">
        <w:rPr>
          <w:color w:val="000000"/>
          <w:lang w:val="fr-CA"/>
        </w:rPr>
        <w:t xml:space="preserve"> des communautés</w:t>
      </w:r>
      <w:r w:rsidRPr="00E019FD">
        <w:rPr>
          <w:color w:val="000000"/>
          <w:lang w:val="fr-CA"/>
        </w:rPr>
        <w:t>?</w:t>
      </w:r>
    </w:p>
    <w:p w14:paraId="5F5517B3" w14:textId="77777777" w:rsidR="003C74F0" w:rsidRPr="00E019FD" w:rsidRDefault="003C74F0" w:rsidP="00573BC5">
      <w:pPr>
        <w:numPr>
          <w:ilvl w:val="0"/>
          <w:numId w:val="4"/>
        </w:numPr>
        <w:pBdr>
          <w:top w:val="nil"/>
          <w:left w:val="nil"/>
          <w:bottom w:val="nil"/>
          <w:right w:val="nil"/>
          <w:between w:val="nil"/>
        </w:pBdr>
        <w:jc w:val="both"/>
        <w:rPr>
          <w:lang w:val="fr-CA"/>
        </w:rPr>
      </w:pPr>
      <w:r w:rsidRPr="00E019FD">
        <w:rPr>
          <w:color w:val="000000"/>
          <w:lang w:val="fr-CA"/>
        </w:rPr>
        <w:t>Qui sera responsable de l’analyse des données?</w:t>
      </w:r>
    </w:p>
    <w:p w14:paraId="5E7B1594" w14:textId="77777777" w:rsidR="003C74F0" w:rsidRPr="00E019FD" w:rsidRDefault="003C74F0" w:rsidP="00573BC5">
      <w:pPr>
        <w:numPr>
          <w:ilvl w:val="0"/>
          <w:numId w:val="4"/>
        </w:numPr>
        <w:pBdr>
          <w:top w:val="nil"/>
          <w:left w:val="nil"/>
          <w:bottom w:val="nil"/>
          <w:right w:val="nil"/>
          <w:between w:val="nil"/>
        </w:pBdr>
        <w:jc w:val="both"/>
        <w:rPr>
          <w:lang w:val="fr-CA"/>
        </w:rPr>
      </w:pPr>
      <w:r w:rsidRPr="00E019FD">
        <w:rPr>
          <w:color w:val="000000"/>
          <w:lang w:val="fr-CA"/>
        </w:rPr>
        <w:t>À quels intervalles les analyses seront-elles effectuées?</w:t>
      </w:r>
    </w:p>
    <w:p w14:paraId="32F7A9A8" w14:textId="77777777" w:rsidR="003C74F0" w:rsidRPr="00E019FD" w:rsidRDefault="003C74F0" w:rsidP="00573BC5">
      <w:pPr>
        <w:numPr>
          <w:ilvl w:val="0"/>
          <w:numId w:val="4"/>
        </w:numPr>
        <w:pBdr>
          <w:top w:val="nil"/>
          <w:left w:val="nil"/>
          <w:bottom w:val="nil"/>
          <w:right w:val="nil"/>
          <w:between w:val="nil"/>
        </w:pBdr>
        <w:jc w:val="both"/>
        <w:rPr>
          <w:lang w:val="fr-CA"/>
        </w:rPr>
      </w:pPr>
      <w:r w:rsidRPr="00E019FD">
        <w:rPr>
          <w:lang w:val="fr-CA"/>
        </w:rPr>
        <w:t xml:space="preserve">Comment les résultats seront-ils communiqués ou annoncés? </w:t>
      </w:r>
    </w:p>
    <w:p w14:paraId="6234522B" w14:textId="77777777" w:rsidR="003C74F0" w:rsidRPr="00E019FD" w:rsidRDefault="003C74F0" w:rsidP="00573BC5">
      <w:pPr>
        <w:numPr>
          <w:ilvl w:val="0"/>
          <w:numId w:val="4"/>
        </w:numPr>
        <w:pBdr>
          <w:top w:val="nil"/>
          <w:left w:val="nil"/>
          <w:bottom w:val="nil"/>
          <w:right w:val="nil"/>
          <w:between w:val="nil"/>
        </w:pBdr>
        <w:jc w:val="both"/>
        <w:rPr>
          <w:lang w:val="fr-CA"/>
        </w:rPr>
      </w:pPr>
      <w:r w:rsidRPr="00E019FD">
        <w:rPr>
          <w:lang w:val="fr-CA"/>
        </w:rPr>
        <w:t>Comment consigner la rétroaction des intervenants et y donner suite?</w:t>
      </w:r>
    </w:p>
    <w:p w14:paraId="1FE872F2" w14:textId="77777777" w:rsidR="00FD37E3" w:rsidRPr="00E019FD" w:rsidRDefault="00FD37E3">
      <w:pPr>
        <w:rPr>
          <w:lang w:val="fr-CA"/>
        </w:rPr>
      </w:pPr>
    </w:p>
    <w:p w14:paraId="0115F2C6" w14:textId="715B0C03" w:rsidR="00DA03BE" w:rsidRPr="00E019FD" w:rsidRDefault="00DA03BE">
      <w:pPr>
        <w:rPr>
          <w:lang w:val="fr-CA"/>
        </w:rPr>
      </w:pPr>
    </w:p>
    <w:p w14:paraId="4B1EA5FF" w14:textId="77777777" w:rsidR="00573BC5" w:rsidRPr="00E019FD" w:rsidRDefault="00573BC5">
      <w:pPr>
        <w:rPr>
          <w:i/>
          <w:iCs/>
          <w:lang w:val="fr-CA"/>
        </w:rPr>
      </w:pPr>
      <w:bookmarkStart w:id="16" w:name="_Toc65137703"/>
      <w:r w:rsidRPr="00E019FD">
        <w:rPr>
          <w:iCs/>
          <w:lang w:val="fr-CA"/>
        </w:rPr>
        <w:br w:type="page"/>
      </w:r>
    </w:p>
    <w:p w14:paraId="40B7BB47" w14:textId="2ED56208" w:rsidR="00361839" w:rsidRPr="00E019FD" w:rsidRDefault="00FA46B5" w:rsidP="008E4AB2">
      <w:pPr>
        <w:pStyle w:val="Heading2"/>
        <w:rPr>
          <w:lang w:val="fr-CA"/>
        </w:rPr>
      </w:pPr>
      <w:r w:rsidRPr="00E019FD">
        <w:rPr>
          <w:iCs/>
          <w:lang w:val="fr-CA"/>
        </w:rPr>
        <w:lastRenderedPageBreak/>
        <w:t>3.5</w:t>
      </w:r>
      <w:r w:rsidR="00463BAB" w:rsidRPr="00E019FD">
        <w:rPr>
          <w:iCs/>
          <w:lang w:val="fr-CA"/>
        </w:rPr>
        <w:t>.</w:t>
      </w:r>
      <w:r w:rsidRPr="00E019FD">
        <w:rPr>
          <w:iCs/>
          <w:lang w:val="fr-CA"/>
        </w:rPr>
        <w:t xml:space="preserve"> Conservation et stockage des données</w:t>
      </w:r>
      <w:bookmarkEnd w:id="16"/>
    </w:p>
    <w:p w14:paraId="63986A62" w14:textId="455C94D2" w:rsidR="00361839" w:rsidRPr="00E019FD" w:rsidRDefault="00361839" w:rsidP="008E4AB2">
      <w:pPr>
        <w:keepNext/>
        <w:keepLines/>
        <w:rPr>
          <w:lang w:val="fr-CA"/>
        </w:rPr>
      </w:pPr>
    </w:p>
    <w:p w14:paraId="55EC7A63" w14:textId="6180C1B8" w:rsidR="005E3BC9" w:rsidRPr="00E019FD" w:rsidRDefault="00200102" w:rsidP="00573BC5">
      <w:pPr>
        <w:jc w:val="both"/>
        <w:rPr>
          <w:lang w:val="fr-CA"/>
        </w:rPr>
      </w:pPr>
      <w:r w:rsidRPr="00E019FD">
        <w:rPr>
          <w:noProof/>
          <w:lang w:val="fr-CA"/>
        </w:rPr>
        <w:drawing>
          <wp:anchor distT="0" distB="0" distL="114300" distR="114300" simplePos="0" relativeHeight="251667968" behindDoc="0" locked="0" layoutInCell="1" allowOverlap="1" wp14:anchorId="6ABF7262" wp14:editId="6C0D17EB">
            <wp:simplePos x="0" y="0"/>
            <wp:positionH relativeFrom="margin">
              <wp:align>right</wp:align>
            </wp:positionH>
            <wp:positionV relativeFrom="paragraph">
              <wp:posOffset>23495</wp:posOffset>
            </wp:positionV>
            <wp:extent cx="2428875" cy="1758950"/>
            <wp:effectExtent l="19050" t="19050" r="28575" b="12700"/>
            <wp:wrapThrough wrapText="bothSides">
              <wp:wrapPolygon edited="0">
                <wp:start x="-169" y="-234"/>
                <wp:lineTo x="-169" y="21522"/>
                <wp:lineTo x="21685" y="21522"/>
                <wp:lineTo x="21685" y="-234"/>
                <wp:lineTo x="-169" y="-234"/>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4092" t="29888" r="35043" b="25720"/>
                    <a:stretch/>
                  </pic:blipFill>
                  <pic:spPr bwMode="auto">
                    <a:xfrm>
                      <a:off x="0" y="0"/>
                      <a:ext cx="2428875" cy="1758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C9" w:rsidRPr="00E019FD">
        <w:rPr>
          <w:lang w:val="fr-CA"/>
        </w:rPr>
        <w:t xml:space="preserve">La conservation et le stockage des données </w:t>
      </w:r>
      <w:r w:rsidR="001C4328" w:rsidRPr="00E019FD">
        <w:rPr>
          <w:lang w:val="fr-CA"/>
        </w:rPr>
        <w:t xml:space="preserve">soutiennent </w:t>
      </w:r>
      <w:r w:rsidR="002D34C9" w:rsidRPr="00E019FD">
        <w:rPr>
          <w:lang w:val="fr-CA"/>
        </w:rPr>
        <w:t>l’intégrité des données en convenant d’un ensemble de principes et de pratiques en matière de sauvegarde des données. Il s’agit de conserver les données pendant un certain temps ou de les mettre de côté en vue de leur utilisation futur</w:t>
      </w:r>
      <w:r w:rsidR="00481E9D">
        <w:rPr>
          <w:lang w:val="fr-CA"/>
        </w:rPr>
        <w:t>e</w:t>
      </w:r>
      <w:r w:rsidR="002D34C9" w:rsidRPr="00E019FD">
        <w:rPr>
          <w:lang w:val="fr-CA"/>
        </w:rPr>
        <w:t>. Cela comprend le stockage et l’archivage des donnée</w:t>
      </w:r>
      <w:r w:rsidR="00016914" w:rsidRPr="00E019FD">
        <w:rPr>
          <w:lang w:val="fr-CA"/>
        </w:rPr>
        <w:t>s. Cette dernière consiste à</w:t>
      </w:r>
      <w:r w:rsidR="002D34C9" w:rsidRPr="00E019FD">
        <w:rPr>
          <w:lang w:val="fr-CA"/>
        </w:rPr>
        <w:t xml:space="preserve"> repérer les données qui ne sont plus actives et à les transférer </w:t>
      </w:r>
      <w:r w:rsidR="00016914" w:rsidRPr="00E019FD">
        <w:rPr>
          <w:lang w:val="fr-CA"/>
        </w:rPr>
        <w:t xml:space="preserve">vers </w:t>
      </w:r>
      <w:r w:rsidR="002D34C9" w:rsidRPr="00E019FD">
        <w:rPr>
          <w:lang w:val="fr-CA"/>
        </w:rPr>
        <w:t xml:space="preserve">des systèmes de stockage à long terme. </w:t>
      </w:r>
    </w:p>
    <w:p w14:paraId="38ACD627" w14:textId="721983AA" w:rsidR="005E3BC9" w:rsidRPr="00E019FD" w:rsidRDefault="005E3BC9" w:rsidP="00573BC5">
      <w:pPr>
        <w:jc w:val="both"/>
        <w:rPr>
          <w:lang w:val="fr-CA"/>
        </w:rPr>
      </w:pPr>
    </w:p>
    <w:p w14:paraId="6B44C89F" w14:textId="19B95561" w:rsidR="005E3BC9" w:rsidRPr="00E019FD" w:rsidRDefault="005E3BC9" w:rsidP="00573BC5">
      <w:pPr>
        <w:keepNext/>
        <w:keepLines/>
        <w:jc w:val="both"/>
        <w:rPr>
          <w:lang w:val="fr-CA"/>
        </w:rPr>
      </w:pPr>
      <w:r w:rsidRPr="00E019FD">
        <w:rPr>
          <w:lang w:val="fr-CA"/>
        </w:rPr>
        <w:t>Il existe trois principaux types de sauvegarde des données :</w:t>
      </w:r>
    </w:p>
    <w:p w14:paraId="194D8370" w14:textId="2FCD3F45" w:rsidR="00B460AA" w:rsidRPr="00E019FD" w:rsidRDefault="005E3BC9" w:rsidP="00573BC5">
      <w:pPr>
        <w:pStyle w:val="ListParagraph"/>
        <w:numPr>
          <w:ilvl w:val="0"/>
          <w:numId w:val="11"/>
        </w:numPr>
        <w:ind w:left="850" w:hanging="425"/>
        <w:contextualSpacing w:val="0"/>
        <w:jc w:val="both"/>
        <w:rPr>
          <w:lang w:val="fr-CA"/>
        </w:rPr>
      </w:pPr>
      <w:r w:rsidRPr="00E019FD">
        <w:rPr>
          <w:lang w:val="fr-CA"/>
        </w:rPr>
        <w:t>Sauvegarde complète</w:t>
      </w:r>
      <w:r w:rsidR="00200102" w:rsidRPr="00E019FD">
        <w:rPr>
          <w:lang w:val="fr-CA"/>
        </w:rPr>
        <w:t> : c</w:t>
      </w:r>
      <w:r w:rsidRPr="00E019FD">
        <w:rPr>
          <w:lang w:val="fr-CA"/>
        </w:rPr>
        <w:t>onsiste à sauvegarder chaque fichier et chaque dossier du système. Une sauvegarde complète requiert plus de temps et d’espace que les autres types de sauvegarde, mais le processus de restauration des données perdues à partir d’une sauvegarde est beaucoup plus rapide.</w:t>
      </w:r>
    </w:p>
    <w:p w14:paraId="695A0F2B" w14:textId="77777777" w:rsidR="00B460AA" w:rsidRPr="00E019FD" w:rsidRDefault="00B460AA" w:rsidP="00573BC5">
      <w:pPr>
        <w:ind w:left="425"/>
        <w:jc w:val="both"/>
        <w:rPr>
          <w:lang w:val="fr-CA"/>
        </w:rPr>
      </w:pPr>
    </w:p>
    <w:p w14:paraId="3CB0CCF7" w14:textId="650DDCF7" w:rsidR="000339F6" w:rsidRPr="00E019FD" w:rsidRDefault="005E3BC9" w:rsidP="00573BC5">
      <w:pPr>
        <w:pStyle w:val="NormalWeb"/>
        <w:numPr>
          <w:ilvl w:val="0"/>
          <w:numId w:val="11"/>
        </w:numPr>
        <w:spacing w:before="0" w:beforeAutospacing="0" w:after="0" w:afterAutospacing="0" w:line="276" w:lineRule="auto"/>
        <w:ind w:left="850" w:hanging="425"/>
        <w:jc w:val="both"/>
        <w:rPr>
          <w:rFonts w:ascii="Arial" w:hAnsi="Arial" w:cs="Arial"/>
          <w:sz w:val="22"/>
          <w:szCs w:val="22"/>
          <w:lang w:val="fr-CA"/>
        </w:rPr>
      </w:pPr>
      <w:r w:rsidRPr="00E019FD">
        <w:rPr>
          <w:rFonts w:ascii="Arial" w:hAnsi="Arial" w:cs="Arial"/>
          <w:sz w:val="22"/>
          <w:szCs w:val="22"/>
          <w:lang w:val="fr-CA"/>
        </w:rPr>
        <w:t>Sauvegarde incrémentielle</w:t>
      </w:r>
      <w:r w:rsidR="00200102" w:rsidRPr="00E019FD">
        <w:rPr>
          <w:rFonts w:ascii="Arial" w:hAnsi="Arial" w:cs="Arial"/>
          <w:sz w:val="22"/>
          <w:szCs w:val="22"/>
          <w:lang w:val="fr-CA"/>
        </w:rPr>
        <w:t> :</w:t>
      </w:r>
      <w:r w:rsidRPr="00E019FD">
        <w:rPr>
          <w:rFonts w:ascii="Arial" w:hAnsi="Arial" w:cs="Arial"/>
          <w:sz w:val="22"/>
          <w:szCs w:val="22"/>
          <w:lang w:val="fr-CA"/>
        </w:rPr>
        <w:t xml:space="preserve"> </w:t>
      </w:r>
      <w:r w:rsidR="00200102" w:rsidRPr="00E019FD">
        <w:rPr>
          <w:rFonts w:ascii="Arial" w:hAnsi="Arial" w:cs="Arial"/>
          <w:sz w:val="22"/>
          <w:szCs w:val="22"/>
          <w:lang w:val="fr-CA"/>
        </w:rPr>
        <w:t>s</w:t>
      </w:r>
      <w:r w:rsidRPr="00E019FD">
        <w:rPr>
          <w:rFonts w:ascii="Arial" w:hAnsi="Arial" w:cs="Arial"/>
          <w:sz w:val="22"/>
          <w:szCs w:val="22"/>
          <w:lang w:val="fr-CA"/>
        </w:rPr>
        <w:t>eule la sauvegarde initiale est une sauvegarde complète. Les sauvegardes subséquentes ne stockent que les modifications apportées depuis la sauvegarde précédente. Le processus de restauration des données perdues à partir d’une sauvegarde est plus long, mais le processus de sauvegarde est beaucoup plus rapide.</w:t>
      </w:r>
    </w:p>
    <w:p w14:paraId="5416A4E9" w14:textId="77777777" w:rsidR="00B460AA" w:rsidRPr="00E019FD" w:rsidRDefault="00B460AA" w:rsidP="00573BC5">
      <w:pPr>
        <w:pStyle w:val="NormalWeb"/>
        <w:spacing w:before="0" w:beforeAutospacing="0" w:after="0" w:afterAutospacing="0" w:line="276" w:lineRule="auto"/>
        <w:ind w:left="425"/>
        <w:jc w:val="both"/>
        <w:rPr>
          <w:rFonts w:ascii="Arial" w:hAnsi="Arial" w:cs="Arial"/>
          <w:sz w:val="22"/>
          <w:szCs w:val="22"/>
          <w:lang w:val="fr-CA"/>
        </w:rPr>
      </w:pPr>
    </w:p>
    <w:p w14:paraId="5510B30C" w14:textId="6EA39EC6" w:rsidR="005E3BC9" w:rsidRPr="00E019FD" w:rsidRDefault="005E3BC9" w:rsidP="00573BC5">
      <w:pPr>
        <w:pStyle w:val="NormalWeb"/>
        <w:numPr>
          <w:ilvl w:val="0"/>
          <w:numId w:val="11"/>
        </w:numPr>
        <w:spacing w:before="0" w:beforeAutospacing="0" w:line="276" w:lineRule="auto"/>
        <w:ind w:left="850" w:hanging="425"/>
        <w:jc w:val="both"/>
        <w:rPr>
          <w:rFonts w:ascii="Arial" w:hAnsi="Arial" w:cs="Arial"/>
          <w:sz w:val="22"/>
          <w:szCs w:val="22"/>
          <w:lang w:val="fr-CA"/>
        </w:rPr>
      </w:pPr>
      <w:r w:rsidRPr="00E019FD">
        <w:rPr>
          <w:rFonts w:ascii="Arial" w:hAnsi="Arial" w:cs="Arial"/>
          <w:sz w:val="22"/>
          <w:szCs w:val="22"/>
          <w:lang w:val="fr-CA"/>
        </w:rPr>
        <w:t>Sauvegarde miroir</w:t>
      </w:r>
      <w:r w:rsidR="00200102" w:rsidRPr="00E019FD">
        <w:rPr>
          <w:rFonts w:ascii="Arial" w:hAnsi="Arial" w:cs="Arial"/>
          <w:sz w:val="22"/>
          <w:szCs w:val="22"/>
          <w:lang w:val="fr-CA"/>
        </w:rPr>
        <w:t> :</w:t>
      </w:r>
      <w:r w:rsidRPr="00E019FD">
        <w:rPr>
          <w:rFonts w:ascii="Arial" w:hAnsi="Arial" w:cs="Arial"/>
          <w:sz w:val="22"/>
          <w:szCs w:val="22"/>
          <w:lang w:val="fr-CA"/>
        </w:rPr>
        <w:t xml:space="preserve"> </w:t>
      </w:r>
      <w:r w:rsidR="00200102" w:rsidRPr="00E019FD">
        <w:rPr>
          <w:rFonts w:ascii="Arial" w:hAnsi="Arial" w:cs="Arial"/>
          <w:sz w:val="22"/>
          <w:szCs w:val="22"/>
          <w:lang w:val="fr-CA"/>
        </w:rPr>
        <w:t>consiste</w:t>
      </w:r>
      <w:r w:rsidRPr="00E019FD">
        <w:rPr>
          <w:rFonts w:ascii="Arial" w:hAnsi="Arial" w:cs="Arial"/>
          <w:sz w:val="22"/>
          <w:szCs w:val="22"/>
          <w:lang w:val="fr-CA"/>
        </w:rPr>
        <w:t xml:space="preserve"> à faire une copie exacte des données sources. L’avantage d’une sauvegarde miroir par rapport aux sauvegardes complètes, incrémentielles ou différentielles, est qu’on ne stocke pas des fichiers obsolètes. Lorsque des fichiers obsolètes sont supprimés, ils disparaissent de la sauvegarde miroir, tout comme lors de la sauvegarde du système. L’inconvénient de la sauvegarde miroir</w:t>
      </w:r>
      <w:r w:rsidR="00CD2A62" w:rsidRPr="00E019FD">
        <w:rPr>
          <w:rFonts w:ascii="Arial" w:hAnsi="Arial" w:cs="Arial"/>
          <w:sz w:val="22"/>
          <w:szCs w:val="22"/>
          <w:lang w:val="fr-CA"/>
        </w:rPr>
        <w:t xml:space="preserve">, si des fichiers sont supprimés accidentellement, </w:t>
      </w:r>
      <w:r w:rsidRPr="00E019FD">
        <w:rPr>
          <w:rFonts w:ascii="Arial" w:hAnsi="Arial" w:cs="Arial"/>
          <w:sz w:val="22"/>
          <w:szCs w:val="22"/>
          <w:lang w:val="fr-CA"/>
        </w:rPr>
        <w:t>est</w:t>
      </w:r>
      <w:r w:rsidR="00CD2A62" w:rsidRPr="00E019FD">
        <w:rPr>
          <w:rFonts w:ascii="Arial" w:hAnsi="Arial" w:cs="Arial"/>
          <w:sz w:val="22"/>
          <w:szCs w:val="22"/>
          <w:lang w:val="fr-CA"/>
        </w:rPr>
        <w:t xml:space="preserve"> qu’</w:t>
      </w:r>
      <w:r w:rsidRPr="00E019FD">
        <w:rPr>
          <w:rFonts w:ascii="Arial" w:hAnsi="Arial" w:cs="Arial"/>
          <w:sz w:val="22"/>
          <w:szCs w:val="22"/>
          <w:lang w:val="fr-CA"/>
        </w:rPr>
        <w:t>ils peuvent être perdus de la sauvegarde si la suppression n’est pas découverte avant la sauvegarde programmée subséquente.</w:t>
      </w:r>
    </w:p>
    <w:p w14:paraId="79B21C05" w14:textId="77777777" w:rsidR="004C3560" w:rsidRPr="00E019FD" w:rsidRDefault="004C3560" w:rsidP="00573BC5">
      <w:pPr>
        <w:jc w:val="both"/>
        <w:rPr>
          <w:lang w:val="fr-CA"/>
        </w:rPr>
      </w:pPr>
    </w:p>
    <w:p w14:paraId="677DDFAB" w14:textId="77777777" w:rsidR="004C3560" w:rsidRPr="00E019FD" w:rsidRDefault="004C3560" w:rsidP="00573BC5">
      <w:pPr>
        <w:jc w:val="both"/>
        <w:rPr>
          <w:lang w:val="fr-CA"/>
        </w:rPr>
      </w:pPr>
    </w:p>
    <w:p w14:paraId="3FCC4D34" w14:textId="77777777" w:rsidR="004C3560" w:rsidRPr="00E019FD" w:rsidRDefault="004C3560" w:rsidP="00573BC5">
      <w:pPr>
        <w:jc w:val="both"/>
        <w:rPr>
          <w:lang w:val="fr-CA"/>
        </w:rPr>
      </w:pPr>
    </w:p>
    <w:p w14:paraId="5E596219" w14:textId="77777777" w:rsidR="004C3560" w:rsidRPr="00E019FD" w:rsidRDefault="004C3560" w:rsidP="00573BC5">
      <w:pPr>
        <w:jc w:val="both"/>
        <w:rPr>
          <w:lang w:val="fr-CA"/>
        </w:rPr>
      </w:pPr>
    </w:p>
    <w:p w14:paraId="1AF843BD" w14:textId="77777777" w:rsidR="004C3560" w:rsidRPr="00E019FD" w:rsidRDefault="004C3560" w:rsidP="00573BC5">
      <w:pPr>
        <w:jc w:val="both"/>
        <w:rPr>
          <w:lang w:val="fr-CA"/>
        </w:rPr>
      </w:pPr>
    </w:p>
    <w:p w14:paraId="05999E5D" w14:textId="77777777" w:rsidR="004C3560" w:rsidRPr="00E019FD" w:rsidRDefault="004C3560" w:rsidP="00573BC5">
      <w:pPr>
        <w:jc w:val="both"/>
        <w:rPr>
          <w:lang w:val="fr-CA"/>
        </w:rPr>
      </w:pPr>
    </w:p>
    <w:p w14:paraId="168FDFAA" w14:textId="77777777" w:rsidR="004C3560" w:rsidRPr="00E019FD" w:rsidRDefault="004C3560" w:rsidP="00573BC5">
      <w:pPr>
        <w:jc w:val="both"/>
        <w:rPr>
          <w:lang w:val="fr-CA"/>
        </w:rPr>
      </w:pPr>
    </w:p>
    <w:p w14:paraId="74D061B9" w14:textId="77777777" w:rsidR="004C3560" w:rsidRPr="00E019FD" w:rsidRDefault="004C3560" w:rsidP="00573BC5">
      <w:pPr>
        <w:jc w:val="both"/>
        <w:rPr>
          <w:lang w:val="fr-CA"/>
        </w:rPr>
      </w:pPr>
    </w:p>
    <w:p w14:paraId="6E751B7B" w14:textId="77777777" w:rsidR="004C3560" w:rsidRPr="00E019FD" w:rsidRDefault="004C3560" w:rsidP="00573BC5">
      <w:pPr>
        <w:jc w:val="both"/>
        <w:rPr>
          <w:lang w:val="fr-CA"/>
        </w:rPr>
      </w:pPr>
    </w:p>
    <w:p w14:paraId="721A12DE" w14:textId="77777777" w:rsidR="004C3560" w:rsidRPr="00E019FD" w:rsidRDefault="004C3560" w:rsidP="00573BC5">
      <w:pPr>
        <w:jc w:val="both"/>
        <w:rPr>
          <w:lang w:val="fr-CA"/>
        </w:rPr>
      </w:pPr>
    </w:p>
    <w:p w14:paraId="6245F040" w14:textId="1DAC3280" w:rsidR="005839F0" w:rsidRPr="00E019FD" w:rsidRDefault="005E3BC9" w:rsidP="00573BC5">
      <w:pPr>
        <w:jc w:val="both"/>
        <w:rPr>
          <w:rStyle w:val="hgkelc"/>
          <w:lang w:val="fr-CA"/>
        </w:rPr>
      </w:pPr>
      <w:r w:rsidRPr="00E019FD">
        <w:rPr>
          <w:lang w:val="fr-CA"/>
        </w:rPr>
        <w:lastRenderedPageBreak/>
        <w:t>La sauvegarde de vos données vous permettra, en cas de panne du système ou d’autres défaillances, de sécuriser vos données et de reprendre vos activités le plus rapidement possible.</w:t>
      </w:r>
      <w:r w:rsidRPr="00E019FD">
        <w:rPr>
          <w:rStyle w:val="hgkelc"/>
          <w:lang w:val="fr-CA"/>
        </w:rPr>
        <w:t xml:space="preserve"> </w:t>
      </w:r>
    </w:p>
    <w:p w14:paraId="24DFA0F5" w14:textId="32197DB8" w:rsidR="005839F0" w:rsidRPr="00E019FD" w:rsidRDefault="005839F0">
      <w:pPr>
        <w:rPr>
          <w:rStyle w:val="hgkelc"/>
          <w:lang w:val="fr-CA"/>
        </w:rPr>
      </w:pPr>
    </w:p>
    <w:tbl>
      <w:tblPr>
        <w:tblStyle w:val="TableGrid"/>
        <w:tblW w:w="0" w:type="auto"/>
        <w:tblLook w:val="04A0" w:firstRow="1" w:lastRow="0" w:firstColumn="1" w:lastColumn="0" w:noHBand="0" w:noVBand="1"/>
      </w:tblPr>
      <w:tblGrid>
        <w:gridCol w:w="9330"/>
      </w:tblGrid>
      <w:tr w:rsidR="003C74F0" w:rsidRPr="008077ED" w14:paraId="3BF388F9" w14:textId="77777777" w:rsidTr="003C74F0">
        <w:tc>
          <w:tcPr>
            <w:tcW w:w="9350" w:type="dxa"/>
            <w:tcBorders>
              <w:top w:val="single" w:sz="12" w:space="0" w:color="auto"/>
              <w:left w:val="single" w:sz="12" w:space="0" w:color="auto"/>
              <w:bottom w:val="single" w:sz="12" w:space="0" w:color="auto"/>
              <w:right w:val="single" w:sz="12" w:space="0" w:color="auto"/>
            </w:tcBorders>
            <w:shd w:val="clear" w:color="auto" w:fill="F2CD44"/>
          </w:tcPr>
          <w:p w14:paraId="1EDD383A" w14:textId="1D8455AA" w:rsidR="005E096D" w:rsidRPr="00E019FD" w:rsidRDefault="00ED4A7B" w:rsidP="005E096D">
            <w:pPr>
              <w:spacing w:before="240" w:after="240"/>
              <w:ind w:right="302"/>
              <w:jc w:val="both"/>
              <w:rPr>
                <w:rStyle w:val="hgkelc"/>
                <w:b/>
                <w:bCs/>
                <w:lang w:val="fr-CA"/>
              </w:rPr>
            </w:pPr>
            <w:r w:rsidRPr="00E019FD">
              <w:rPr>
                <w:rStyle w:val="hgkelc"/>
                <w:b/>
                <w:bCs/>
                <w:lang w:val="fr-CA"/>
              </w:rPr>
              <w:t>Scénario de conservation et d</w:t>
            </w:r>
            <w:r w:rsidR="00893424" w:rsidRPr="00E019FD">
              <w:rPr>
                <w:rStyle w:val="hgkelc"/>
                <w:b/>
                <w:bCs/>
                <w:lang w:val="fr-CA"/>
              </w:rPr>
              <w:t>e</w:t>
            </w:r>
            <w:r w:rsidRPr="00E019FD">
              <w:rPr>
                <w:rStyle w:val="hgkelc"/>
                <w:b/>
                <w:bCs/>
                <w:lang w:val="fr-CA"/>
              </w:rPr>
              <w:t xml:space="preserve"> stockage des données</w:t>
            </w:r>
          </w:p>
          <w:p w14:paraId="43374F8C" w14:textId="275E82D6" w:rsidR="003C74F0" w:rsidRPr="00E019FD" w:rsidRDefault="00126E98" w:rsidP="00946161">
            <w:pPr>
              <w:spacing w:after="240"/>
              <w:ind w:right="309"/>
              <w:jc w:val="both"/>
              <w:rPr>
                <w:rStyle w:val="hgkelc"/>
                <w:lang w:val="fr-CA"/>
              </w:rPr>
            </w:pPr>
            <w:r w:rsidRPr="00E019FD">
              <w:rPr>
                <w:rStyle w:val="hgkelc"/>
                <w:lang w:val="fr-CA"/>
              </w:rPr>
              <w:t xml:space="preserve">Durant le processus de mise en œuvre du SISA, Grandview a décidé que des sauvegardes seraient effectuées </w:t>
            </w:r>
            <w:r w:rsidR="004C3560" w:rsidRPr="00E019FD">
              <w:rPr>
                <w:rStyle w:val="hgkelc"/>
                <w:lang w:val="fr-CA"/>
              </w:rPr>
              <w:t>pendant</w:t>
            </w:r>
            <w:r w:rsidRPr="00E019FD">
              <w:rPr>
                <w:rStyle w:val="hgkelc"/>
                <w:lang w:val="fr-CA"/>
              </w:rPr>
              <w:t xml:space="preserve"> la nuit sur un serveur distinct. Ainsi, toutes les données seront sécurisées et, en cas de défaillance d’un système, la perte de données sera minimale. En outre, les responsables de l’accès coordonné et du SISA ont décidé de conserver un historique de la liste d’identificateurs uniques produite avec le SISA. Pour garantir la sécurité de l’information, ils ont établi un protocole visant à traiter </w:t>
            </w:r>
            <w:r w:rsidR="001C4328" w:rsidRPr="00E019FD">
              <w:rPr>
                <w:rStyle w:val="hgkelc"/>
                <w:lang w:val="fr-CA"/>
              </w:rPr>
              <w:t xml:space="preserve"> les données historiques de la</w:t>
            </w:r>
            <w:r w:rsidRPr="00E019FD">
              <w:rPr>
                <w:rStyle w:val="hgkelc"/>
                <w:lang w:val="fr-CA"/>
              </w:rPr>
              <w:t xml:space="preserve"> liste et ont désigné un processus de stockage sécurisé auquel seul le personnel autorisé a accès.</w:t>
            </w:r>
          </w:p>
        </w:tc>
      </w:tr>
    </w:tbl>
    <w:p w14:paraId="16F8CAF9" w14:textId="77777777" w:rsidR="003C74F0" w:rsidRPr="00E019FD" w:rsidRDefault="003C74F0" w:rsidP="00946161">
      <w:pPr>
        <w:jc w:val="both"/>
        <w:rPr>
          <w:rStyle w:val="hgkelc"/>
          <w:lang w:val="fr-CA"/>
        </w:rPr>
      </w:pPr>
    </w:p>
    <w:p w14:paraId="2462BBF0" w14:textId="77777777" w:rsidR="00FD37E3" w:rsidRPr="00E019FD" w:rsidRDefault="00FD37E3" w:rsidP="00946161">
      <w:pPr>
        <w:keepNext/>
        <w:keepLines/>
        <w:jc w:val="both"/>
        <w:rPr>
          <w:b/>
          <w:lang w:val="fr-CA"/>
        </w:rPr>
      </w:pPr>
      <w:r w:rsidRPr="00E019FD">
        <w:rPr>
          <w:b/>
          <w:bCs/>
          <w:lang w:val="fr-CA"/>
        </w:rPr>
        <w:t>Considérations clés</w:t>
      </w:r>
    </w:p>
    <w:p w14:paraId="66A155D9" w14:textId="77777777" w:rsidR="003C74F0" w:rsidRPr="00E019FD" w:rsidRDefault="003C74F0" w:rsidP="00946161">
      <w:pPr>
        <w:keepNext/>
        <w:keepLines/>
        <w:spacing w:before="240"/>
        <w:jc w:val="both"/>
        <w:rPr>
          <w:lang w:val="fr-CA"/>
        </w:rPr>
      </w:pPr>
      <w:r w:rsidRPr="00E019FD">
        <w:rPr>
          <w:lang w:val="fr-CA"/>
        </w:rPr>
        <w:t>Pour la conservation et le stockage des données, il convient de tenir compte des éléments suivants :</w:t>
      </w:r>
    </w:p>
    <w:p w14:paraId="56674F41" w14:textId="4FB50A52" w:rsidR="003C74F0" w:rsidRPr="00E019FD" w:rsidRDefault="00282696" w:rsidP="00946161">
      <w:pPr>
        <w:keepNext/>
        <w:keepLines/>
        <w:numPr>
          <w:ilvl w:val="0"/>
          <w:numId w:val="10"/>
        </w:numPr>
        <w:spacing w:after="100" w:afterAutospacing="1"/>
        <w:jc w:val="both"/>
        <w:rPr>
          <w:rFonts w:eastAsia="Times New Roman"/>
          <w:lang w:val="fr-CA"/>
        </w:rPr>
      </w:pPr>
      <w:r w:rsidRPr="00E019FD">
        <w:rPr>
          <w:rFonts w:eastAsia="Times New Roman"/>
          <w:lang w:val="fr-CA"/>
        </w:rPr>
        <w:t>Q</w:t>
      </w:r>
      <w:r w:rsidR="003C74F0" w:rsidRPr="00E019FD">
        <w:rPr>
          <w:rFonts w:eastAsia="Times New Roman"/>
          <w:lang w:val="fr-CA"/>
        </w:rPr>
        <w:t xml:space="preserve">uel </w:t>
      </w:r>
      <w:r w:rsidRPr="00E019FD">
        <w:rPr>
          <w:rFonts w:eastAsia="Times New Roman"/>
          <w:lang w:val="fr-CA"/>
        </w:rPr>
        <w:t xml:space="preserve">est le </w:t>
      </w:r>
      <w:r w:rsidR="003C74F0" w:rsidRPr="00E019FD">
        <w:rPr>
          <w:rFonts w:eastAsia="Times New Roman"/>
          <w:lang w:val="fr-CA"/>
        </w:rPr>
        <w:t xml:space="preserve">délai </w:t>
      </w:r>
      <w:r w:rsidRPr="00E019FD">
        <w:rPr>
          <w:rFonts w:eastAsia="Times New Roman"/>
          <w:lang w:val="fr-CA"/>
        </w:rPr>
        <w:t>afin de</w:t>
      </w:r>
      <w:r w:rsidR="003C74F0" w:rsidRPr="00E019FD">
        <w:rPr>
          <w:rFonts w:eastAsia="Times New Roman"/>
          <w:lang w:val="fr-CA"/>
        </w:rPr>
        <w:t xml:space="preserve"> récupérer les données si elles sont perdues?</w:t>
      </w:r>
    </w:p>
    <w:p w14:paraId="54586041" w14:textId="7428AEFB" w:rsidR="003C74F0" w:rsidRPr="00E019FD" w:rsidRDefault="00282696" w:rsidP="00946161">
      <w:pPr>
        <w:keepNext/>
        <w:keepLines/>
        <w:numPr>
          <w:ilvl w:val="0"/>
          <w:numId w:val="10"/>
        </w:numPr>
        <w:spacing w:before="100" w:beforeAutospacing="1" w:after="100" w:afterAutospacing="1"/>
        <w:jc w:val="both"/>
        <w:rPr>
          <w:rFonts w:eastAsia="Times New Roman"/>
          <w:lang w:val="fr-CA"/>
        </w:rPr>
      </w:pPr>
      <w:r w:rsidRPr="00E019FD">
        <w:rPr>
          <w:rFonts w:eastAsia="Times New Roman"/>
          <w:lang w:val="fr-CA"/>
        </w:rPr>
        <w:t>Qu</w:t>
      </w:r>
      <w:r w:rsidR="003C74F0" w:rsidRPr="00E019FD">
        <w:rPr>
          <w:rFonts w:eastAsia="Times New Roman"/>
          <w:lang w:val="fr-CA"/>
        </w:rPr>
        <w:t>e</w:t>
      </w:r>
      <w:r w:rsidRPr="00E019FD">
        <w:rPr>
          <w:rFonts w:eastAsia="Times New Roman"/>
          <w:lang w:val="fr-CA"/>
        </w:rPr>
        <w:t>lle est la durée prévue afin d’</w:t>
      </w:r>
      <w:r w:rsidR="003C74F0" w:rsidRPr="00E019FD">
        <w:rPr>
          <w:rFonts w:eastAsia="Times New Roman"/>
          <w:lang w:val="fr-CA"/>
        </w:rPr>
        <w:t>accéder aux données?</w:t>
      </w:r>
    </w:p>
    <w:p w14:paraId="5D71902D" w14:textId="459CE593" w:rsidR="003C74F0" w:rsidRPr="00E019FD" w:rsidRDefault="00282696" w:rsidP="00946161">
      <w:pPr>
        <w:keepNext/>
        <w:keepLines/>
        <w:numPr>
          <w:ilvl w:val="0"/>
          <w:numId w:val="10"/>
        </w:numPr>
        <w:spacing w:before="100" w:beforeAutospacing="1" w:after="100" w:afterAutospacing="1"/>
        <w:jc w:val="both"/>
        <w:rPr>
          <w:rFonts w:eastAsia="Times New Roman"/>
          <w:lang w:val="fr-CA"/>
        </w:rPr>
      </w:pPr>
      <w:r w:rsidRPr="00E019FD">
        <w:rPr>
          <w:rFonts w:eastAsia="Times New Roman"/>
          <w:lang w:val="fr-CA"/>
        </w:rPr>
        <w:t>Quelle est la durée approximative pour conserver les d</w:t>
      </w:r>
      <w:r w:rsidR="003C74F0" w:rsidRPr="00E019FD">
        <w:rPr>
          <w:rFonts w:eastAsia="Times New Roman"/>
          <w:lang w:val="fr-CA"/>
        </w:rPr>
        <w:t>onnées?</w:t>
      </w:r>
    </w:p>
    <w:p w14:paraId="68B50422" w14:textId="77777777" w:rsidR="003C74F0" w:rsidRPr="00E019FD" w:rsidRDefault="003C74F0" w:rsidP="00946161">
      <w:pPr>
        <w:keepNext/>
        <w:keepLines/>
        <w:numPr>
          <w:ilvl w:val="0"/>
          <w:numId w:val="10"/>
        </w:numPr>
        <w:spacing w:before="100" w:beforeAutospacing="1" w:after="100" w:afterAutospacing="1"/>
        <w:jc w:val="both"/>
        <w:rPr>
          <w:rFonts w:eastAsia="Times New Roman"/>
          <w:lang w:val="fr-CA"/>
        </w:rPr>
      </w:pPr>
      <w:r w:rsidRPr="00E019FD">
        <w:rPr>
          <w:rFonts w:eastAsia="Times New Roman"/>
          <w:lang w:val="fr-CA"/>
        </w:rPr>
        <w:t>Quel doit être le niveau de sécurité?</w:t>
      </w:r>
    </w:p>
    <w:p w14:paraId="002226CB" w14:textId="77777777" w:rsidR="003C74F0" w:rsidRPr="00E019FD" w:rsidRDefault="003C74F0" w:rsidP="00946161">
      <w:pPr>
        <w:keepNext/>
        <w:keepLines/>
        <w:numPr>
          <w:ilvl w:val="0"/>
          <w:numId w:val="10"/>
        </w:numPr>
        <w:spacing w:before="100" w:beforeAutospacing="1" w:after="100" w:afterAutospacing="1"/>
        <w:jc w:val="both"/>
        <w:rPr>
          <w:rFonts w:eastAsia="Times New Roman"/>
          <w:lang w:val="fr-CA"/>
        </w:rPr>
      </w:pPr>
      <w:r w:rsidRPr="00E019FD">
        <w:rPr>
          <w:rFonts w:eastAsia="Times New Roman"/>
          <w:lang w:val="fr-CA"/>
        </w:rPr>
        <w:t>Quelles sont les exigences réglementaires à respecter?</w:t>
      </w:r>
    </w:p>
    <w:p w14:paraId="5D2F83C7" w14:textId="059A00ED" w:rsidR="002D34C9" w:rsidRPr="00E019FD" w:rsidRDefault="003C74F0" w:rsidP="00946161">
      <w:pPr>
        <w:keepNext/>
        <w:keepLines/>
        <w:numPr>
          <w:ilvl w:val="0"/>
          <w:numId w:val="10"/>
        </w:numPr>
        <w:spacing w:before="100" w:beforeAutospacing="1" w:after="100" w:afterAutospacing="1"/>
        <w:jc w:val="both"/>
        <w:rPr>
          <w:rFonts w:eastAsia="Times New Roman"/>
          <w:lang w:val="fr-CA"/>
        </w:rPr>
      </w:pPr>
      <w:r w:rsidRPr="00E019FD">
        <w:rPr>
          <w:lang w:val="fr-CA"/>
        </w:rPr>
        <w:t>Quelles politiques et procédures doivent être établies?</w:t>
      </w:r>
    </w:p>
    <w:p w14:paraId="640E9B46" w14:textId="77777777" w:rsidR="00463BAB" w:rsidRPr="00E019FD" w:rsidRDefault="00463BAB" w:rsidP="00946161">
      <w:pPr>
        <w:keepNext/>
        <w:keepLines/>
        <w:spacing w:before="100" w:beforeAutospacing="1" w:after="100" w:afterAutospacing="1"/>
        <w:jc w:val="both"/>
        <w:rPr>
          <w:lang w:val="fr-CA"/>
        </w:rPr>
      </w:pPr>
    </w:p>
    <w:p w14:paraId="69CC4F6C" w14:textId="77777777" w:rsidR="00463BAB" w:rsidRPr="00E019FD" w:rsidRDefault="00463BAB" w:rsidP="00463BAB">
      <w:pPr>
        <w:keepNext/>
        <w:keepLines/>
        <w:spacing w:before="100" w:beforeAutospacing="1" w:after="100" w:afterAutospacing="1"/>
        <w:rPr>
          <w:lang w:val="fr-CA"/>
        </w:rPr>
      </w:pPr>
    </w:p>
    <w:p w14:paraId="1E97A097" w14:textId="77777777" w:rsidR="00463BAB" w:rsidRPr="00E019FD" w:rsidRDefault="00463BAB" w:rsidP="00463BAB">
      <w:pPr>
        <w:keepNext/>
        <w:keepLines/>
        <w:spacing w:before="100" w:beforeAutospacing="1" w:after="100" w:afterAutospacing="1"/>
        <w:rPr>
          <w:lang w:val="fr-CA"/>
        </w:rPr>
      </w:pPr>
    </w:p>
    <w:p w14:paraId="494DBB08" w14:textId="77777777" w:rsidR="00463BAB" w:rsidRPr="00E019FD" w:rsidRDefault="00463BAB" w:rsidP="00463BAB">
      <w:pPr>
        <w:keepNext/>
        <w:keepLines/>
        <w:spacing w:before="100" w:beforeAutospacing="1" w:after="100" w:afterAutospacing="1"/>
        <w:rPr>
          <w:rFonts w:eastAsia="Times New Roman"/>
          <w:lang w:val="fr-CA"/>
        </w:rPr>
      </w:pPr>
    </w:p>
    <w:p w14:paraId="13E25406" w14:textId="77777777" w:rsidR="003C74F0" w:rsidRPr="00E019FD" w:rsidRDefault="003C74F0" w:rsidP="00470A3C">
      <w:pPr>
        <w:spacing w:line="240" w:lineRule="auto"/>
        <w:rPr>
          <w:lang w:val="fr-CA"/>
        </w:rPr>
      </w:pPr>
    </w:p>
    <w:p w14:paraId="68D6DEDB" w14:textId="77777777" w:rsidR="00946161" w:rsidRPr="00E019FD" w:rsidRDefault="00946161">
      <w:pPr>
        <w:rPr>
          <w:i/>
          <w:iCs/>
          <w:lang w:val="fr-CA"/>
        </w:rPr>
      </w:pPr>
      <w:bookmarkStart w:id="17" w:name="_Toc65137704"/>
      <w:r w:rsidRPr="00E019FD">
        <w:rPr>
          <w:iCs/>
          <w:lang w:val="fr-CA"/>
        </w:rPr>
        <w:br w:type="page"/>
      </w:r>
    </w:p>
    <w:p w14:paraId="67163C9D" w14:textId="041024D2" w:rsidR="00361839" w:rsidRPr="00E019FD" w:rsidRDefault="00FA46B5" w:rsidP="008E4AB2">
      <w:pPr>
        <w:pStyle w:val="Heading2"/>
        <w:rPr>
          <w:lang w:val="fr-CA"/>
        </w:rPr>
      </w:pPr>
      <w:r w:rsidRPr="00E019FD">
        <w:rPr>
          <w:iCs/>
          <w:lang w:val="fr-CA"/>
        </w:rPr>
        <w:lastRenderedPageBreak/>
        <w:t>3.6</w:t>
      </w:r>
      <w:r w:rsidR="00463BAB" w:rsidRPr="00E019FD">
        <w:rPr>
          <w:iCs/>
          <w:lang w:val="fr-CA"/>
        </w:rPr>
        <w:t>.</w:t>
      </w:r>
      <w:r w:rsidRPr="00E019FD">
        <w:rPr>
          <w:iCs/>
          <w:lang w:val="fr-CA"/>
        </w:rPr>
        <w:t xml:space="preserve"> Documentation des processus de gestion des données à l’aide des protocoles</w:t>
      </w:r>
      <w:bookmarkEnd w:id="17"/>
      <w:r w:rsidRPr="00E019FD">
        <w:rPr>
          <w:iCs/>
          <w:lang w:val="fr-CA"/>
        </w:rPr>
        <w:t xml:space="preserve"> </w:t>
      </w:r>
    </w:p>
    <w:p w14:paraId="5B20447A" w14:textId="139101AE" w:rsidR="00361839" w:rsidRPr="00E019FD" w:rsidRDefault="00361839" w:rsidP="008E4AB2">
      <w:pPr>
        <w:keepNext/>
        <w:keepLines/>
        <w:rPr>
          <w:lang w:val="fr-CA"/>
        </w:rPr>
      </w:pPr>
    </w:p>
    <w:p w14:paraId="08E21EBE" w14:textId="77777777" w:rsidR="00052E86" w:rsidRPr="00E019FD" w:rsidRDefault="00052E86" w:rsidP="00946161">
      <w:pPr>
        <w:jc w:val="both"/>
        <w:rPr>
          <w:lang w:val="fr-CA"/>
        </w:rPr>
      </w:pPr>
      <w:r w:rsidRPr="00E019FD">
        <w:rPr>
          <w:noProof/>
          <w:lang w:val="fr-CA"/>
        </w:rPr>
        <w:drawing>
          <wp:anchor distT="0" distB="0" distL="114300" distR="114300" simplePos="0" relativeHeight="251668992" behindDoc="0" locked="0" layoutInCell="1" allowOverlap="1" wp14:anchorId="5461235A" wp14:editId="3D5BB249">
            <wp:simplePos x="0" y="0"/>
            <wp:positionH relativeFrom="margin">
              <wp:posOffset>4233545</wp:posOffset>
            </wp:positionH>
            <wp:positionV relativeFrom="paragraph">
              <wp:posOffset>20955</wp:posOffset>
            </wp:positionV>
            <wp:extent cx="1679575" cy="1673860"/>
            <wp:effectExtent l="19050" t="19050" r="15875" b="21590"/>
            <wp:wrapThrough wrapText="bothSides">
              <wp:wrapPolygon edited="0">
                <wp:start x="-245" y="-246"/>
                <wp:lineTo x="-245" y="21633"/>
                <wp:lineTo x="21559" y="21633"/>
                <wp:lineTo x="21559" y="-246"/>
                <wp:lineTo x="-245" y="-246"/>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4134" t="31010" r="36218" b="24680"/>
                    <a:stretch/>
                  </pic:blipFill>
                  <pic:spPr bwMode="auto">
                    <a:xfrm>
                      <a:off x="0" y="0"/>
                      <a:ext cx="1679575" cy="16738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E98" w:rsidRPr="00E019FD">
        <w:rPr>
          <w:lang w:val="fr-CA"/>
        </w:rPr>
        <w:t xml:space="preserve">Les processus de gestion des données doivent être </w:t>
      </w:r>
      <w:hyperlink r:id="rId20" w:history="1">
        <w:r w:rsidR="00126E98" w:rsidRPr="00E019FD">
          <w:rPr>
            <w:rStyle w:val="Hyperlink"/>
            <w:lang w:val="fr-CA"/>
          </w:rPr>
          <w:t>documentés</w:t>
        </w:r>
      </w:hyperlink>
      <w:r w:rsidR="00126E98" w:rsidRPr="00E019FD">
        <w:rPr>
          <w:lang w:val="fr-CA"/>
        </w:rPr>
        <w:t xml:space="preserve"> pour toutes les phases du cycle de vie des données. </w:t>
      </w:r>
    </w:p>
    <w:p w14:paraId="7FEFD64E" w14:textId="60C88D50" w:rsidR="00361839" w:rsidRPr="00E019FD" w:rsidRDefault="00126E98" w:rsidP="00946161">
      <w:pPr>
        <w:jc w:val="both"/>
        <w:rPr>
          <w:lang w:val="fr-CA"/>
        </w:rPr>
      </w:pPr>
      <w:r w:rsidRPr="00E019FD">
        <w:rPr>
          <w:lang w:val="fr-CA"/>
        </w:rPr>
        <w:t xml:space="preserve">La documentation permet d’interpréter les résultats, de reproduire les processus et d’améliorer l’intégrité et la qualité des données. Dans les situations de roulement élevé, lorsque le dossier d’un client peut être affecté à un nouveau gestionnaire de cas ou que les nouveaux employés doivent être formés, la documentation peut servir d’outil de formation pour assurer l’uniformité des pratiques. </w:t>
      </w:r>
      <w:r w:rsidR="000B3ECE" w:rsidRPr="00E019FD">
        <w:rPr>
          <w:lang w:val="fr-CA"/>
        </w:rPr>
        <w:t xml:space="preserve">Il s’avère important de </w:t>
      </w:r>
      <w:r w:rsidRPr="00E019FD">
        <w:rPr>
          <w:lang w:val="fr-CA"/>
        </w:rPr>
        <w:t>documenter les nouveaux processus et protocoles découverts à la suite d’erreurs dans la gestion des données tout au long des phases.</w:t>
      </w:r>
    </w:p>
    <w:p w14:paraId="22817C75" w14:textId="77777777" w:rsidR="000E5E66" w:rsidRPr="00E019FD" w:rsidRDefault="000E5E66" w:rsidP="00946161">
      <w:pPr>
        <w:jc w:val="both"/>
        <w:rPr>
          <w:lang w:val="fr-CA"/>
        </w:rPr>
      </w:pPr>
    </w:p>
    <w:p w14:paraId="03672810" w14:textId="17BB7275" w:rsidR="00470A3C" w:rsidRPr="00E019FD" w:rsidRDefault="00470A3C" w:rsidP="00946161">
      <w:pPr>
        <w:keepNext/>
        <w:keepLines/>
        <w:jc w:val="both"/>
        <w:rPr>
          <w:b/>
          <w:lang w:val="fr-CA"/>
        </w:rPr>
      </w:pPr>
      <w:r w:rsidRPr="00E019FD">
        <w:rPr>
          <w:b/>
          <w:bCs/>
          <w:lang w:val="fr-CA"/>
        </w:rPr>
        <w:t>Considérations clés</w:t>
      </w:r>
    </w:p>
    <w:p w14:paraId="5B421F7E" w14:textId="77777777" w:rsidR="003C74F0" w:rsidRPr="00E019FD" w:rsidRDefault="003C74F0" w:rsidP="00946161">
      <w:pPr>
        <w:keepNext/>
        <w:keepLines/>
        <w:spacing w:before="240"/>
        <w:jc w:val="both"/>
        <w:rPr>
          <w:lang w:val="fr-CA"/>
        </w:rPr>
      </w:pPr>
      <w:r w:rsidRPr="00E019FD">
        <w:rPr>
          <w:lang w:val="fr-CA"/>
        </w:rPr>
        <w:t>Pour la phase de documentation, il convient de documenter ce qui suit :</w:t>
      </w:r>
    </w:p>
    <w:p w14:paraId="12BF0489" w14:textId="323FE318" w:rsidR="003C74F0" w:rsidRPr="00E019FD" w:rsidRDefault="003C74F0" w:rsidP="00946161">
      <w:pPr>
        <w:keepNext/>
        <w:keepLines/>
        <w:numPr>
          <w:ilvl w:val="0"/>
          <w:numId w:val="10"/>
        </w:numPr>
        <w:spacing w:after="100" w:afterAutospacing="1"/>
        <w:jc w:val="both"/>
        <w:rPr>
          <w:rFonts w:eastAsia="Times New Roman"/>
          <w:lang w:val="fr-CA"/>
        </w:rPr>
      </w:pPr>
      <w:r w:rsidRPr="00E019FD">
        <w:rPr>
          <w:rFonts w:eastAsia="Times New Roman"/>
          <w:lang w:val="fr-CA"/>
        </w:rPr>
        <w:t>les décisions relatives au nettoyage des données</w:t>
      </w:r>
      <w:r w:rsidR="00A35543">
        <w:rPr>
          <w:rFonts w:eastAsia="Times New Roman"/>
          <w:lang w:val="fr-CA"/>
        </w:rPr>
        <w:t> </w:t>
      </w:r>
      <w:r w:rsidRPr="00E019FD">
        <w:rPr>
          <w:rFonts w:eastAsia="Times New Roman"/>
          <w:lang w:val="fr-CA"/>
        </w:rPr>
        <w:t>;</w:t>
      </w:r>
    </w:p>
    <w:p w14:paraId="451DB47E" w14:textId="57F7E7FC" w:rsidR="003C74F0" w:rsidRPr="00E019FD" w:rsidRDefault="003C74F0" w:rsidP="00946161">
      <w:pPr>
        <w:keepNext/>
        <w:keepLines/>
        <w:numPr>
          <w:ilvl w:val="0"/>
          <w:numId w:val="10"/>
        </w:numPr>
        <w:spacing w:before="100" w:beforeAutospacing="1" w:after="100" w:afterAutospacing="1"/>
        <w:jc w:val="both"/>
        <w:rPr>
          <w:rFonts w:eastAsia="Times New Roman"/>
          <w:lang w:val="fr-CA"/>
        </w:rPr>
      </w:pPr>
      <w:r w:rsidRPr="00E019FD">
        <w:rPr>
          <w:rFonts w:eastAsia="Times New Roman"/>
          <w:lang w:val="fr-CA"/>
        </w:rPr>
        <w:t>les méthodes d’analyse requises pour assurer l’uniformité des rapports</w:t>
      </w:r>
      <w:r w:rsidR="00A35543">
        <w:rPr>
          <w:rFonts w:eastAsia="Times New Roman"/>
          <w:lang w:val="fr-CA"/>
        </w:rPr>
        <w:t> </w:t>
      </w:r>
      <w:r w:rsidRPr="00E019FD">
        <w:rPr>
          <w:rFonts w:eastAsia="Times New Roman"/>
          <w:lang w:val="fr-CA"/>
        </w:rPr>
        <w:t>;</w:t>
      </w:r>
    </w:p>
    <w:p w14:paraId="1FA20C82" w14:textId="5C8B8756" w:rsidR="003C74F0" w:rsidRPr="00E019FD" w:rsidRDefault="003C74F0" w:rsidP="00946161">
      <w:pPr>
        <w:keepNext/>
        <w:keepLines/>
        <w:numPr>
          <w:ilvl w:val="0"/>
          <w:numId w:val="10"/>
        </w:numPr>
        <w:spacing w:before="100" w:beforeAutospacing="1" w:after="100" w:afterAutospacing="1"/>
        <w:jc w:val="both"/>
        <w:rPr>
          <w:rFonts w:eastAsia="Times New Roman"/>
          <w:lang w:val="fr-CA"/>
        </w:rPr>
      </w:pPr>
      <w:r w:rsidRPr="00E019FD">
        <w:rPr>
          <w:rFonts w:eastAsia="Times New Roman"/>
          <w:lang w:val="fr-CA"/>
        </w:rPr>
        <w:t>les questions auxquelles on peut répondre en utilisant l’ensemble de données</w:t>
      </w:r>
      <w:r w:rsidR="00A35543">
        <w:rPr>
          <w:rFonts w:eastAsia="Times New Roman"/>
          <w:lang w:val="fr-CA"/>
        </w:rPr>
        <w:t> </w:t>
      </w:r>
      <w:r w:rsidRPr="00E019FD">
        <w:rPr>
          <w:rFonts w:eastAsia="Times New Roman"/>
          <w:lang w:val="fr-CA"/>
        </w:rPr>
        <w:t>;</w:t>
      </w:r>
    </w:p>
    <w:p w14:paraId="35221833" w14:textId="6FD3D172" w:rsidR="003C74F0" w:rsidRPr="00E019FD" w:rsidRDefault="003C74F0" w:rsidP="00946161">
      <w:pPr>
        <w:keepNext/>
        <w:keepLines/>
        <w:numPr>
          <w:ilvl w:val="0"/>
          <w:numId w:val="10"/>
        </w:numPr>
        <w:spacing w:before="100" w:beforeAutospacing="1" w:after="100" w:afterAutospacing="1"/>
        <w:jc w:val="both"/>
        <w:rPr>
          <w:rFonts w:eastAsia="Times New Roman"/>
          <w:lang w:val="fr-CA"/>
        </w:rPr>
      </w:pPr>
      <w:r w:rsidRPr="00E019FD">
        <w:rPr>
          <w:rFonts w:eastAsia="Times New Roman"/>
          <w:lang w:val="fr-CA"/>
        </w:rPr>
        <w:t>les protocoles de vérification des données</w:t>
      </w:r>
      <w:r w:rsidR="00A35543">
        <w:rPr>
          <w:rFonts w:eastAsia="Times New Roman"/>
          <w:lang w:val="fr-CA"/>
        </w:rPr>
        <w:t> </w:t>
      </w:r>
      <w:r w:rsidRPr="00E019FD">
        <w:rPr>
          <w:rFonts w:eastAsia="Times New Roman"/>
          <w:lang w:val="fr-CA"/>
        </w:rPr>
        <w:t xml:space="preserve">; </w:t>
      </w:r>
    </w:p>
    <w:p w14:paraId="089082B0" w14:textId="4FD8397C" w:rsidR="00470A3C" w:rsidRPr="00E019FD" w:rsidRDefault="003C74F0" w:rsidP="00946161">
      <w:pPr>
        <w:keepNext/>
        <w:keepLines/>
        <w:numPr>
          <w:ilvl w:val="0"/>
          <w:numId w:val="10"/>
        </w:numPr>
        <w:spacing w:before="100" w:beforeAutospacing="1" w:after="100" w:afterAutospacing="1"/>
        <w:jc w:val="both"/>
        <w:rPr>
          <w:rFonts w:eastAsia="Times New Roman"/>
          <w:lang w:val="fr-CA"/>
        </w:rPr>
      </w:pPr>
      <w:r w:rsidRPr="00E019FD">
        <w:rPr>
          <w:rFonts w:eastAsia="Times New Roman"/>
          <w:lang w:val="fr-CA"/>
        </w:rPr>
        <w:t>les protocoles de formation.</w:t>
      </w:r>
    </w:p>
    <w:p w14:paraId="10BF3A1F" w14:textId="1C793954" w:rsidR="004F000E" w:rsidRPr="00E019FD" w:rsidRDefault="009C7C4B" w:rsidP="00946161">
      <w:pPr>
        <w:jc w:val="both"/>
        <w:rPr>
          <w:lang w:val="fr-CA"/>
        </w:rPr>
      </w:pPr>
      <w:r w:rsidRPr="00E019FD">
        <w:rPr>
          <w:lang w:val="fr-CA"/>
        </w:rPr>
        <w:t>Les données circulent tout au long du cycle de vie et sont gérées de différentes façons à chaque phase. La manière dont on gère les données à chacune des phases influe sur leur qualité et leur convivialité. La prochaine section du présent guide décrit des façons d’améliorer et de garantir la qualité des données.</w:t>
      </w:r>
    </w:p>
    <w:p w14:paraId="5C9062F4" w14:textId="77777777" w:rsidR="000E5E66" w:rsidRPr="00E019FD" w:rsidRDefault="000E5E66" w:rsidP="00946161">
      <w:pPr>
        <w:jc w:val="both"/>
        <w:rPr>
          <w:lang w:val="fr-CA"/>
        </w:rPr>
      </w:pPr>
    </w:p>
    <w:p w14:paraId="2CF318AB" w14:textId="23119BB2" w:rsidR="00542D44" w:rsidRPr="00E019FD" w:rsidRDefault="00542D44" w:rsidP="00946161">
      <w:pPr>
        <w:jc w:val="both"/>
        <w:rPr>
          <w:lang w:val="fr-CA"/>
        </w:rPr>
      </w:pPr>
      <w:r w:rsidRPr="00E019FD">
        <w:rPr>
          <w:lang w:val="fr-CA"/>
        </w:rPr>
        <w:br w:type="page"/>
      </w:r>
    </w:p>
    <w:p w14:paraId="359C78C2" w14:textId="354B0821" w:rsidR="00361839" w:rsidRPr="00E019FD" w:rsidRDefault="00F25BD2" w:rsidP="000339F6">
      <w:pPr>
        <w:pStyle w:val="Heading1"/>
        <w:rPr>
          <w:lang w:val="fr-CA"/>
        </w:rPr>
      </w:pPr>
      <w:bookmarkStart w:id="18" w:name="_Toc65137705"/>
      <w:r w:rsidRPr="00E019FD">
        <w:rPr>
          <w:lang w:val="fr-CA"/>
        </w:rPr>
        <w:lastRenderedPageBreak/>
        <w:t>SECTION 4 : La qualité des données</w:t>
      </w:r>
      <w:bookmarkEnd w:id="18"/>
      <w:r w:rsidRPr="00E019FD">
        <w:rPr>
          <w:lang w:val="fr-CA"/>
        </w:rPr>
        <w:t xml:space="preserve"> </w:t>
      </w:r>
    </w:p>
    <w:p w14:paraId="4ED18C7B" w14:textId="77777777" w:rsidR="00361839" w:rsidRPr="00E019FD" w:rsidRDefault="00361839">
      <w:pPr>
        <w:rPr>
          <w:lang w:val="fr-CA"/>
        </w:rPr>
      </w:pPr>
    </w:p>
    <w:p w14:paraId="29B1A686" w14:textId="6933AB00" w:rsidR="00361839" w:rsidRPr="00E019FD" w:rsidRDefault="1ECEB14C" w:rsidP="000A447C">
      <w:pPr>
        <w:jc w:val="both"/>
        <w:rPr>
          <w:lang w:val="fr-CA"/>
        </w:rPr>
      </w:pPr>
      <w:r w:rsidRPr="00E019FD">
        <w:rPr>
          <w:lang w:val="fr-CA"/>
        </w:rPr>
        <w:t xml:space="preserve">La qualité est peut-être l’attribut le plus important de tout ensemble de données. Un ensemble de données bien géré </w:t>
      </w:r>
      <w:r w:rsidR="00771504" w:rsidRPr="00E019FD">
        <w:rPr>
          <w:lang w:val="fr-CA"/>
        </w:rPr>
        <w:t>produit</w:t>
      </w:r>
      <w:r w:rsidRPr="00E019FD">
        <w:rPr>
          <w:lang w:val="fr-CA"/>
        </w:rPr>
        <w:t xml:space="preserve"> des résultats fiables et précis, ce qui </w:t>
      </w:r>
      <w:r w:rsidR="00771504" w:rsidRPr="00E019FD">
        <w:rPr>
          <w:lang w:val="fr-CA"/>
        </w:rPr>
        <w:t>renforce</w:t>
      </w:r>
      <w:r w:rsidRPr="00E019FD">
        <w:rPr>
          <w:lang w:val="fr-CA"/>
        </w:rPr>
        <w:t xml:space="preserve"> la confiance à l’égard des données, ainsi que les observations et les mesures qui découlent de leur analyse. </w:t>
      </w:r>
    </w:p>
    <w:p w14:paraId="69460EE5" w14:textId="26E2B916" w:rsidR="00361839" w:rsidRPr="00E019FD" w:rsidRDefault="00361839" w:rsidP="000A447C">
      <w:pPr>
        <w:jc w:val="both"/>
        <w:rPr>
          <w:lang w:val="fr-CA"/>
        </w:rPr>
      </w:pPr>
    </w:p>
    <w:p w14:paraId="1EA8FE9F" w14:textId="1AADF209" w:rsidR="00361839" w:rsidRPr="00E019FD" w:rsidRDefault="1ECEB14C" w:rsidP="000A447C">
      <w:pPr>
        <w:jc w:val="both"/>
        <w:rPr>
          <w:lang w:val="fr-CA"/>
        </w:rPr>
      </w:pPr>
      <w:r w:rsidRPr="00E019FD">
        <w:rPr>
          <w:lang w:val="fr-CA"/>
        </w:rPr>
        <w:t xml:space="preserve">Pour appuyer la collecte et l’utilisation de données de </w:t>
      </w:r>
      <w:r w:rsidR="00315E0E" w:rsidRPr="00E019FD">
        <w:rPr>
          <w:lang w:val="fr-CA"/>
        </w:rPr>
        <w:t>haute qualité</w:t>
      </w:r>
      <w:r w:rsidRPr="00E019FD">
        <w:rPr>
          <w:lang w:val="fr-CA"/>
        </w:rPr>
        <w:t xml:space="preserve">, les politiques et les protocoles écrits doivent mettre l’accent sur l’attente de données exactes, opportunes et complètes, qui sont toutes nécessaires à la prise de décisions éclairées. Les protocoles écrits </w:t>
      </w:r>
      <w:r w:rsidR="00771504" w:rsidRPr="00E019FD">
        <w:rPr>
          <w:lang w:val="fr-CA"/>
        </w:rPr>
        <w:t>devraient</w:t>
      </w:r>
      <w:r w:rsidRPr="00E019FD">
        <w:rPr>
          <w:lang w:val="fr-CA"/>
        </w:rPr>
        <w:t xml:space="preserve"> également décrire le processus convenu pour accorder l’accès à l’ensemble de données. Même si l’ensemble de données doit être protégé contre tout accès non autorisé, il est également important que les personnes qui ont besoin d’accéder aux données puissent le faire facilement. Il peut être nécessaire de consulter les lois fédérales ou provinciales pour connaître les exigences particulières en matière de sécurité et de conservation en vue du stockage des données.</w:t>
      </w:r>
      <w:r w:rsidR="008E4AB2" w:rsidRPr="00E019FD">
        <w:rPr>
          <w:lang w:val="fr-CA"/>
        </w:rPr>
        <w:t xml:space="preserve"> </w:t>
      </w:r>
    </w:p>
    <w:p w14:paraId="1C0E11F2" w14:textId="4E9F9A47" w:rsidR="00361839" w:rsidRPr="00E019FD" w:rsidRDefault="00361839" w:rsidP="000A447C">
      <w:pPr>
        <w:jc w:val="both"/>
        <w:rPr>
          <w:lang w:val="fr-CA"/>
        </w:rPr>
      </w:pPr>
    </w:p>
    <w:p w14:paraId="7370B63A" w14:textId="77777777" w:rsidR="00771504" w:rsidRPr="00E019FD" w:rsidRDefault="1ECEB14C" w:rsidP="000A447C">
      <w:pPr>
        <w:jc w:val="both"/>
        <w:rPr>
          <w:lang w:val="fr-CA"/>
        </w:rPr>
      </w:pPr>
      <w:r w:rsidRPr="00E019FD">
        <w:rPr>
          <w:lang w:val="fr-CA"/>
        </w:rPr>
        <w:t xml:space="preserve">Les solutions visant à améliorer la qualité des données ne sont pas toujours techniques. </w:t>
      </w:r>
    </w:p>
    <w:p w14:paraId="2F5B6433" w14:textId="1E2B0522" w:rsidR="00361839" w:rsidRPr="00E019FD" w:rsidRDefault="1ECEB14C" w:rsidP="000A447C">
      <w:pPr>
        <w:jc w:val="both"/>
        <w:rPr>
          <w:lang w:val="fr-CA"/>
        </w:rPr>
      </w:pPr>
      <w:r w:rsidRPr="00E019FD">
        <w:rPr>
          <w:lang w:val="fr-CA"/>
        </w:rPr>
        <w:t>Voici quelques suggestions :</w:t>
      </w:r>
    </w:p>
    <w:p w14:paraId="7E2F886E" w14:textId="2C16EF23" w:rsidR="00361839" w:rsidRPr="00E019FD" w:rsidRDefault="00771504" w:rsidP="000A447C">
      <w:pPr>
        <w:pStyle w:val="ListParagraph"/>
        <w:numPr>
          <w:ilvl w:val="0"/>
          <w:numId w:val="3"/>
        </w:numPr>
        <w:jc w:val="both"/>
        <w:rPr>
          <w:lang w:val="fr-CA"/>
        </w:rPr>
      </w:pPr>
      <w:r w:rsidRPr="00E019FD">
        <w:rPr>
          <w:lang w:val="fr-CA"/>
        </w:rPr>
        <w:t>A</w:t>
      </w:r>
      <w:r w:rsidR="1ECEB14C" w:rsidRPr="00E019FD">
        <w:rPr>
          <w:lang w:val="fr-CA"/>
        </w:rPr>
        <w:t>ssurer la pertinence des données</w:t>
      </w:r>
      <w:r w:rsidR="00A35543">
        <w:rPr>
          <w:lang w:val="fr-CA"/>
        </w:rPr>
        <w:t> </w:t>
      </w:r>
      <w:r w:rsidR="1ECEB14C" w:rsidRPr="00E019FD">
        <w:rPr>
          <w:lang w:val="fr-CA"/>
        </w:rPr>
        <w:t>;</w:t>
      </w:r>
    </w:p>
    <w:p w14:paraId="71C1223F" w14:textId="06E0DAC6" w:rsidR="00361839" w:rsidRPr="00E019FD" w:rsidRDefault="00771504" w:rsidP="000A447C">
      <w:pPr>
        <w:pStyle w:val="ListParagraph"/>
        <w:numPr>
          <w:ilvl w:val="0"/>
          <w:numId w:val="3"/>
        </w:numPr>
        <w:jc w:val="both"/>
        <w:rPr>
          <w:lang w:val="fr-CA"/>
        </w:rPr>
      </w:pPr>
      <w:r w:rsidRPr="00E019FD">
        <w:rPr>
          <w:lang w:val="fr-CA"/>
        </w:rPr>
        <w:t>É</w:t>
      </w:r>
      <w:r w:rsidR="7F1CB997" w:rsidRPr="00E019FD">
        <w:rPr>
          <w:lang w:val="fr-CA"/>
        </w:rPr>
        <w:t>tablir des normes d’uniformité, comme un dictionnaire de données et un guide de saisie des données</w:t>
      </w:r>
      <w:r w:rsidR="00A35543">
        <w:rPr>
          <w:lang w:val="fr-CA"/>
        </w:rPr>
        <w:t> </w:t>
      </w:r>
      <w:r w:rsidR="7F1CB997" w:rsidRPr="00E019FD">
        <w:rPr>
          <w:lang w:val="fr-CA"/>
        </w:rPr>
        <w:t>;</w:t>
      </w:r>
    </w:p>
    <w:p w14:paraId="26BB5FEB" w14:textId="7B359539" w:rsidR="00361839" w:rsidRPr="00E019FD" w:rsidRDefault="00771504" w:rsidP="000A447C">
      <w:pPr>
        <w:pStyle w:val="ListParagraph"/>
        <w:numPr>
          <w:ilvl w:val="0"/>
          <w:numId w:val="3"/>
        </w:numPr>
        <w:jc w:val="both"/>
        <w:rPr>
          <w:lang w:val="fr-CA"/>
        </w:rPr>
      </w:pPr>
      <w:r w:rsidRPr="00E019FD">
        <w:rPr>
          <w:lang w:val="fr-CA"/>
        </w:rPr>
        <w:t>V</w:t>
      </w:r>
      <w:r w:rsidR="55E4CB6B" w:rsidRPr="00E019FD">
        <w:rPr>
          <w:lang w:val="fr-CA"/>
        </w:rPr>
        <w:t>érifier la qualité des données</w:t>
      </w:r>
      <w:r w:rsidR="00A35543">
        <w:rPr>
          <w:lang w:val="fr-CA"/>
        </w:rPr>
        <w:t> </w:t>
      </w:r>
      <w:r w:rsidR="55E4CB6B" w:rsidRPr="00E019FD">
        <w:rPr>
          <w:lang w:val="fr-CA"/>
        </w:rPr>
        <w:t>;</w:t>
      </w:r>
    </w:p>
    <w:p w14:paraId="26EEC181" w14:textId="51AAADDB" w:rsidR="00361839" w:rsidRPr="00E019FD" w:rsidRDefault="00771504" w:rsidP="000A447C">
      <w:pPr>
        <w:pStyle w:val="ListParagraph"/>
        <w:numPr>
          <w:ilvl w:val="0"/>
          <w:numId w:val="3"/>
        </w:numPr>
        <w:jc w:val="both"/>
        <w:rPr>
          <w:lang w:val="fr-CA"/>
        </w:rPr>
      </w:pPr>
      <w:r w:rsidRPr="00E019FD">
        <w:rPr>
          <w:lang w:val="fr-CA"/>
        </w:rPr>
        <w:t>I</w:t>
      </w:r>
      <w:r w:rsidR="1ECEB14C" w:rsidRPr="00E019FD">
        <w:rPr>
          <w:lang w:val="fr-CA"/>
        </w:rPr>
        <w:t>nvestir dans la connaissance des données</w:t>
      </w:r>
      <w:r w:rsidR="00A35543">
        <w:rPr>
          <w:lang w:val="fr-CA"/>
        </w:rPr>
        <w:t> </w:t>
      </w:r>
      <w:r w:rsidR="1ECEB14C" w:rsidRPr="00E019FD">
        <w:rPr>
          <w:lang w:val="fr-CA"/>
        </w:rPr>
        <w:t>;</w:t>
      </w:r>
    </w:p>
    <w:p w14:paraId="146B1CD1" w14:textId="6813D0E6" w:rsidR="00361839" w:rsidRPr="00E019FD" w:rsidRDefault="00771504" w:rsidP="000A447C">
      <w:pPr>
        <w:pStyle w:val="ListParagraph"/>
        <w:numPr>
          <w:ilvl w:val="0"/>
          <w:numId w:val="3"/>
        </w:numPr>
        <w:jc w:val="both"/>
        <w:rPr>
          <w:lang w:val="fr-CA"/>
        </w:rPr>
      </w:pPr>
      <w:r w:rsidRPr="00E019FD">
        <w:rPr>
          <w:lang w:val="fr-CA"/>
        </w:rPr>
        <w:t>F</w:t>
      </w:r>
      <w:r w:rsidR="1ECEB14C" w:rsidRPr="00E019FD">
        <w:rPr>
          <w:lang w:val="fr-CA"/>
        </w:rPr>
        <w:t>avoriser une utilisation éclairée de l’ensemble de données.</w:t>
      </w:r>
    </w:p>
    <w:p w14:paraId="66B7EF75" w14:textId="29AA3741" w:rsidR="00361839" w:rsidRPr="00E019FD" w:rsidRDefault="00361839" w:rsidP="000339F6">
      <w:pPr>
        <w:rPr>
          <w:lang w:val="fr-CA"/>
        </w:rPr>
      </w:pPr>
    </w:p>
    <w:p w14:paraId="47F59FD3" w14:textId="77777777" w:rsidR="000A447C" w:rsidRPr="00E019FD" w:rsidRDefault="000A447C" w:rsidP="006C6553">
      <w:pPr>
        <w:pStyle w:val="Heading2"/>
        <w:rPr>
          <w:iCs/>
          <w:lang w:val="fr-CA"/>
        </w:rPr>
      </w:pPr>
      <w:bookmarkStart w:id="19" w:name="_Toc65137706"/>
    </w:p>
    <w:p w14:paraId="1A665F2C" w14:textId="34B483D3" w:rsidR="00FA46B5" w:rsidRPr="00E019FD" w:rsidRDefault="00FA46B5" w:rsidP="006C6553">
      <w:pPr>
        <w:pStyle w:val="Heading2"/>
        <w:rPr>
          <w:iCs/>
          <w:lang w:val="fr-CA"/>
        </w:rPr>
      </w:pPr>
      <w:r w:rsidRPr="00E019FD">
        <w:rPr>
          <w:iCs/>
          <w:lang w:val="fr-CA"/>
        </w:rPr>
        <w:t>4.1</w:t>
      </w:r>
      <w:r w:rsidR="000A447C" w:rsidRPr="00E019FD">
        <w:rPr>
          <w:iCs/>
          <w:lang w:val="fr-CA"/>
        </w:rPr>
        <w:t>.</w:t>
      </w:r>
      <w:r w:rsidRPr="00E019FD">
        <w:rPr>
          <w:iCs/>
          <w:lang w:val="fr-CA"/>
        </w:rPr>
        <w:t xml:space="preserve"> Assurer la pertinence des données</w:t>
      </w:r>
      <w:bookmarkEnd w:id="19"/>
      <w:r w:rsidRPr="00E019FD">
        <w:rPr>
          <w:iCs/>
          <w:lang w:val="fr-CA"/>
        </w:rPr>
        <w:t xml:space="preserve"> </w:t>
      </w:r>
    </w:p>
    <w:p w14:paraId="551C8A04" w14:textId="77777777" w:rsidR="000A447C" w:rsidRPr="00E019FD" w:rsidRDefault="000A447C" w:rsidP="000A447C">
      <w:pPr>
        <w:rPr>
          <w:lang w:val="fr-CA"/>
        </w:rPr>
      </w:pPr>
    </w:p>
    <w:p w14:paraId="7879D727" w14:textId="054BFD8E" w:rsidR="00361839" w:rsidRPr="00E019FD" w:rsidRDefault="1ECEB14C" w:rsidP="000A447C">
      <w:pPr>
        <w:jc w:val="both"/>
        <w:rPr>
          <w:lang w:val="fr-CA"/>
        </w:rPr>
      </w:pPr>
      <w:r w:rsidRPr="00E019FD">
        <w:rPr>
          <w:lang w:val="fr-CA"/>
        </w:rPr>
        <w:t xml:space="preserve">Les ensembles de données doivent avoir une valeur opérationnelle ou stratégique pour justifier le temps et les efforts qui y sont consacrés. </w:t>
      </w:r>
      <w:r w:rsidR="00590FD3" w:rsidRPr="00E019FD">
        <w:rPr>
          <w:lang w:val="fr-CA"/>
        </w:rPr>
        <w:t>Plus précisément</w:t>
      </w:r>
      <w:r w:rsidRPr="00E019FD">
        <w:rPr>
          <w:lang w:val="fr-CA"/>
        </w:rPr>
        <w:t>, si les données ont une valeur, il y a plus de chances que le personnel s’efforce de maintenir leur qualité. Lors des séances de formation sur les attentes en matière de gestion des données, il est important de souligner à la fois la valeur des données recueillies et les conséquences d’une mauvaise qualité des données. Par exemple, les formateurs pourraient cerner l’incidence d’une mauvaise qualité des données sur les clients en expliquant que le fait de laisser certains champs vides pourrait donner lieu à des occasions ratées pour les clients, comme le fait de ne pas pouvoir recevoir un service dont ils ont besoin.</w:t>
      </w:r>
    </w:p>
    <w:p w14:paraId="64CDAC83" w14:textId="77777777" w:rsidR="00590FD3" w:rsidRPr="00E019FD" w:rsidRDefault="00590FD3" w:rsidP="0074033C">
      <w:pPr>
        <w:pStyle w:val="Heading2"/>
        <w:spacing w:after="240"/>
        <w:rPr>
          <w:iCs/>
          <w:lang w:val="fr-CA"/>
        </w:rPr>
      </w:pPr>
      <w:bookmarkStart w:id="20" w:name="_Toc65137707"/>
    </w:p>
    <w:p w14:paraId="19DAA62E" w14:textId="77777777" w:rsidR="00590FD3" w:rsidRPr="00E019FD" w:rsidRDefault="00590FD3">
      <w:pPr>
        <w:rPr>
          <w:i/>
          <w:iCs/>
          <w:lang w:val="fr-CA"/>
        </w:rPr>
      </w:pPr>
      <w:r w:rsidRPr="00E019FD">
        <w:rPr>
          <w:iCs/>
          <w:lang w:val="fr-CA"/>
        </w:rPr>
        <w:br w:type="page"/>
      </w:r>
    </w:p>
    <w:p w14:paraId="7DA3B5C1" w14:textId="415FF8DA" w:rsidR="00FA46B5" w:rsidRPr="00E019FD" w:rsidRDefault="00FA46B5" w:rsidP="0074033C">
      <w:pPr>
        <w:pStyle w:val="Heading2"/>
        <w:spacing w:after="240"/>
        <w:rPr>
          <w:lang w:val="fr-CA"/>
        </w:rPr>
      </w:pPr>
      <w:r w:rsidRPr="00E019FD">
        <w:rPr>
          <w:iCs/>
          <w:lang w:val="fr-CA"/>
        </w:rPr>
        <w:lastRenderedPageBreak/>
        <w:t>4.2</w:t>
      </w:r>
      <w:r w:rsidR="000A447C" w:rsidRPr="00E019FD">
        <w:rPr>
          <w:iCs/>
          <w:lang w:val="fr-CA"/>
        </w:rPr>
        <w:t>.</w:t>
      </w:r>
      <w:r w:rsidRPr="00E019FD">
        <w:rPr>
          <w:iCs/>
          <w:lang w:val="fr-CA"/>
        </w:rPr>
        <w:t xml:space="preserve"> Établir des normes d’uniformité</w:t>
      </w:r>
      <w:bookmarkEnd w:id="20"/>
    </w:p>
    <w:p w14:paraId="3108E8C1" w14:textId="1534FD84" w:rsidR="00361839" w:rsidRPr="00E019FD" w:rsidRDefault="1ECEB14C" w:rsidP="000A447C">
      <w:pPr>
        <w:jc w:val="both"/>
        <w:rPr>
          <w:lang w:val="fr-CA"/>
        </w:rPr>
      </w:pPr>
      <w:r w:rsidRPr="00E019FD">
        <w:rPr>
          <w:lang w:val="fr-CA"/>
        </w:rPr>
        <w:t>La clarification des attentes en matière de gestion des données</w:t>
      </w:r>
      <w:r w:rsidR="00590FD3" w:rsidRPr="00E019FD">
        <w:rPr>
          <w:lang w:val="fr-CA"/>
        </w:rPr>
        <w:t xml:space="preserve">, </w:t>
      </w:r>
      <w:r w:rsidRPr="00E019FD">
        <w:rPr>
          <w:lang w:val="fr-CA"/>
        </w:rPr>
        <w:t>au moyen de la documentation des politiques et des protocoles écrits</w:t>
      </w:r>
      <w:r w:rsidR="00590FD3" w:rsidRPr="00E019FD">
        <w:rPr>
          <w:lang w:val="fr-CA"/>
        </w:rPr>
        <w:t>, contribue</w:t>
      </w:r>
      <w:r w:rsidRPr="00E019FD">
        <w:rPr>
          <w:lang w:val="fr-CA"/>
        </w:rPr>
        <w:t xml:space="preserve"> à assurer une plus grande uniformité dans la manière dont les gens utilisent l’ensemble de données</w:t>
      </w:r>
      <w:r w:rsidR="00590FD3" w:rsidRPr="00E019FD">
        <w:rPr>
          <w:lang w:val="fr-CA"/>
        </w:rPr>
        <w:t xml:space="preserve">, et ce, </w:t>
      </w:r>
      <w:r w:rsidRPr="00E019FD">
        <w:rPr>
          <w:lang w:val="fr-CA"/>
        </w:rPr>
        <w:t xml:space="preserve">depuis la saisie jusqu’à l’analyse des données et la production de rapports. </w:t>
      </w:r>
      <w:r w:rsidR="00590FD3" w:rsidRPr="00E019FD">
        <w:rPr>
          <w:lang w:val="fr-CA"/>
        </w:rPr>
        <w:t>De ce fait</w:t>
      </w:r>
      <w:r w:rsidRPr="00E019FD">
        <w:rPr>
          <w:lang w:val="fr-CA"/>
        </w:rPr>
        <w:t>, des normes doivent être fixées afin de déterminer</w:t>
      </w:r>
    </w:p>
    <w:p w14:paraId="742AC81E" w14:textId="2DF9A392" w:rsidR="00361839" w:rsidRPr="00E019FD" w:rsidRDefault="1ECEB14C" w:rsidP="000A447C">
      <w:pPr>
        <w:pStyle w:val="ListParagraph"/>
        <w:numPr>
          <w:ilvl w:val="0"/>
          <w:numId w:val="2"/>
        </w:numPr>
        <w:jc w:val="both"/>
        <w:rPr>
          <w:lang w:val="fr-CA"/>
        </w:rPr>
      </w:pPr>
      <w:r w:rsidRPr="00E019FD">
        <w:rPr>
          <w:lang w:val="fr-CA"/>
        </w:rPr>
        <w:t xml:space="preserve">quels champs de données sont obligatoires ou facultatifs </w:t>
      </w:r>
      <w:r w:rsidR="005B54B3">
        <w:rPr>
          <w:lang w:val="fr-CA"/>
        </w:rPr>
        <w:t>(</w:t>
      </w:r>
      <w:r w:rsidR="0028701E">
        <w:rPr>
          <w:lang w:val="fr-CA"/>
        </w:rPr>
        <w:t xml:space="preserve">par ex. </w:t>
      </w:r>
      <w:r w:rsidRPr="00E019FD">
        <w:rPr>
          <w:lang w:val="fr-CA"/>
        </w:rPr>
        <w:t xml:space="preserve">pour </w:t>
      </w:r>
      <w:r w:rsidR="0028701E">
        <w:rPr>
          <w:lang w:val="fr-CA"/>
        </w:rPr>
        <w:t>les divers</w:t>
      </w:r>
      <w:r w:rsidRPr="00E019FD">
        <w:rPr>
          <w:lang w:val="fr-CA"/>
        </w:rPr>
        <w:t xml:space="preserve"> rôles de dotation</w:t>
      </w:r>
      <w:r w:rsidR="006D270E">
        <w:rPr>
          <w:lang w:val="fr-CA"/>
        </w:rPr>
        <w:t xml:space="preserve">), </w:t>
      </w:r>
      <w:r w:rsidR="0047248A">
        <w:rPr>
          <w:lang w:val="fr-CA"/>
        </w:rPr>
        <w:t>l</w:t>
      </w:r>
      <w:r w:rsidR="00905A8C">
        <w:rPr>
          <w:lang w:val="fr-CA"/>
        </w:rPr>
        <w:t>’</w:t>
      </w:r>
      <w:r w:rsidR="00CA09F3">
        <w:rPr>
          <w:lang w:val="fr-CA"/>
        </w:rPr>
        <w:t>interface de</w:t>
      </w:r>
      <w:r w:rsidR="004A673C">
        <w:rPr>
          <w:lang w:val="fr-CA"/>
        </w:rPr>
        <w:t xml:space="preserve"> </w:t>
      </w:r>
      <w:r w:rsidRPr="00E019FD">
        <w:rPr>
          <w:lang w:val="fr-CA"/>
        </w:rPr>
        <w:t xml:space="preserve">chaque champ de données et </w:t>
      </w:r>
      <w:r w:rsidR="00CA09F3">
        <w:rPr>
          <w:lang w:val="fr-CA"/>
        </w:rPr>
        <w:t xml:space="preserve">de </w:t>
      </w:r>
      <w:r w:rsidR="004A673C">
        <w:rPr>
          <w:lang w:val="fr-CA"/>
        </w:rPr>
        <w:t xml:space="preserve">chaque </w:t>
      </w:r>
      <w:r w:rsidRPr="00E019FD">
        <w:rPr>
          <w:lang w:val="fr-CA"/>
        </w:rPr>
        <w:t>menu déroulant</w:t>
      </w:r>
      <w:r w:rsidR="006D270E">
        <w:rPr>
          <w:lang w:val="fr-CA"/>
        </w:rPr>
        <w:t>,</w:t>
      </w:r>
    </w:p>
    <w:p w14:paraId="450E246C" w14:textId="5E2B0324" w:rsidR="00361839" w:rsidRPr="00E019FD" w:rsidRDefault="1ECEB14C" w:rsidP="000A447C">
      <w:pPr>
        <w:pStyle w:val="ListParagraph"/>
        <w:numPr>
          <w:ilvl w:val="0"/>
          <w:numId w:val="2"/>
        </w:numPr>
        <w:jc w:val="both"/>
        <w:rPr>
          <w:lang w:val="fr-CA"/>
        </w:rPr>
      </w:pPr>
      <w:r w:rsidRPr="00E019FD">
        <w:rPr>
          <w:lang w:val="fr-CA"/>
        </w:rPr>
        <w:t>la manière de saisir les données dans le systèm</w:t>
      </w:r>
      <w:r w:rsidR="006F41D9">
        <w:rPr>
          <w:lang w:val="fr-CA"/>
        </w:rPr>
        <w:t>e</w:t>
      </w:r>
      <w:r w:rsidR="00CA09F3">
        <w:rPr>
          <w:lang w:val="fr-CA"/>
        </w:rPr>
        <w:t xml:space="preserve"> </w:t>
      </w:r>
      <w:r w:rsidR="006F41D9">
        <w:rPr>
          <w:lang w:val="fr-CA"/>
        </w:rPr>
        <w:t>et</w:t>
      </w:r>
      <w:r w:rsidR="009F08BD">
        <w:rPr>
          <w:lang w:val="fr-CA"/>
        </w:rPr>
        <w:t xml:space="preserve">, enfin, </w:t>
      </w:r>
      <w:r w:rsidRPr="00E019FD">
        <w:rPr>
          <w:lang w:val="fr-CA"/>
        </w:rPr>
        <w:t xml:space="preserve">quand </w:t>
      </w:r>
      <w:r w:rsidR="004F72B3">
        <w:rPr>
          <w:lang w:val="fr-CA"/>
        </w:rPr>
        <w:t xml:space="preserve">ou </w:t>
      </w:r>
      <w:r w:rsidRPr="00E019FD">
        <w:rPr>
          <w:lang w:val="fr-CA"/>
        </w:rPr>
        <w:t>à quelle fréquence la saisie des données pour chaque champ doit avoir lieu.</w:t>
      </w:r>
    </w:p>
    <w:p w14:paraId="15275D45" w14:textId="2A310B4D" w:rsidR="00361839" w:rsidRPr="00E019FD" w:rsidRDefault="00361839" w:rsidP="000339F6">
      <w:pPr>
        <w:rPr>
          <w:lang w:val="fr-CA"/>
        </w:rPr>
      </w:pPr>
    </w:p>
    <w:p w14:paraId="0D4A9F8F" w14:textId="41D35C3D" w:rsidR="009F08BD" w:rsidRDefault="1ECEB14C" w:rsidP="000A447C">
      <w:pPr>
        <w:jc w:val="both"/>
        <w:rPr>
          <w:lang w:val="fr-CA"/>
        </w:rPr>
      </w:pPr>
      <w:r w:rsidRPr="00E019FD">
        <w:rPr>
          <w:b/>
          <w:bCs/>
          <w:lang w:val="fr-CA"/>
        </w:rPr>
        <w:t>Exemple </w:t>
      </w:r>
      <w:r w:rsidR="00590FD3" w:rsidRPr="00E019FD">
        <w:rPr>
          <w:b/>
          <w:bCs/>
          <w:lang w:val="fr-CA"/>
        </w:rPr>
        <w:t>1</w:t>
      </w:r>
      <w:r w:rsidR="00A35543">
        <w:rPr>
          <w:b/>
          <w:bCs/>
          <w:lang w:val="fr-CA"/>
        </w:rPr>
        <w:t> </w:t>
      </w:r>
      <w:r w:rsidRPr="00E019FD">
        <w:rPr>
          <w:b/>
          <w:bCs/>
          <w:lang w:val="fr-CA"/>
        </w:rPr>
        <w:t xml:space="preserve">: </w:t>
      </w:r>
      <w:r w:rsidRPr="00E019FD">
        <w:rPr>
          <w:u w:val="single"/>
          <w:lang w:val="fr-CA"/>
        </w:rPr>
        <w:t>Élaborer un dictionnaire de données</w:t>
      </w:r>
    </w:p>
    <w:p w14:paraId="7A60E20E" w14:textId="2FD3163A" w:rsidR="00361839" w:rsidRPr="00E019FD" w:rsidRDefault="009F08BD" w:rsidP="000A447C">
      <w:pPr>
        <w:jc w:val="both"/>
        <w:rPr>
          <w:color w:val="000000" w:themeColor="text1"/>
          <w:lang w:val="fr-CA"/>
        </w:rPr>
      </w:pPr>
      <w:r>
        <w:rPr>
          <w:lang w:val="fr-CA"/>
        </w:rPr>
        <w:t>A</w:t>
      </w:r>
      <w:r w:rsidR="1ECEB14C" w:rsidRPr="00E019FD">
        <w:rPr>
          <w:lang w:val="fr-CA"/>
        </w:rPr>
        <w:t>ssure une compréhension commune de la terminologie utilisée pour décrire les champs ou les menus déroulants. Il contribue également à réduire la probabilité que le personnel prenne des décisions relatives à la saisie de données en se fondant sur des hypothèses ou des interprétations inexactes. Le dictionnaire de données doit être facilement accessible aux employés et faire partie des nouvelles orientations du personnel.</w:t>
      </w:r>
    </w:p>
    <w:p w14:paraId="17F556F1" w14:textId="368B4896" w:rsidR="00361839" w:rsidRPr="00E019FD" w:rsidRDefault="00361839" w:rsidP="000A447C">
      <w:pPr>
        <w:jc w:val="both"/>
        <w:rPr>
          <w:color w:val="000000" w:themeColor="text1"/>
          <w:lang w:val="fr-CA"/>
        </w:rPr>
      </w:pPr>
    </w:p>
    <w:p w14:paraId="5190EE60" w14:textId="64865937" w:rsidR="009F08BD" w:rsidRDefault="1ECEB14C" w:rsidP="000A447C">
      <w:pPr>
        <w:jc w:val="both"/>
        <w:rPr>
          <w:lang w:val="fr-CA"/>
        </w:rPr>
      </w:pPr>
      <w:r w:rsidRPr="00E019FD">
        <w:rPr>
          <w:b/>
          <w:bCs/>
          <w:lang w:val="fr-CA"/>
        </w:rPr>
        <w:t>Exemple </w:t>
      </w:r>
      <w:r w:rsidR="00590FD3" w:rsidRPr="00E019FD">
        <w:rPr>
          <w:b/>
          <w:bCs/>
          <w:lang w:val="fr-CA"/>
        </w:rPr>
        <w:t>2</w:t>
      </w:r>
      <w:r w:rsidR="00A35543">
        <w:rPr>
          <w:b/>
          <w:bCs/>
          <w:lang w:val="fr-CA"/>
        </w:rPr>
        <w:t> </w:t>
      </w:r>
      <w:r w:rsidRPr="00E019FD">
        <w:rPr>
          <w:b/>
          <w:bCs/>
          <w:lang w:val="fr-CA"/>
        </w:rPr>
        <w:t xml:space="preserve">: </w:t>
      </w:r>
      <w:r w:rsidRPr="00E019FD">
        <w:rPr>
          <w:u w:val="single"/>
          <w:lang w:val="fr-CA"/>
        </w:rPr>
        <w:t>Élaborer un guide de saisie des données</w:t>
      </w:r>
    </w:p>
    <w:p w14:paraId="1229632D" w14:textId="715128A3" w:rsidR="00361839" w:rsidRPr="00E019FD" w:rsidRDefault="1ECEB14C" w:rsidP="000A447C">
      <w:pPr>
        <w:jc w:val="both"/>
        <w:rPr>
          <w:lang w:val="fr-CA"/>
        </w:rPr>
      </w:pPr>
      <w:r w:rsidRPr="00E019FD">
        <w:rPr>
          <w:lang w:val="fr-CA"/>
        </w:rPr>
        <w:t xml:space="preserve">Étant donné que de nombreux employés peuvent effectuer des tâches de saisie de données, le fait de disposer de processus bien définis et normalisés </w:t>
      </w:r>
      <w:r w:rsidR="00F32FFE" w:rsidRPr="00E019FD">
        <w:rPr>
          <w:lang w:val="fr-CA"/>
        </w:rPr>
        <w:t>favorise</w:t>
      </w:r>
      <w:r w:rsidRPr="00E019FD">
        <w:rPr>
          <w:lang w:val="fr-CA"/>
        </w:rPr>
        <w:t xml:space="preserve"> l’uniformité des données résultantes. Les guides de saisie de données peuvent utiliser des diagrammes ou des «</w:t>
      </w:r>
      <w:r w:rsidR="00C66948" w:rsidRPr="00E019FD">
        <w:rPr>
          <w:lang w:val="fr-CA"/>
        </w:rPr>
        <w:t> </w:t>
      </w:r>
      <w:r w:rsidRPr="00E019FD">
        <w:rPr>
          <w:lang w:val="fr-CA"/>
        </w:rPr>
        <w:t>schémas de processus</w:t>
      </w:r>
      <w:r w:rsidR="00C66948" w:rsidRPr="00E019FD">
        <w:rPr>
          <w:lang w:val="fr-CA"/>
        </w:rPr>
        <w:t> </w:t>
      </w:r>
      <w:r w:rsidRPr="00E019FD">
        <w:rPr>
          <w:lang w:val="fr-CA"/>
        </w:rPr>
        <w:t>» pour faciliter la communication des éléments corrects et l’enchaînement d’un processus de saisie des données.</w:t>
      </w:r>
    </w:p>
    <w:p w14:paraId="3567AB49" w14:textId="178263BA" w:rsidR="00361839" w:rsidRPr="00E019FD" w:rsidRDefault="1ECEB14C">
      <w:pPr>
        <w:rPr>
          <w:color w:val="000000" w:themeColor="text1"/>
          <w:lang w:val="fr-CA"/>
        </w:rPr>
      </w:pPr>
      <w:r w:rsidRPr="00E019FD">
        <w:rPr>
          <w:color w:val="000000" w:themeColor="text1"/>
          <w:lang w:val="fr-CA"/>
        </w:rPr>
        <w:t xml:space="preserve"> </w:t>
      </w:r>
    </w:p>
    <w:p w14:paraId="42031521" w14:textId="77777777" w:rsidR="00F32FFE" w:rsidRPr="00E019FD" w:rsidRDefault="00F32FFE" w:rsidP="0074033C">
      <w:pPr>
        <w:pStyle w:val="Heading2"/>
        <w:spacing w:after="240"/>
        <w:rPr>
          <w:iCs/>
          <w:lang w:val="fr-CA"/>
        </w:rPr>
      </w:pPr>
      <w:bookmarkStart w:id="21" w:name="_Toc65137708"/>
    </w:p>
    <w:p w14:paraId="36E5834E" w14:textId="2D481965" w:rsidR="00FA46B5" w:rsidRPr="00E019FD" w:rsidRDefault="00FA46B5" w:rsidP="0074033C">
      <w:pPr>
        <w:pStyle w:val="Heading2"/>
        <w:spacing w:after="240"/>
        <w:rPr>
          <w:lang w:val="fr-CA"/>
        </w:rPr>
      </w:pPr>
      <w:r w:rsidRPr="00E019FD">
        <w:rPr>
          <w:iCs/>
          <w:lang w:val="fr-CA"/>
        </w:rPr>
        <w:t>4.3</w:t>
      </w:r>
      <w:r w:rsidR="000A447C" w:rsidRPr="00E019FD">
        <w:rPr>
          <w:iCs/>
          <w:lang w:val="fr-CA"/>
        </w:rPr>
        <w:t>.</w:t>
      </w:r>
      <w:r w:rsidRPr="00E019FD">
        <w:rPr>
          <w:iCs/>
          <w:lang w:val="fr-CA"/>
        </w:rPr>
        <w:t xml:space="preserve"> Vérifier la qualité des données</w:t>
      </w:r>
      <w:bookmarkEnd w:id="21"/>
    </w:p>
    <w:p w14:paraId="2E789CA0" w14:textId="7C63618E" w:rsidR="00361839" w:rsidRPr="00E019FD" w:rsidRDefault="00FA46B5" w:rsidP="000A447C">
      <w:pPr>
        <w:jc w:val="both"/>
        <w:rPr>
          <w:lang w:val="fr-CA"/>
        </w:rPr>
      </w:pPr>
      <w:r w:rsidRPr="00E019FD">
        <w:rPr>
          <w:lang w:val="fr-CA"/>
        </w:rPr>
        <w:t xml:space="preserve">Les efforts déployés pour résoudre les problèmes liés à la qualité des données peuvent être plus efficaces si les erreurs courantes sont repérées et ciblées de manière proactive. La mise en œuvre de vérifications régulières de la qualité des données, comme la production quotidienne d’un rapport pour repérer les erreurs courantes de saisie des données, peut contribuer à l’automatisation du processus. Il est également important de vérifier si le personnel interprète correctement les données. Par exemple, les gestionnaires pourraient examiner les notes de cas des clients pour </w:t>
      </w:r>
      <w:r w:rsidR="005A34B9" w:rsidRPr="00E019FD">
        <w:rPr>
          <w:lang w:val="fr-CA"/>
        </w:rPr>
        <w:t xml:space="preserve">vérifier </w:t>
      </w:r>
      <w:r w:rsidRPr="00E019FD">
        <w:rPr>
          <w:lang w:val="fr-CA"/>
        </w:rPr>
        <w:t>l’uniformité entre les membres du personnel dans la manière dont les données d’évaluation commune sont interprétées.</w:t>
      </w:r>
    </w:p>
    <w:p w14:paraId="39028210" w14:textId="17966311" w:rsidR="00361839" w:rsidRPr="00E019FD" w:rsidRDefault="00361839" w:rsidP="62C7682A">
      <w:pPr>
        <w:rPr>
          <w:lang w:val="fr-CA"/>
        </w:rPr>
      </w:pPr>
    </w:p>
    <w:p w14:paraId="1A3C19F3" w14:textId="0B4E59E0" w:rsidR="000A447C" w:rsidRPr="00E019FD" w:rsidRDefault="000A447C" w:rsidP="0074033C">
      <w:pPr>
        <w:pStyle w:val="Heading2"/>
        <w:spacing w:after="240"/>
        <w:rPr>
          <w:iCs/>
          <w:lang w:val="fr-CA"/>
        </w:rPr>
      </w:pPr>
      <w:bookmarkStart w:id="22" w:name="_Toc65137709"/>
    </w:p>
    <w:p w14:paraId="57DA9368" w14:textId="7755DCFC" w:rsidR="00F32FFE" w:rsidRPr="00E019FD" w:rsidRDefault="00F32FFE" w:rsidP="00F32FFE">
      <w:pPr>
        <w:rPr>
          <w:lang w:val="fr-CA"/>
        </w:rPr>
      </w:pPr>
    </w:p>
    <w:p w14:paraId="340BB871" w14:textId="77777777" w:rsidR="00F32FFE" w:rsidRPr="00E019FD" w:rsidRDefault="00F32FFE" w:rsidP="00F32FFE">
      <w:pPr>
        <w:rPr>
          <w:lang w:val="fr-CA"/>
        </w:rPr>
      </w:pPr>
    </w:p>
    <w:p w14:paraId="385C9929" w14:textId="0EBC3993" w:rsidR="00FA46B5" w:rsidRPr="00E019FD" w:rsidRDefault="00FA46B5" w:rsidP="0074033C">
      <w:pPr>
        <w:pStyle w:val="Heading2"/>
        <w:spacing w:after="240"/>
        <w:rPr>
          <w:lang w:val="fr-CA"/>
        </w:rPr>
      </w:pPr>
      <w:r w:rsidRPr="00E019FD">
        <w:rPr>
          <w:iCs/>
          <w:lang w:val="fr-CA"/>
        </w:rPr>
        <w:lastRenderedPageBreak/>
        <w:t>4.4</w:t>
      </w:r>
      <w:r w:rsidR="000A447C" w:rsidRPr="00E019FD">
        <w:rPr>
          <w:iCs/>
          <w:lang w:val="fr-CA"/>
        </w:rPr>
        <w:t>.</w:t>
      </w:r>
      <w:r w:rsidRPr="00E019FD">
        <w:rPr>
          <w:iCs/>
          <w:lang w:val="fr-CA"/>
        </w:rPr>
        <w:t xml:space="preserve"> Investir dans la connaissance des données</w:t>
      </w:r>
      <w:bookmarkEnd w:id="22"/>
    </w:p>
    <w:p w14:paraId="481F8EC8" w14:textId="2656544F" w:rsidR="00361839" w:rsidRPr="00E019FD" w:rsidRDefault="1ECEB14C" w:rsidP="000A447C">
      <w:pPr>
        <w:jc w:val="both"/>
        <w:rPr>
          <w:lang w:val="fr-CA"/>
        </w:rPr>
      </w:pPr>
      <w:r w:rsidRPr="00E019FD">
        <w:rPr>
          <w:lang w:val="fr-CA"/>
        </w:rPr>
        <w:t xml:space="preserve">Les erreurs de qualité des données proviennent souvent d’erreurs de saisie. Une formation régulière sur la manière dont les travailleurs </w:t>
      </w:r>
      <w:r w:rsidR="00DC035C" w:rsidRPr="00E019FD">
        <w:rPr>
          <w:lang w:val="fr-CA"/>
        </w:rPr>
        <w:t xml:space="preserve">peuvent répondre aux attentes en matière de saisie de données est susceptible d’avoir une grande incidence sur la qualité globale de celles-ci. </w:t>
      </w:r>
      <w:r w:rsidRPr="00E019FD">
        <w:rPr>
          <w:lang w:val="fr-CA"/>
        </w:rPr>
        <w:t xml:space="preserve"> </w:t>
      </w:r>
      <w:r w:rsidR="00DC035C" w:rsidRPr="00E019FD">
        <w:rPr>
          <w:lang w:val="fr-CA"/>
        </w:rPr>
        <w:t>Par conséquent, il s’avère nécessaire d’offrir une for</w:t>
      </w:r>
      <w:r w:rsidRPr="00E019FD">
        <w:rPr>
          <w:lang w:val="fr-CA"/>
        </w:rPr>
        <w:t xml:space="preserve">mation plus poussée aux employés ayant une expérience limitée de la gestion des données et à ceux qui souhaitent accroître leur confiance à l’égard des données. </w:t>
      </w:r>
      <w:r w:rsidR="00C45827">
        <w:rPr>
          <w:lang w:val="fr-CA"/>
        </w:rPr>
        <w:t>En vue de favoriser la formation, i</w:t>
      </w:r>
      <w:r w:rsidR="00DC035C" w:rsidRPr="00E019FD">
        <w:rPr>
          <w:lang w:val="fr-CA"/>
        </w:rPr>
        <w:t>l existe diverses</w:t>
      </w:r>
      <w:r w:rsidRPr="00E019FD">
        <w:rPr>
          <w:lang w:val="fr-CA"/>
        </w:rPr>
        <w:t xml:space="preserve"> méthodes</w:t>
      </w:r>
      <w:r w:rsidR="00DC035C" w:rsidRPr="00E019FD">
        <w:rPr>
          <w:lang w:val="fr-CA"/>
        </w:rPr>
        <w:t xml:space="preserve"> telle</w:t>
      </w:r>
      <w:r w:rsidR="00834C8C">
        <w:rPr>
          <w:lang w:val="fr-CA"/>
        </w:rPr>
        <w:t>s</w:t>
      </w:r>
      <w:r w:rsidR="00DC035C" w:rsidRPr="00E019FD">
        <w:rPr>
          <w:lang w:val="fr-CA"/>
        </w:rPr>
        <w:t xml:space="preserve"> que </w:t>
      </w:r>
      <w:r w:rsidRPr="00E019FD">
        <w:rPr>
          <w:lang w:val="fr-CA"/>
        </w:rPr>
        <w:t xml:space="preserve">des ateliers, </w:t>
      </w:r>
      <w:r w:rsidR="00834C8C">
        <w:rPr>
          <w:lang w:val="fr-CA"/>
        </w:rPr>
        <w:t xml:space="preserve">des </w:t>
      </w:r>
      <w:r w:rsidRPr="00E019FD">
        <w:rPr>
          <w:lang w:val="fr-CA"/>
        </w:rPr>
        <w:t xml:space="preserve">documents pédagogiques, </w:t>
      </w:r>
      <w:r w:rsidR="00834C8C">
        <w:rPr>
          <w:lang w:val="fr-CA"/>
        </w:rPr>
        <w:t xml:space="preserve">des </w:t>
      </w:r>
      <w:r w:rsidRPr="00E019FD">
        <w:rPr>
          <w:lang w:val="fr-CA"/>
        </w:rPr>
        <w:t xml:space="preserve">webdiffusions et des cours individuels. Il serait aussi judicieux d’offrir aux employés des </w:t>
      </w:r>
      <w:r w:rsidR="004B7817">
        <w:rPr>
          <w:lang w:val="fr-CA"/>
        </w:rPr>
        <w:t>rencontres</w:t>
      </w:r>
      <w:r w:rsidRPr="00E019FD">
        <w:rPr>
          <w:lang w:val="fr-CA"/>
        </w:rPr>
        <w:t xml:space="preserve"> </w:t>
      </w:r>
      <w:r w:rsidR="004915C8" w:rsidRPr="00E019FD">
        <w:rPr>
          <w:lang w:val="fr-CA"/>
        </w:rPr>
        <w:t xml:space="preserve">informelles </w:t>
      </w:r>
      <w:r w:rsidR="00DC035C" w:rsidRPr="00E019FD">
        <w:rPr>
          <w:lang w:val="fr-CA"/>
        </w:rPr>
        <w:t>en vue de</w:t>
      </w:r>
      <w:r w:rsidRPr="00E019FD">
        <w:rPr>
          <w:lang w:val="fr-CA"/>
        </w:rPr>
        <w:t xml:space="preserve"> poser leurs questions relatives aux données à des membres expérimentés de l’équipe ou à l’intendant de données local.</w:t>
      </w:r>
    </w:p>
    <w:p w14:paraId="377E9326" w14:textId="39165F94" w:rsidR="00361839" w:rsidRPr="00E019FD" w:rsidRDefault="1ECEB14C" w:rsidP="62C7682A">
      <w:pPr>
        <w:rPr>
          <w:lang w:val="fr-CA"/>
        </w:rPr>
      </w:pPr>
      <w:r w:rsidRPr="00E019FD">
        <w:rPr>
          <w:lang w:val="fr-CA"/>
        </w:rPr>
        <w:t xml:space="preserve"> </w:t>
      </w:r>
    </w:p>
    <w:p w14:paraId="182111BE" w14:textId="77777777" w:rsidR="009B7B0A" w:rsidRPr="00E019FD" w:rsidRDefault="009B7B0A" w:rsidP="62C7682A">
      <w:pPr>
        <w:rPr>
          <w:lang w:val="fr-CA"/>
        </w:rPr>
      </w:pPr>
    </w:p>
    <w:p w14:paraId="46B63864" w14:textId="77777777" w:rsidR="00FA46B5" w:rsidRPr="00E019FD" w:rsidRDefault="00FA46B5" w:rsidP="0074033C">
      <w:pPr>
        <w:pStyle w:val="Heading2"/>
        <w:spacing w:after="240"/>
        <w:rPr>
          <w:lang w:val="fr-CA"/>
        </w:rPr>
      </w:pPr>
      <w:bookmarkStart w:id="23" w:name="_Toc65137710"/>
      <w:r w:rsidRPr="00E019FD">
        <w:rPr>
          <w:iCs/>
          <w:lang w:val="fr-CA"/>
        </w:rPr>
        <w:t>4.5 Favoriser une utilisation éclairée de l’ensemble de données</w:t>
      </w:r>
      <w:bookmarkEnd w:id="23"/>
    </w:p>
    <w:p w14:paraId="026D9D1E" w14:textId="6A3DD564" w:rsidR="00D874BF" w:rsidRPr="00E019FD" w:rsidRDefault="1ECEB14C" w:rsidP="000A447C">
      <w:pPr>
        <w:jc w:val="both"/>
        <w:rPr>
          <w:lang w:val="fr-CA"/>
        </w:rPr>
      </w:pPr>
      <w:r w:rsidRPr="00E019FD">
        <w:rPr>
          <w:lang w:val="fr-CA"/>
        </w:rPr>
        <w:t>Les ensembles de données doivent être accompagnés de documents écrits décrivant l’intention de l’ensemble de données et d’autres éléments clés tels que</w:t>
      </w:r>
      <w:r w:rsidR="00D874BF" w:rsidRPr="00E019FD">
        <w:rPr>
          <w:lang w:val="fr-CA"/>
        </w:rPr>
        <w:t> :</w:t>
      </w:r>
    </w:p>
    <w:p w14:paraId="6130513E" w14:textId="77777777" w:rsidR="00D874BF" w:rsidRPr="00E019FD" w:rsidRDefault="00D874BF" w:rsidP="000A447C">
      <w:pPr>
        <w:jc w:val="both"/>
        <w:rPr>
          <w:lang w:val="fr-CA"/>
        </w:rPr>
      </w:pPr>
    </w:p>
    <w:p w14:paraId="2E2EC1A0" w14:textId="1BDC9808" w:rsidR="00D874BF" w:rsidRPr="00E019FD" w:rsidRDefault="00D874BF" w:rsidP="00D874BF">
      <w:pPr>
        <w:pStyle w:val="ListParagraph"/>
        <w:numPr>
          <w:ilvl w:val="0"/>
          <w:numId w:val="19"/>
        </w:numPr>
        <w:jc w:val="both"/>
        <w:rPr>
          <w:lang w:val="fr-CA"/>
        </w:rPr>
      </w:pPr>
      <w:r w:rsidRPr="00E019FD">
        <w:rPr>
          <w:lang w:val="fr-CA"/>
        </w:rPr>
        <w:t>L</w:t>
      </w:r>
      <w:r w:rsidR="1ECEB14C" w:rsidRPr="00E019FD">
        <w:rPr>
          <w:lang w:val="fr-CA"/>
        </w:rPr>
        <w:t>e moment où les données ont été recueillies et par qui</w:t>
      </w:r>
      <w:r w:rsidR="00A35543">
        <w:rPr>
          <w:lang w:val="fr-CA"/>
        </w:rPr>
        <w:t> </w:t>
      </w:r>
      <w:r w:rsidRPr="00E019FD">
        <w:rPr>
          <w:lang w:val="fr-CA"/>
        </w:rPr>
        <w:t>;</w:t>
      </w:r>
    </w:p>
    <w:p w14:paraId="5F519883" w14:textId="78C12CD7" w:rsidR="00D874BF" w:rsidRPr="00E019FD" w:rsidRDefault="00D874BF" w:rsidP="00D874BF">
      <w:pPr>
        <w:pStyle w:val="ListParagraph"/>
        <w:numPr>
          <w:ilvl w:val="0"/>
          <w:numId w:val="19"/>
        </w:numPr>
        <w:jc w:val="both"/>
        <w:rPr>
          <w:lang w:val="fr-CA"/>
        </w:rPr>
      </w:pPr>
      <w:r w:rsidRPr="00E019FD">
        <w:rPr>
          <w:lang w:val="fr-CA"/>
        </w:rPr>
        <w:t>L</w:t>
      </w:r>
      <w:r w:rsidR="1ECEB14C" w:rsidRPr="00E019FD">
        <w:rPr>
          <w:lang w:val="fr-CA"/>
        </w:rPr>
        <w:t>a façon dont elles ont été traitées</w:t>
      </w:r>
      <w:r w:rsidR="00A35543">
        <w:rPr>
          <w:lang w:val="fr-CA"/>
        </w:rPr>
        <w:t> </w:t>
      </w:r>
      <w:r w:rsidRPr="00E019FD">
        <w:rPr>
          <w:lang w:val="fr-CA"/>
        </w:rPr>
        <w:t xml:space="preserve">; de même que </w:t>
      </w:r>
    </w:p>
    <w:p w14:paraId="45C3E9B4" w14:textId="77777777" w:rsidR="00D874BF" w:rsidRPr="00E019FD" w:rsidRDefault="00D874BF" w:rsidP="00D874BF">
      <w:pPr>
        <w:pStyle w:val="ListParagraph"/>
        <w:numPr>
          <w:ilvl w:val="0"/>
          <w:numId w:val="19"/>
        </w:numPr>
        <w:jc w:val="both"/>
        <w:rPr>
          <w:lang w:val="fr-CA"/>
        </w:rPr>
      </w:pPr>
      <w:r w:rsidRPr="00E019FD">
        <w:rPr>
          <w:lang w:val="fr-CA"/>
        </w:rPr>
        <w:t>T</w:t>
      </w:r>
      <w:r w:rsidR="1ECEB14C" w:rsidRPr="00E019FD">
        <w:rPr>
          <w:lang w:val="fr-CA"/>
        </w:rPr>
        <w:t xml:space="preserve">out problème connu concernant l’intégrité des données. </w:t>
      </w:r>
    </w:p>
    <w:p w14:paraId="26D5918F" w14:textId="77777777" w:rsidR="00D874BF" w:rsidRPr="00E019FD" w:rsidRDefault="00D874BF" w:rsidP="00D874BF">
      <w:pPr>
        <w:jc w:val="both"/>
        <w:rPr>
          <w:lang w:val="fr-CA"/>
        </w:rPr>
      </w:pPr>
    </w:p>
    <w:p w14:paraId="405E8519" w14:textId="6CA25385" w:rsidR="00361839" w:rsidRPr="00E019FD" w:rsidRDefault="1ECEB14C" w:rsidP="00D874BF">
      <w:pPr>
        <w:jc w:val="both"/>
        <w:rPr>
          <w:lang w:val="fr-CA"/>
        </w:rPr>
      </w:pPr>
      <w:r w:rsidRPr="00E019FD">
        <w:rPr>
          <w:lang w:val="fr-CA"/>
        </w:rPr>
        <w:t xml:space="preserve">Le fait de rendre cette documentation facilement accessible </w:t>
      </w:r>
      <w:r w:rsidR="00D874BF" w:rsidRPr="00E019FD">
        <w:rPr>
          <w:lang w:val="fr-CA"/>
        </w:rPr>
        <w:t>facilite</w:t>
      </w:r>
      <w:r w:rsidRPr="00E019FD">
        <w:rPr>
          <w:lang w:val="fr-CA"/>
        </w:rPr>
        <w:t xml:space="preserve"> l’utilisation collective éclairée de l’ensemble de données. Cela est particulièrement utile dans les milieux où le roulement du personnel est élevé ou dans les situations où les analystes n’étaient pas présents pendant les phases de collecte ou de traitement des données.</w:t>
      </w:r>
    </w:p>
    <w:p w14:paraId="186C8480" w14:textId="77777777" w:rsidR="000E5E66" w:rsidRPr="00E019FD" w:rsidRDefault="000E5E66" w:rsidP="00B17225">
      <w:pPr>
        <w:rPr>
          <w:lang w:val="fr-CA"/>
        </w:rPr>
      </w:pPr>
    </w:p>
    <w:p w14:paraId="22632B66" w14:textId="1623EC75" w:rsidR="00361839" w:rsidRPr="00E019FD" w:rsidRDefault="00361839" w:rsidP="00B17225">
      <w:pPr>
        <w:rPr>
          <w:lang w:val="fr-CA"/>
        </w:rPr>
      </w:pPr>
    </w:p>
    <w:p w14:paraId="7364762A" w14:textId="77777777" w:rsidR="000A447C" w:rsidRPr="00E019FD" w:rsidRDefault="000A447C">
      <w:pPr>
        <w:rPr>
          <w:sz w:val="28"/>
          <w:szCs w:val="28"/>
          <w:lang w:val="fr-CA"/>
        </w:rPr>
      </w:pPr>
      <w:bookmarkStart w:id="24" w:name="_Toc65137711"/>
      <w:r w:rsidRPr="00E019FD">
        <w:rPr>
          <w:lang w:val="fr-CA"/>
        </w:rPr>
        <w:br w:type="page"/>
      </w:r>
    </w:p>
    <w:p w14:paraId="7385519E" w14:textId="0C31F3D9" w:rsidR="00B17225" w:rsidRPr="00E019FD" w:rsidRDefault="00B17225" w:rsidP="00B17225">
      <w:pPr>
        <w:pStyle w:val="Heading1"/>
        <w:rPr>
          <w:lang w:val="fr-CA"/>
        </w:rPr>
      </w:pPr>
      <w:r w:rsidRPr="00E019FD">
        <w:rPr>
          <w:lang w:val="fr-CA"/>
        </w:rPr>
        <w:lastRenderedPageBreak/>
        <w:t>Conclusion</w:t>
      </w:r>
      <w:bookmarkEnd w:id="24"/>
    </w:p>
    <w:p w14:paraId="378FAF4A" w14:textId="0A7C8737" w:rsidR="00B17225" w:rsidRPr="00E019FD" w:rsidRDefault="00B17225" w:rsidP="008E4AB2">
      <w:pPr>
        <w:keepNext/>
        <w:keepLines/>
        <w:rPr>
          <w:lang w:val="fr-CA"/>
        </w:rPr>
      </w:pPr>
    </w:p>
    <w:p w14:paraId="3EB7702F" w14:textId="7988809C" w:rsidR="00A86A02" w:rsidRPr="00E019FD" w:rsidRDefault="008D5D3C" w:rsidP="000A447C">
      <w:pPr>
        <w:jc w:val="both"/>
        <w:rPr>
          <w:lang w:val="fr-CA"/>
        </w:rPr>
      </w:pPr>
      <w:r w:rsidRPr="00E019FD">
        <w:rPr>
          <w:lang w:val="fr-CA"/>
        </w:rPr>
        <w:t xml:space="preserve">Le présent guide illustre certains problèmes courants de gestion des données dans le contexte pratique d’une </w:t>
      </w:r>
      <w:r w:rsidR="005D68BC" w:rsidRPr="00E019FD">
        <w:rPr>
          <w:lang w:val="fr-CA"/>
        </w:rPr>
        <w:t>communauté</w:t>
      </w:r>
      <w:r w:rsidRPr="00E019FD">
        <w:rPr>
          <w:lang w:val="fr-CA"/>
        </w:rPr>
        <w:t xml:space="preserve"> qui met en œuvre l’accès coordonné et le SISA. Il présente également les concepts d’intendance de données</w:t>
      </w:r>
      <w:r w:rsidR="00B54C39" w:rsidRPr="00E019FD">
        <w:rPr>
          <w:lang w:val="fr-CA"/>
        </w:rPr>
        <w:t xml:space="preserve">, le </w:t>
      </w:r>
      <w:r w:rsidRPr="00E019FD">
        <w:rPr>
          <w:lang w:val="fr-CA"/>
        </w:rPr>
        <w:t xml:space="preserve">cycle de vie des données, ainsi que certaines pratiques exemplaires pour aider les </w:t>
      </w:r>
      <w:r w:rsidR="005D68BC" w:rsidRPr="00E019FD">
        <w:rPr>
          <w:lang w:val="fr-CA"/>
        </w:rPr>
        <w:t>communauté</w:t>
      </w:r>
      <w:r w:rsidRPr="00E019FD">
        <w:rPr>
          <w:lang w:val="fr-CA"/>
        </w:rPr>
        <w:t xml:space="preserve">s à créer des données de </w:t>
      </w:r>
      <w:r w:rsidR="00315E0E" w:rsidRPr="00E019FD">
        <w:rPr>
          <w:lang w:val="fr-CA"/>
        </w:rPr>
        <w:t>haute qualité</w:t>
      </w:r>
      <w:r w:rsidRPr="00E019FD">
        <w:rPr>
          <w:lang w:val="fr-CA"/>
        </w:rPr>
        <w:t xml:space="preserve"> et à les gérer efficacement. </w:t>
      </w:r>
    </w:p>
    <w:p w14:paraId="17B248F3" w14:textId="77777777" w:rsidR="00A86A02" w:rsidRPr="00E019FD" w:rsidRDefault="00A86A02" w:rsidP="000A447C">
      <w:pPr>
        <w:jc w:val="both"/>
        <w:rPr>
          <w:lang w:val="fr-CA"/>
        </w:rPr>
      </w:pPr>
    </w:p>
    <w:p w14:paraId="665C0BBD" w14:textId="3F9F0A46" w:rsidR="00B17225" w:rsidRPr="00E019FD" w:rsidRDefault="00B17225" w:rsidP="000A447C">
      <w:pPr>
        <w:jc w:val="both"/>
        <w:rPr>
          <w:lang w:val="fr-CA"/>
        </w:rPr>
      </w:pPr>
      <w:r w:rsidRPr="00E019FD">
        <w:rPr>
          <w:lang w:val="fr-CA"/>
        </w:rPr>
        <w:t>La gestion des données exige du travail, mais elle peut avoir des effets considérables sur la clarification des processus de collecte, l’exactitude et la validité de l’information dans le SISA</w:t>
      </w:r>
      <w:r w:rsidR="002C2479" w:rsidRPr="00E019FD">
        <w:rPr>
          <w:lang w:val="fr-CA"/>
        </w:rPr>
        <w:t xml:space="preserve">. </w:t>
      </w:r>
      <w:r w:rsidR="008228DE" w:rsidRPr="00E019FD">
        <w:rPr>
          <w:lang w:val="fr-CA"/>
        </w:rPr>
        <w:t>Or,</w:t>
      </w:r>
      <w:r w:rsidR="002C2479" w:rsidRPr="00E019FD">
        <w:rPr>
          <w:lang w:val="fr-CA"/>
        </w:rPr>
        <w:t xml:space="preserve"> la gestion </w:t>
      </w:r>
      <w:r w:rsidR="008228DE" w:rsidRPr="00E019FD">
        <w:rPr>
          <w:lang w:val="fr-CA"/>
        </w:rPr>
        <w:t xml:space="preserve">influe également </w:t>
      </w:r>
      <w:r w:rsidR="00015102">
        <w:rPr>
          <w:lang w:val="fr-CA"/>
        </w:rPr>
        <w:t xml:space="preserve">sur </w:t>
      </w:r>
      <w:r w:rsidRPr="00E019FD">
        <w:rPr>
          <w:lang w:val="fr-CA"/>
        </w:rPr>
        <w:t xml:space="preserve">la capacité d’effectuer des analyses précises, ce qui peut mener à une prestation de services et à une prise de décisions </w:t>
      </w:r>
      <w:r w:rsidR="004915C8" w:rsidRPr="00E019FD">
        <w:rPr>
          <w:lang w:val="fr-CA"/>
        </w:rPr>
        <w:t xml:space="preserve">plus </w:t>
      </w:r>
      <w:r w:rsidRPr="00E019FD">
        <w:rPr>
          <w:lang w:val="fr-CA"/>
        </w:rPr>
        <w:t xml:space="preserve">efficaces. </w:t>
      </w:r>
      <w:r w:rsidR="008228DE" w:rsidRPr="00E019FD">
        <w:rPr>
          <w:lang w:val="fr-CA"/>
        </w:rPr>
        <w:t>En adoptant de</w:t>
      </w:r>
      <w:r w:rsidRPr="00E019FD">
        <w:rPr>
          <w:lang w:val="fr-CA"/>
        </w:rPr>
        <w:t xml:space="preserve"> bonnes pratiques de gestion des données </w:t>
      </w:r>
      <w:r w:rsidR="008228DE" w:rsidRPr="00E019FD">
        <w:rPr>
          <w:lang w:val="fr-CA"/>
        </w:rPr>
        <w:t>renforceront</w:t>
      </w:r>
      <w:r w:rsidRPr="00E019FD">
        <w:rPr>
          <w:lang w:val="fr-CA"/>
        </w:rPr>
        <w:t xml:space="preserve"> les systèmes d’intervention en matière de logement et d’itinérance dans les </w:t>
      </w:r>
      <w:r w:rsidR="005D68BC" w:rsidRPr="00E019FD">
        <w:rPr>
          <w:lang w:val="fr-CA"/>
        </w:rPr>
        <w:t>communauté</w:t>
      </w:r>
      <w:r w:rsidRPr="00E019FD">
        <w:rPr>
          <w:lang w:val="fr-CA"/>
        </w:rPr>
        <w:t>s et contribueront à mettre</w:t>
      </w:r>
      <w:r w:rsidR="000E5E66" w:rsidRPr="00E019FD">
        <w:rPr>
          <w:lang w:val="fr-CA"/>
        </w:rPr>
        <w:t xml:space="preserve"> fin à l’itinérance au Canada.</w:t>
      </w:r>
    </w:p>
    <w:p w14:paraId="2D3618B7" w14:textId="77777777" w:rsidR="0074033C" w:rsidRPr="00E019FD" w:rsidRDefault="0074033C" w:rsidP="000A447C">
      <w:pPr>
        <w:jc w:val="both"/>
        <w:rPr>
          <w:sz w:val="28"/>
          <w:szCs w:val="28"/>
          <w:lang w:val="fr-CA"/>
        </w:rPr>
      </w:pPr>
      <w:r w:rsidRPr="00E019FD">
        <w:rPr>
          <w:lang w:val="fr-CA"/>
        </w:rPr>
        <w:br w:type="page"/>
      </w:r>
    </w:p>
    <w:p w14:paraId="1AA06E0C" w14:textId="1FABF83A" w:rsidR="0074033C" w:rsidRPr="00E019FD" w:rsidRDefault="0074033C" w:rsidP="0074033C">
      <w:pPr>
        <w:pStyle w:val="Heading1"/>
        <w:rPr>
          <w:lang w:val="fr-CA"/>
        </w:rPr>
      </w:pPr>
      <w:r w:rsidRPr="00E019FD">
        <w:rPr>
          <w:lang w:val="fr-CA"/>
        </w:rPr>
        <w:lastRenderedPageBreak/>
        <w:t>Re</w:t>
      </w:r>
      <w:r w:rsidR="0029106D" w:rsidRPr="00E019FD">
        <w:rPr>
          <w:lang w:val="fr-CA"/>
        </w:rPr>
        <w:t>s</w:t>
      </w:r>
      <w:r w:rsidRPr="00E019FD">
        <w:rPr>
          <w:lang w:val="fr-CA"/>
        </w:rPr>
        <w:t xml:space="preserve">sources </w:t>
      </w:r>
    </w:p>
    <w:p w14:paraId="17AA88CB" w14:textId="7D178E3F" w:rsidR="0074033C" w:rsidRPr="00E019FD" w:rsidRDefault="0074033C" w:rsidP="0074033C">
      <w:pPr>
        <w:rPr>
          <w:lang w:val="fr-CA"/>
        </w:rPr>
      </w:pPr>
    </w:p>
    <w:p w14:paraId="044EA3B3" w14:textId="50ACA567" w:rsidR="0074033C" w:rsidRPr="00E019FD" w:rsidRDefault="00AE5F9F" w:rsidP="00FC34D2">
      <w:pPr>
        <w:rPr>
          <w:highlight w:val="yellow"/>
          <w:lang w:val="fr-CA"/>
        </w:rPr>
      </w:pPr>
      <w:r w:rsidRPr="00E019FD">
        <w:rPr>
          <w:lang w:val="fr-CA"/>
        </w:rPr>
        <w:t xml:space="preserve">Les ressources ci-dessous </w:t>
      </w:r>
      <w:r w:rsidR="00050AD7" w:rsidRPr="00E019FD">
        <w:rPr>
          <w:lang w:val="fr-CA"/>
        </w:rPr>
        <w:t>fourni</w:t>
      </w:r>
      <w:r w:rsidR="006573F4" w:rsidRPr="00E019FD">
        <w:rPr>
          <w:lang w:val="fr-CA"/>
        </w:rPr>
        <w:t xml:space="preserve">ssent de plus amples informations </w:t>
      </w:r>
      <w:r w:rsidR="00ED4341" w:rsidRPr="00E019FD">
        <w:rPr>
          <w:lang w:val="fr-CA"/>
        </w:rPr>
        <w:t xml:space="preserve">sur les sujets présentés </w:t>
      </w:r>
      <w:r w:rsidR="00FC34D2" w:rsidRPr="00E019FD">
        <w:rPr>
          <w:lang w:val="fr-CA"/>
        </w:rPr>
        <w:t xml:space="preserve">dans le guide. </w:t>
      </w:r>
    </w:p>
    <w:p w14:paraId="57EAB63C" w14:textId="77777777" w:rsidR="0074033C" w:rsidRPr="00E019FD" w:rsidRDefault="0074033C" w:rsidP="0074033C">
      <w:pPr>
        <w:spacing w:line="240" w:lineRule="auto"/>
        <w:rPr>
          <w:highlight w:val="yellow"/>
          <w:lang w:val="fr-CA"/>
        </w:rPr>
      </w:pPr>
    </w:p>
    <w:tbl>
      <w:tblPr>
        <w:tblStyle w:val="af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033C" w:rsidRPr="008077ED" w14:paraId="4A9C74C4" w14:textId="77777777" w:rsidTr="00C44BC5">
        <w:tc>
          <w:tcPr>
            <w:tcW w:w="9360" w:type="dxa"/>
            <w:shd w:val="clear" w:color="auto" w:fill="EFEFEF"/>
            <w:tcMar>
              <w:top w:w="100" w:type="dxa"/>
              <w:left w:w="100" w:type="dxa"/>
              <w:bottom w:w="100" w:type="dxa"/>
              <w:right w:w="100" w:type="dxa"/>
            </w:tcMar>
          </w:tcPr>
          <w:p w14:paraId="625DFC14" w14:textId="7E8F8135" w:rsidR="0074033C" w:rsidRPr="00E019FD" w:rsidRDefault="007613E5" w:rsidP="00C44BC5">
            <w:pPr>
              <w:widowControl w:val="0"/>
              <w:pBdr>
                <w:top w:val="nil"/>
                <w:left w:val="nil"/>
                <w:bottom w:val="nil"/>
                <w:right w:val="nil"/>
                <w:between w:val="nil"/>
              </w:pBdr>
              <w:spacing w:line="240" w:lineRule="auto"/>
              <w:rPr>
                <w:lang w:val="fr-CA"/>
              </w:rPr>
            </w:pPr>
            <w:r w:rsidRPr="00E019FD">
              <w:rPr>
                <w:lang w:val="fr-CA"/>
              </w:rPr>
              <w:t xml:space="preserve">Valeur des données </w:t>
            </w:r>
            <w:r w:rsidR="00EF6752" w:rsidRPr="00E019FD">
              <w:rPr>
                <w:lang w:val="fr-CA"/>
              </w:rPr>
              <w:t>au sein du secteur des services en itinérance</w:t>
            </w:r>
          </w:p>
        </w:tc>
      </w:tr>
      <w:tr w:rsidR="0074033C" w:rsidRPr="008077ED" w14:paraId="55C8D63A" w14:textId="77777777" w:rsidTr="00C44BC5">
        <w:tc>
          <w:tcPr>
            <w:tcW w:w="9360" w:type="dxa"/>
            <w:shd w:val="clear" w:color="auto" w:fill="auto"/>
            <w:tcMar>
              <w:top w:w="100" w:type="dxa"/>
              <w:left w:w="100" w:type="dxa"/>
              <w:bottom w:w="100" w:type="dxa"/>
              <w:right w:w="100" w:type="dxa"/>
            </w:tcMar>
          </w:tcPr>
          <w:p w14:paraId="3466CA6D" w14:textId="03B86EBC" w:rsidR="00130F39" w:rsidRPr="00E019FD" w:rsidRDefault="003C6EAF" w:rsidP="00C44BC5">
            <w:pPr>
              <w:spacing w:line="240" w:lineRule="auto"/>
              <w:rPr>
                <w:b/>
                <w:lang w:val="fr-CA"/>
              </w:rPr>
            </w:pPr>
            <w:r w:rsidRPr="00E019FD">
              <w:rPr>
                <w:b/>
                <w:lang w:val="fr-CA"/>
              </w:rPr>
              <w:t>Points</w:t>
            </w:r>
            <w:r w:rsidR="00130F39" w:rsidRPr="00E019FD">
              <w:rPr>
                <w:b/>
                <w:lang w:val="fr-CA"/>
              </w:rPr>
              <w:t xml:space="preserve"> saillants </w:t>
            </w:r>
            <w:r w:rsidRPr="00E019FD">
              <w:rPr>
                <w:b/>
                <w:lang w:val="fr-CA"/>
              </w:rPr>
              <w:t>de l’Étude nationale sur les ref</w:t>
            </w:r>
            <w:r w:rsidR="001F0CFE" w:rsidRPr="00E019FD">
              <w:rPr>
                <w:b/>
                <w:lang w:val="fr-CA"/>
              </w:rPr>
              <w:t xml:space="preserve">uges </w:t>
            </w:r>
            <w:r w:rsidR="00A35543">
              <w:rPr>
                <w:b/>
                <w:lang w:val="fr-CA"/>
              </w:rPr>
              <w:t>—</w:t>
            </w:r>
            <w:r w:rsidR="00C4282B" w:rsidRPr="00E019FD">
              <w:rPr>
                <w:b/>
                <w:lang w:val="fr-CA"/>
              </w:rPr>
              <w:t xml:space="preserve"> Refuges d’urgence au Canada de </w:t>
            </w:r>
            <w:r w:rsidR="001F0CFE" w:rsidRPr="00E019FD">
              <w:rPr>
                <w:b/>
                <w:lang w:val="fr-CA"/>
              </w:rPr>
              <w:t>2005 à 2016</w:t>
            </w:r>
          </w:p>
          <w:p w14:paraId="44C6C7A8" w14:textId="77777777" w:rsidR="0074033C" w:rsidRPr="00E019FD" w:rsidRDefault="0074033C" w:rsidP="00C44BC5">
            <w:pPr>
              <w:spacing w:line="240" w:lineRule="auto"/>
              <w:rPr>
                <w:highlight w:val="yellow"/>
                <w:lang w:val="fr-CA"/>
              </w:rPr>
            </w:pPr>
          </w:p>
          <w:p w14:paraId="18E64A9B" w14:textId="7F108BE1" w:rsidR="0074033C" w:rsidRPr="00E019FD" w:rsidRDefault="00924FBE" w:rsidP="00C44BC5">
            <w:pPr>
              <w:spacing w:line="240" w:lineRule="auto"/>
              <w:rPr>
                <w:lang w:val="fr-CA"/>
              </w:rPr>
            </w:pPr>
            <w:r w:rsidRPr="00E019FD">
              <w:rPr>
                <w:lang w:val="fr-CA"/>
              </w:rPr>
              <w:t xml:space="preserve">La publication de cette Étude </w:t>
            </w:r>
            <w:r w:rsidR="007457BD" w:rsidRPr="00E019FD">
              <w:rPr>
                <w:lang w:val="fr-CA"/>
              </w:rPr>
              <w:t xml:space="preserve">permet de démontrer </w:t>
            </w:r>
            <w:r w:rsidR="00682CDA" w:rsidRPr="00E019FD">
              <w:rPr>
                <w:lang w:val="fr-CA"/>
              </w:rPr>
              <w:t xml:space="preserve">la collecte des données </w:t>
            </w:r>
            <w:r w:rsidR="00041E8A">
              <w:rPr>
                <w:lang w:val="fr-CA"/>
              </w:rPr>
              <w:t>sur l</w:t>
            </w:r>
            <w:r w:rsidR="00CB308E">
              <w:rPr>
                <w:lang w:val="fr-CA"/>
              </w:rPr>
              <w:t xml:space="preserve">e plan </w:t>
            </w:r>
            <w:r w:rsidR="00682CDA" w:rsidRPr="00E019FD">
              <w:rPr>
                <w:lang w:val="fr-CA"/>
              </w:rPr>
              <w:t>national</w:t>
            </w:r>
            <w:r w:rsidR="0089338B">
              <w:rPr>
                <w:lang w:val="fr-CA"/>
              </w:rPr>
              <w:t>, et ce, en plus de</w:t>
            </w:r>
            <w:r w:rsidR="006D6A9A" w:rsidRPr="00E019FD">
              <w:rPr>
                <w:lang w:val="fr-CA"/>
              </w:rPr>
              <w:t xml:space="preserve"> </w:t>
            </w:r>
            <w:r w:rsidR="00682CDA" w:rsidRPr="00E019FD">
              <w:rPr>
                <w:lang w:val="fr-CA"/>
              </w:rPr>
              <w:t>contribue</w:t>
            </w:r>
            <w:r w:rsidR="00041E8A">
              <w:rPr>
                <w:lang w:val="fr-CA"/>
              </w:rPr>
              <w:t>r</w:t>
            </w:r>
            <w:r w:rsidR="00682CDA" w:rsidRPr="00E019FD">
              <w:rPr>
                <w:lang w:val="fr-CA"/>
              </w:rPr>
              <w:t xml:space="preserve"> à une meilleure </w:t>
            </w:r>
            <w:r w:rsidR="001604A4" w:rsidRPr="00E019FD">
              <w:rPr>
                <w:lang w:val="fr-CA"/>
              </w:rPr>
              <w:t xml:space="preserve">compréhension </w:t>
            </w:r>
            <w:r w:rsidR="009F7A07" w:rsidRPr="00E019FD">
              <w:rPr>
                <w:lang w:val="fr-CA"/>
              </w:rPr>
              <w:t>de</w:t>
            </w:r>
            <w:r w:rsidR="006D6A9A" w:rsidRPr="00E019FD">
              <w:rPr>
                <w:lang w:val="fr-CA"/>
              </w:rPr>
              <w:t xml:space="preserve"> l’itinérance. </w:t>
            </w:r>
            <w:r w:rsidR="00FB0191" w:rsidRPr="00E019FD">
              <w:rPr>
                <w:lang w:val="fr-CA"/>
              </w:rPr>
              <w:t>Cette</w:t>
            </w:r>
            <w:r w:rsidR="00506D7D" w:rsidRPr="00E019FD">
              <w:rPr>
                <w:lang w:val="fr-CA"/>
              </w:rPr>
              <w:t xml:space="preserve"> publication </w:t>
            </w:r>
            <w:r w:rsidR="00685C26" w:rsidRPr="00E019FD">
              <w:rPr>
                <w:lang w:val="fr-CA"/>
              </w:rPr>
              <w:t xml:space="preserve">s’attaque </w:t>
            </w:r>
            <w:r w:rsidR="001D7BA1" w:rsidRPr="00E019FD">
              <w:rPr>
                <w:lang w:val="fr-CA"/>
              </w:rPr>
              <w:t xml:space="preserve">particulièrement sur </w:t>
            </w:r>
            <w:r w:rsidR="001670F4" w:rsidRPr="00E019FD">
              <w:rPr>
                <w:lang w:val="fr-CA"/>
              </w:rPr>
              <w:t xml:space="preserve">l’état d’urgence de l’utilisation des refuges </w:t>
            </w:r>
            <w:r w:rsidR="00C55C78" w:rsidRPr="00E019FD">
              <w:rPr>
                <w:lang w:val="fr-CA"/>
              </w:rPr>
              <w:t>à partir d’</w:t>
            </w:r>
            <w:r w:rsidR="00AB0C9C" w:rsidRPr="00E019FD">
              <w:rPr>
                <w:lang w:val="fr-CA"/>
              </w:rPr>
              <w:t>un échantillon</w:t>
            </w:r>
            <w:r w:rsidR="00C55C78" w:rsidRPr="00E019FD">
              <w:rPr>
                <w:lang w:val="fr-CA"/>
              </w:rPr>
              <w:t xml:space="preserve"> </w:t>
            </w:r>
            <w:r w:rsidR="00146405" w:rsidRPr="00E019FD">
              <w:rPr>
                <w:lang w:val="fr-CA"/>
              </w:rPr>
              <w:t xml:space="preserve">réalisé </w:t>
            </w:r>
            <w:r w:rsidR="00C97D7C" w:rsidRPr="00E019FD">
              <w:rPr>
                <w:lang w:val="fr-CA"/>
              </w:rPr>
              <w:t>auprès de plus de</w:t>
            </w:r>
            <w:r w:rsidR="00C55C78" w:rsidRPr="00E019FD">
              <w:rPr>
                <w:lang w:val="fr-CA"/>
              </w:rPr>
              <w:t xml:space="preserve"> 200</w:t>
            </w:r>
            <w:r w:rsidR="009E0C50">
              <w:rPr>
                <w:lang w:val="fr-CA"/>
              </w:rPr>
              <w:t> </w:t>
            </w:r>
            <w:r w:rsidR="00C55C78" w:rsidRPr="00E019FD">
              <w:rPr>
                <w:lang w:val="fr-CA"/>
              </w:rPr>
              <w:t>refuges</w:t>
            </w:r>
            <w:r w:rsidR="00713DEA" w:rsidRPr="00E019FD">
              <w:rPr>
                <w:lang w:val="fr-CA"/>
              </w:rPr>
              <w:t xml:space="preserve"> à travers le pays. </w:t>
            </w:r>
          </w:p>
        </w:tc>
      </w:tr>
    </w:tbl>
    <w:p w14:paraId="6E915884" w14:textId="77777777" w:rsidR="0074033C" w:rsidRPr="00E019FD" w:rsidRDefault="0074033C" w:rsidP="0074033C">
      <w:pPr>
        <w:rPr>
          <w:highlight w:val="yellow"/>
          <w:lang w:val="fr-CA"/>
        </w:rPr>
      </w:pPr>
    </w:p>
    <w:p w14:paraId="58FDB61D" w14:textId="77777777" w:rsidR="0074033C" w:rsidRPr="00E019FD" w:rsidRDefault="0074033C" w:rsidP="0074033C">
      <w:pPr>
        <w:rPr>
          <w:highlight w:val="yellow"/>
          <w:u w:val="single"/>
          <w:lang w:val="fr-CA"/>
        </w:rPr>
      </w:pPr>
    </w:p>
    <w:tbl>
      <w:tblPr>
        <w:tblStyle w:val="af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033C" w:rsidRPr="008077ED" w14:paraId="78ED66CC" w14:textId="77777777" w:rsidTr="00C44BC5">
        <w:tc>
          <w:tcPr>
            <w:tcW w:w="9360" w:type="dxa"/>
            <w:shd w:val="clear" w:color="auto" w:fill="EFEFEF"/>
            <w:tcMar>
              <w:top w:w="100" w:type="dxa"/>
              <w:left w:w="100" w:type="dxa"/>
              <w:bottom w:w="100" w:type="dxa"/>
              <w:right w:w="100" w:type="dxa"/>
            </w:tcMar>
          </w:tcPr>
          <w:p w14:paraId="1840619C" w14:textId="145E72C1" w:rsidR="0074033C" w:rsidRPr="00E019FD" w:rsidRDefault="00D7092E" w:rsidP="00C44BC5">
            <w:pPr>
              <w:rPr>
                <w:highlight w:val="yellow"/>
                <w:lang w:val="fr-CA"/>
              </w:rPr>
            </w:pPr>
            <w:r w:rsidRPr="00E019FD">
              <w:rPr>
                <w:lang w:val="fr-CA"/>
              </w:rPr>
              <w:t xml:space="preserve">Gestion du consentement et de la vie privée </w:t>
            </w:r>
          </w:p>
        </w:tc>
      </w:tr>
      <w:tr w:rsidR="0074033C" w:rsidRPr="008077ED" w14:paraId="43E9DC30" w14:textId="77777777" w:rsidTr="00C44BC5">
        <w:tc>
          <w:tcPr>
            <w:tcW w:w="9360" w:type="dxa"/>
            <w:shd w:val="clear" w:color="auto" w:fill="auto"/>
            <w:tcMar>
              <w:top w:w="100" w:type="dxa"/>
              <w:left w:w="100" w:type="dxa"/>
              <w:bottom w:w="100" w:type="dxa"/>
              <w:right w:w="100" w:type="dxa"/>
            </w:tcMar>
          </w:tcPr>
          <w:p w14:paraId="468DAB1A" w14:textId="602A0AC7" w:rsidR="0074033C" w:rsidRPr="00E019FD" w:rsidRDefault="006E3290" w:rsidP="00C44BC5">
            <w:pPr>
              <w:rPr>
                <w:b/>
                <w:highlight w:val="yellow"/>
                <w:lang w:val="fr-CA"/>
              </w:rPr>
            </w:pPr>
            <w:r w:rsidRPr="00E019FD">
              <w:rPr>
                <w:b/>
                <w:lang w:val="fr-CA"/>
              </w:rPr>
              <w:t xml:space="preserve">Consentement, vie privée et partage des données : </w:t>
            </w:r>
            <w:hyperlink r:id="rId21" w:history="1">
              <w:r w:rsidRPr="00E019FD">
                <w:rPr>
                  <w:rStyle w:val="Hyperlink"/>
                  <w:lang w:val="fr-CA"/>
                </w:rPr>
                <w:t>https://bfzcanada.ca/by-name-lists/</w:t>
              </w:r>
            </w:hyperlink>
            <w:r w:rsidRPr="00E019FD">
              <w:rPr>
                <w:highlight w:val="yellow"/>
                <w:lang w:val="fr-CA"/>
              </w:rPr>
              <w:t xml:space="preserve"> </w:t>
            </w:r>
          </w:p>
        </w:tc>
      </w:tr>
      <w:tr w:rsidR="0074033C" w:rsidRPr="008077ED" w14:paraId="36BD78D6" w14:textId="77777777" w:rsidTr="00C44BC5">
        <w:tc>
          <w:tcPr>
            <w:tcW w:w="9360" w:type="dxa"/>
            <w:shd w:val="clear" w:color="auto" w:fill="auto"/>
            <w:tcMar>
              <w:top w:w="100" w:type="dxa"/>
              <w:left w:w="100" w:type="dxa"/>
              <w:bottom w:w="100" w:type="dxa"/>
              <w:right w:w="100" w:type="dxa"/>
            </w:tcMar>
          </w:tcPr>
          <w:p w14:paraId="7DB0EBCF" w14:textId="408382C4" w:rsidR="0074033C" w:rsidRPr="00E019FD" w:rsidRDefault="006E3290" w:rsidP="00C44BC5">
            <w:pPr>
              <w:spacing w:line="240" w:lineRule="auto"/>
              <w:rPr>
                <w:b/>
                <w:lang w:val="fr-CA"/>
              </w:rPr>
            </w:pPr>
            <w:r w:rsidRPr="00E019FD">
              <w:rPr>
                <w:b/>
                <w:lang w:val="fr-CA"/>
              </w:rPr>
              <w:t>Guide du SISA</w:t>
            </w:r>
            <w:r w:rsidR="009E0C50">
              <w:rPr>
                <w:b/>
                <w:lang w:val="fr-CA"/>
              </w:rPr>
              <w:t> </w:t>
            </w:r>
            <w:r w:rsidRPr="00E019FD">
              <w:rPr>
                <w:b/>
                <w:lang w:val="fr-CA"/>
              </w:rPr>
              <w:t>4 sur le consentement dans l</w:t>
            </w:r>
            <w:r w:rsidR="00CF3945">
              <w:rPr>
                <w:b/>
                <w:lang w:val="fr-CA"/>
              </w:rPr>
              <w:t>’</w:t>
            </w:r>
            <w:r w:rsidRPr="00E019FD">
              <w:rPr>
                <w:b/>
                <w:lang w:val="fr-CA"/>
              </w:rPr>
              <w:t>ACRE Consulting :</w:t>
            </w:r>
            <w:r w:rsidR="00341EC2" w:rsidRPr="00E019FD">
              <w:rPr>
                <w:b/>
                <w:lang w:val="fr-CA"/>
              </w:rPr>
              <w:t xml:space="preserve"> </w:t>
            </w:r>
            <w:hyperlink r:id="rId22" w:history="1">
              <w:r w:rsidR="00B37F60">
                <w:rPr>
                  <w:rStyle w:val="Hyperlink"/>
                  <w:lang w:val="fr-CA"/>
                </w:rPr>
                <w:t>https://www.acreconsulting.ca/blog/75634-a-primer-on-consent-in-hifis-4</w:t>
              </w:r>
            </w:hyperlink>
            <w:r w:rsidR="00341EC2" w:rsidRPr="00E019FD">
              <w:rPr>
                <w:lang w:val="fr-CA"/>
              </w:rPr>
              <w:t xml:space="preserve"> </w:t>
            </w:r>
          </w:p>
          <w:p w14:paraId="07536441" w14:textId="17D76422" w:rsidR="0074033C" w:rsidRPr="00E019FD" w:rsidRDefault="0074033C" w:rsidP="00C44BC5">
            <w:pPr>
              <w:spacing w:line="240" w:lineRule="auto"/>
              <w:rPr>
                <w:lang w:val="fr-CA"/>
              </w:rPr>
            </w:pPr>
          </w:p>
          <w:p w14:paraId="2539D56D" w14:textId="4B6245D6" w:rsidR="0074033C" w:rsidRPr="00E019FD" w:rsidRDefault="00AB1BB2" w:rsidP="00C44BC5">
            <w:pPr>
              <w:spacing w:line="240" w:lineRule="auto"/>
              <w:rPr>
                <w:lang w:val="fr-CA"/>
              </w:rPr>
            </w:pPr>
            <w:r w:rsidRPr="00E019FD">
              <w:rPr>
                <w:lang w:val="fr-CA"/>
              </w:rPr>
              <w:t xml:space="preserve">Cette publication sur le blogue d’ACRE Consulting </w:t>
            </w:r>
            <w:r w:rsidR="006A7D6C" w:rsidRPr="00E019FD">
              <w:rPr>
                <w:lang w:val="fr-CA"/>
              </w:rPr>
              <w:t>fournit des conseils sur le consentement propre au SISA</w:t>
            </w:r>
            <w:r w:rsidR="009E0C50">
              <w:rPr>
                <w:lang w:val="fr-CA"/>
              </w:rPr>
              <w:t> </w:t>
            </w:r>
            <w:r w:rsidR="006A7D6C" w:rsidRPr="00E019FD">
              <w:rPr>
                <w:lang w:val="fr-CA"/>
              </w:rPr>
              <w:t xml:space="preserve">4. </w:t>
            </w:r>
          </w:p>
        </w:tc>
      </w:tr>
    </w:tbl>
    <w:p w14:paraId="1DD17319" w14:textId="77777777" w:rsidR="0074033C" w:rsidRPr="00E019FD" w:rsidRDefault="0074033C" w:rsidP="0074033C">
      <w:pPr>
        <w:spacing w:line="240" w:lineRule="auto"/>
        <w:rPr>
          <w:highlight w:val="yellow"/>
          <w:u w:val="single"/>
          <w:lang w:val="fr-CA"/>
        </w:rPr>
      </w:pPr>
    </w:p>
    <w:p w14:paraId="07395942" w14:textId="77777777" w:rsidR="0074033C" w:rsidRPr="00E019FD" w:rsidRDefault="0074033C" w:rsidP="0074033C">
      <w:pPr>
        <w:spacing w:line="240" w:lineRule="auto"/>
        <w:rPr>
          <w:highlight w:val="yellow"/>
          <w:u w:val="single"/>
          <w:lang w:val="fr-CA"/>
        </w:rPr>
      </w:pPr>
    </w:p>
    <w:tbl>
      <w:tblPr>
        <w:tblStyle w:val="afb"/>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033C" w:rsidRPr="00E019FD" w14:paraId="344B48E7" w14:textId="77777777" w:rsidTr="00C44BC5">
        <w:tc>
          <w:tcPr>
            <w:tcW w:w="9360" w:type="dxa"/>
            <w:shd w:val="clear" w:color="auto" w:fill="EFEFEF"/>
            <w:tcMar>
              <w:top w:w="100" w:type="dxa"/>
              <w:left w:w="100" w:type="dxa"/>
              <w:bottom w:w="100" w:type="dxa"/>
              <w:right w:w="100" w:type="dxa"/>
            </w:tcMar>
          </w:tcPr>
          <w:p w14:paraId="3E21DDEB" w14:textId="3F5A61C7" w:rsidR="0074033C" w:rsidRPr="00E019FD" w:rsidRDefault="00DC5D5A" w:rsidP="00C44BC5">
            <w:pPr>
              <w:widowControl w:val="0"/>
              <w:pBdr>
                <w:top w:val="nil"/>
                <w:left w:val="nil"/>
                <w:bottom w:val="nil"/>
                <w:right w:val="nil"/>
                <w:between w:val="nil"/>
              </w:pBdr>
              <w:spacing w:line="240" w:lineRule="auto"/>
              <w:rPr>
                <w:highlight w:val="yellow"/>
                <w:lang w:val="fr-CA"/>
              </w:rPr>
            </w:pPr>
            <w:r w:rsidRPr="00E019FD">
              <w:rPr>
                <w:lang w:val="fr-CA"/>
              </w:rPr>
              <w:t xml:space="preserve">Qualité des données </w:t>
            </w:r>
          </w:p>
        </w:tc>
      </w:tr>
      <w:tr w:rsidR="0074033C" w:rsidRPr="008077ED" w14:paraId="19C2588C" w14:textId="77777777" w:rsidTr="00C44BC5">
        <w:tc>
          <w:tcPr>
            <w:tcW w:w="9360" w:type="dxa"/>
            <w:shd w:val="clear" w:color="auto" w:fill="auto"/>
            <w:tcMar>
              <w:top w:w="100" w:type="dxa"/>
              <w:left w:w="100" w:type="dxa"/>
              <w:bottom w:w="100" w:type="dxa"/>
              <w:right w:w="100" w:type="dxa"/>
            </w:tcMar>
          </w:tcPr>
          <w:p w14:paraId="4738992A" w14:textId="2A4E6DBF" w:rsidR="0074033C" w:rsidRPr="00E019FD" w:rsidRDefault="0074033C" w:rsidP="00C44BC5">
            <w:pPr>
              <w:spacing w:line="240" w:lineRule="auto"/>
              <w:rPr>
                <w:b/>
                <w:lang w:val="fr-CA"/>
              </w:rPr>
            </w:pPr>
            <w:r w:rsidRPr="00340362">
              <w:rPr>
                <w:b/>
                <w:lang w:val="en-CA"/>
              </w:rPr>
              <w:t xml:space="preserve">Wang, R. Y. &amp; Strong, D. M. (1996). Beyond accuracy: What data quality means to data consumers. </w:t>
            </w:r>
            <w:r w:rsidRPr="00E019FD">
              <w:rPr>
                <w:b/>
                <w:i/>
                <w:lang w:val="fr-CA"/>
              </w:rPr>
              <w:t>Journal of management information systems</w:t>
            </w:r>
            <w:r w:rsidRPr="00E019FD">
              <w:rPr>
                <w:b/>
                <w:lang w:val="fr-CA"/>
              </w:rPr>
              <w:t xml:space="preserve">, </w:t>
            </w:r>
            <w:r w:rsidRPr="00E019FD">
              <w:rPr>
                <w:b/>
                <w:i/>
                <w:lang w:val="fr-CA"/>
              </w:rPr>
              <w:t>12</w:t>
            </w:r>
            <w:r w:rsidRPr="00E019FD">
              <w:rPr>
                <w:b/>
                <w:lang w:val="fr-CA"/>
              </w:rPr>
              <w:t>(4), 5-33</w:t>
            </w:r>
            <w:r w:rsidR="00F80F25" w:rsidRPr="00E019FD">
              <w:rPr>
                <w:b/>
                <w:lang w:val="fr-CA"/>
              </w:rPr>
              <w:t xml:space="preserve">. </w:t>
            </w:r>
          </w:p>
          <w:p w14:paraId="78469263" w14:textId="3C74E4BA" w:rsidR="002620CB" w:rsidRPr="00E019FD" w:rsidRDefault="002620CB" w:rsidP="00C44BC5">
            <w:pPr>
              <w:spacing w:line="240" w:lineRule="auto"/>
              <w:rPr>
                <w:b/>
                <w:lang w:val="fr-CA"/>
              </w:rPr>
            </w:pPr>
          </w:p>
          <w:p w14:paraId="22C5CFD1" w14:textId="6018261A" w:rsidR="0074033C" w:rsidRPr="00E019FD" w:rsidRDefault="002620CB" w:rsidP="00C44BC5">
            <w:pPr>
              <w:spacing w:line="240" w:lineRule="auto"/>
              <w:rPr>
                <w:bCs/>
                <w:lang w:val="fr-CA"/>
              </w:rPr>
            </w:pPr>
            <w:r w:rsidRPr="00E019FD">
              <w:rPr>
                <w:bCs/>
                <w:lang w:val="fr-CA"/>
              </w:rPr>
              <w:t xml:space="preserve">Les auteurs de cet article scientifique dressent les grandes lignes </w:t>
            </w:r>
            <w:r w:rsidR="00C00FC1">
              <w:rPr>
                <w:bCs/>
                <w:lang w:val="fr-CA"/>
              </w:rPr>
              <w:t>décrivant</w:t>
            </w:r>
            <w:r w:rsidRPr="00E019FD">
              <w:rPr>
                <w:bCs/>
                <w:lang w:val="fr-CA"/>
              </w:rPr>
              <w:t xml:space="preserve"> les dimensions de la qualité des données</w:t>
            </w:r>
            <w:r w:rsidR="00CB6995">
              <w:rPr>
                <w:bCs/>
                <w:lang w:val="fr-CA"/>
              </w:rPr>
              <w:t xml:space="preserve">. </w:t>
            </w:r>
            <w:r w:rsidR="00C772A0">
              <w:rPr>
                <w:bCs/>
                <w:lang w:val="fr-CA"/>
              </w:rPr>
              <w:t xml:space="preserve">En effet, les auteurs </w:t>
            </w:r>
            <w:r w:rsidR="007D0D00">
              <w:rPr>
                <w:bCs/>
                <w:lang w:val="fr-CA"/>
              </w:rPr>
              <w:t>proposent également une réflexion afin de comprendre</w:t>
            </w:r>
            <w:r w:rsidR="00D41529">
              <w:rPr>
                <w:bCs/>
                <w:lang w:val="fr-CA"/>
              </w:rPr>
              <w:t xml:space="preserve"> </w:t>
            </w:r>
            <w:r w:rsidR="00C00FC1">
              <w:rPr>
                <w:bCs/>
                <w:lang w:val="fr-CA"/>
              </w:rPr>
              <w:t>comment</w:t>
            </w:r>
            <w:r w:rsidR="00D41529">
              <w:rPr>
                <w:bCs/>
                <w:lang w:val="fr-CA"/>
              </w:rPr>
              <w:t xml:space="preserve"> </w:t>
            </w:r>
            <w:r w:rsidR="008B7F63">
              <w:rPr>
                <w:bCs/>
                <w:lang w:val="fr-CA"/>
              </w:rPr>
              <w:t>c</w:t>
            </w:r>
            <w:r w:rsidR="00D41529">
              <w:rPr>
                <w:bCs/>
                <w:lang w:val="fr-CA"/>
              </w:rPr>
              <w:t>es</w:t>
            </w:r>
            <w:r w:rsidR="008B7F63">
              <w:rPr>
                <w:bCs/>
                <w:lang w:val="fr-CA"/>
              </w:rPr>
              <w:t xml:space="preserve"> </w:t>
            </w:r>
            <w:r w:rsidR="007D0D00">
              <w:rPr>
                <w:bCs/>
                <w:lang w:val="fr-CA"/>
              </w:rPr>
              <w:t>données</w:t>
            </w:r>
            <w:r w:rsidR="00D41529">
              <w:rPr>
                <w:bCs/>
                <w:lang w:val="fr-CA"/>
              </w:rPr>
              <w:t xml:space="preserve"> </w:t>
            </w:r>
            <w:r w:rsidRPr="00E019FD">
              <w:rPr>
                <w:bCs/>
                <w:lang w:val="fr-CA"/>
              </w:rPr>
              <w:t xml:space="preserve">peuvent être </w:t>
            </w:r>
            <w:r w:rsidR="000C1F51" w:rsidRPr="00E019FD">
              <w:rPr>
                <w:bCs/>
                <w:lang w:val="fr-CA"/>
              </w:rPr>
              <w:t xml:space="preserve">appliquées à l’industrie et au gouvernement. </w:t>
            </w:r>
            <w:r w:rsidR="0074033C" w:rsidRPr="00E019FD">
              <w:rPr>
                <w:highlight w:val="yellow"/>
                <w:lang w:val="fr-CA"/>
              </w:rPr>
              <w:t xml:space="preserve"> </w:t>
            </w:r>
          </w:p>
        </w:tc>
      </w:tr>
      <w:tr w:rsidR="0074033C" w:rsidRPr="008077ED" w14:paraId="507EB516" w14:textId="77777777" w:rsidTr="00C44BC5">
        <w:tc>
          <w:tcPr>
            <w:tcW w:w="9360" w:type="dxa"/>
            <w:shd w:val="clear" w:color="auto" w:fill="auto"/>
            <w:tcMar>
              <w:top w:w="100" w:type="dxa"/>
              <w:left w:w="100" w:type="dxa"/>
              <w:bottom w:w="100" w:type="dxa"/>
              <w:right w:w="100" w:type="dxa"/>
            </w:tcMar>
          </w:tcPr>
          <w:p w14:paraId="4FCBC19C" w14:textId="1A702D01" w:rsidR="0074033C" w:rsidRPr="00E019FD" w:rsidRDefault="000C1F51" w:rsidP="00C44BC5">
            <w:pPr>
              <w:spacing w:line="240" w:lineRule="auto"/>
              <w:rPr>
                <w:lang w:val="fr-CA"/>
              </w:rPr>
            </w:pPr>
            <w:r w:rsidRPr="00E019FD">
              <w:rPr>
                <w:b/>
                <w:lang w:val="fr-CA"/>
              </w:rPr>
              <w:t xml:space="preserve">Trousse de qualité des données (Statistiques Canada, 2018) : </w:t>
            </w:r>
            <w:hyperlink r:id="rId23" w:history="1">
              <w:r w:rsidRPr="00E019FD">
                <w:rPr>
                  <w:rStyle w:val="Hyperlink"/>
                  <w:lang w:val="fr-CA"/>
                </w:rPr>
                <w:t>https://www.statcan.gc.ca/eng/data-quality-toolkit</w:t>
              </w:r>
            </w:hyperlink>
            <w:r w:rsidRPr="00E019FD">
              <w:rPr>
                <w:lang w:val="fr-CA"/>
              </w:rPr>
              <w:t xml:space="preserve"> </w:t>
            </w:r>
          </w:p>
          <w:p w14:paraId="5C7B41D3" w14:textId="7320DA6D" w:rsidR="000C1F51" w:rsidRPr="00E019FD" w:rsidRDefault="000C1F51" w:rsidP="00C44BC5">
            <w:pPr>
              <w:spacing w:line="240" w:lineRule="auto"/>
              <w:rPr>
                <w:lang w:val="fr-CA"/>
              </w:rPr>
            </w:pPr>
          </w:p>
          <w:p w14:paraId="6AD03499" w14:textId="27A76EE0" w:rsidR="0074033C" w:rsidRPr="00E019FD" w:rsidRDefault="000C1F51" w:rsidP="00C44BC5">
            <w:pPr>
              <w:spacing w:line="240" w:lineRule="auto"/>
              <w:rPr>
                <w:b/>
                <w:lang w:val="fr-CA"/>
              </w:rPr>
            </w:pPr>
            <w:r w:rsidRPr="00E019FD">
              <w:rPr>
                <w:lang w:val="fr-CA"/>
              </w:rPr>
              <w:t xml:space="preserve">Statistiques Canada procure une </w:t>
            </w:r>
            <w:r w:rsidR="007C48EA" w:rsidRPr="00E019FD">
              <w:rPr>
                <w:lang w:val="fr-CA"/>
              </w:rPr>
              <w:t>t</w:t>
            </w:r>
            <w:r w:rsidRPr="00E019FD">
              <w:rPr>
                <w:lang w:val="fr-CA"/>
              </w:rPr>
              <w:t xml:space="preserve">rousse de qualité des données </w:t>
            </w:r>
            <w:r w:rsidR="007C48EA" w:rsidRPr="00E019FD">
              <w:rPr>
                <w:lang w:val="fr-CA"/>
              </w:rPr>
              <w:t xml:space="preserve">qui comprend les caractéristiques et les méthodes d’assurance de la qualité des données. Cette trousse offre également une liste de points à vérifier sur l’évaluation de la qualité pour </w:t>
            </w:r>
            <w:r w:rsidR="006F2D1D" w:rsidRPr="00E019FD">
              <w:rPr>
                <w:lang w:val="fr-CA"/>
              </w:rPr>
              <w:t>les fournisseurs et les utilisateurs de données.</w:t>
            </w:r>
          </w:p>
        </w:tc>
      </w:tr>
    </w:tbl>
    <w:p w14:paraId="27F5EF3A" w14:textId="30C34205" w:rsidR="0074033C" w:rsidRDefault="0074033C" w:rsidP="0074033C">
      <w:pPr>
        <w:rPr>
          <w:highlight w:val="yellow"/>
          <w:lang w:val="fr-CA"/>
        </w:rPr>
      </w:pPr>
    </w:p>
    <w:p w14:paraId="4DC89621" w14:textId="23344170" w:rsidR="00843B32" w:rsidRDefault="00843B32" w:rsidP="0074033C">
      <w:pPr>
        <w:rPr>
          <w:highlight w:val="yellow"/>
          <w:lang w:val="fr-CA"/>
        </w:rPr>
      </w:pPr>
    </w:p>
    <w:p w14:paraId="26BF2A2D" w14:textId="77777777" w:rsidR="00843B32" w:rsidRPr="00E019FD" w:rsidRDefault="00843B32" w:rsidP="0074033C">
      <w:pPr>
        <w:rPr>
          <w:highlight w:val="yellow"/>
          <w:lang w:val="fr-CA"/>
        </w:rPr>
      </w:pPr>
    </w:p>
    <w:tbl>
      <w:tblPr>
        <w:tblStyle w:val="afb"/>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033C" w:rsidRPr="00E019FD" w14:paraId="620B5EDD" w14:textId="77777777" w:rsidTr="00C44BC5">
        <w:tc>
          <w:tcPr>
            <w:tcW w:w="9360" w:type="dxa"/>
            <w:shd w:val="clear" w:color="auto" w:fill="EFEFEF"/>
            <w:tcMar>
              <w:top w:w="100" w:type="dxa"/>
              <w:left w:w="100" w:type="dxa"/>
              <w:bottom w:w="100" w:type="dxa"/>
              <w:right w:w="100" w:type="dxa"/>
            </w:tcMar>
          </w:tcPr>
          <w:p w14:paraId="20E73C92" w14:textId="6F278BBD" w:rsidR="0074033C" w:rsidRPr="00E019FD" w:rsidRDefault="006F2D1D" w:rsidP="00C44BC5">
            <w:pPr>
              <w:widowControl w:val="0"/>
              <w:pBdr>
                <w:top w:val="nil"/>
                <w:left w:val="nil"/>
                <w:bottom w:val="nil"/>
                <w:right w:val="nil"/>
                <w:between w:val="nil"/>
              </w:pBdr>
              <w:spacing w:line="240" w:lineRule="auto"/>
              <w:rPr>
                <w:highlight w:val="yellow"/>
                <w:lang w:val="fr-CA"/>
              </w:rPr>
            </w:pPr>
            <w:r w:rsidRPr="00E019FD">
              <w:rPr>
                <w:lang w:val="fr-CA"/>
              </w:rPr>
              <w:lastRenderedPageBreak/>
              <w:t xml:space="preserve">Rapport sur les données </w:t>
            </w:r>
          </w:p>
        </w:tc>
      </w:tr>
      <w:tr w:rsidR="0074033C" w:rsidRPr="008077ED" w14:paraId="6020B458" w14:textId="77777777" w:rsidTr="00C44BC5">
        <w:tc>
          <w:tcPr>
            <w:tcW w:w="9360" w:type="dxa"/>
            <w:shd w:val="clear" w:color="auto" w:fill="auto"/>
            <w:tcMar>
              <w:top w:w="100" w:type="dxa"/>
              <w:left w:w="100" w:type="dxa"/>
              <w:bottom w:w="100" w:type="dxa"/>
              <w:right w:w="100" w:type="dxa"/>
            </w:tcMar>
          </w:tcPr>
          <w:p w14:paraId="69433C78" w14:textId="288D7AE8" w:rsidR="0074033C" w:rsidRPr="00E019FD" w:rsidRDefault="007163E3" w:rsidP="00C44BC5">
            <w:pPr>
              <w:spacing w:line="240" w:lineRule="auto"/>
              <w:rPr>
                <w:b/>
                <w:u w:val="single"/>
                <w:lang w:val="fr-CA"/>
              </w:rPr>
            </w:pPr>
            <w:r w:rsidRPr="00E019FD">
              <w:rPr>
                <w:b/>
                <w:u w:val="single"/>
                <w:lang w:val="fr-CA"/>
              </w:rPr>
              <w:t xml:space="preserve">Rapport communautaire en matière d’itinérance de Vers un chez-soi : </w:t>
            </w:r>
            <w:r w:rsidR="00623F2D" w:rsidRPr="00E019FD">
              <w:rPr>
                <w:b/>
                <w:u w:val="single"/>
                <w:lang w:val="fr-CA"/>
              </w:rPr>
              <w:t xml:space="preserve">Guide de </w:t>
            </w:r>
            <w:r w:rsidR="00623F2D" w:rsidRPr="00E019FD">
              <w:rPr>
                <w:b/>
                <w:lang w:val="fr-CA"/>
              </w:rPr>
              <w:t xml:space="preserve">référence : </w:t>
            </w:r>
            <w:hyperlink r:id="rId24" w:history="1">
              <w:r w:rsidR="00B37F60">
                <w:rPr>
                  <w:rStyle w:val="Hyperlink"/>
                  <w:bCs/>
                  <w:lang w:val="fr-CA"/>
                </w:rPr>
                <w:t>https://plateformeapprentissageitinerance.ca/bibliotheque/ressources/guide-de-reference-du-rapport-communautaire-en-matiere-ditinerance-2021-2022/</w:t>
              </w:r>
            </w:hyperlink>
            <w:r w:rsidR="00623F2D" w:rsidRPr="00E019FD">
              <w:rPr>
                <w:bCs/>
                <w:lang w:val="fr-CA"/>
              </w:rPr>
              <w:t xml:space="preserve"> </w:t>
            </w:r>
          </w:p>
          <w:p w14:paraId="5373AEEB" w14:textId="77777777" w:rsidR="0074033C" w:rsidRPr="00E019FD" w:rsidRDefault="0074033C" w:rsidP="00C44BC5">
            <w:pPr>
              <w:spacing w:line="240" w:lineRule="auto"/>
              <w:rPr>
                <w:bCs/>
                <w:highlight w:val="yellow"/>
                <w:lang w:val="fr-CA"/>
              </w:rPr>
            </w:pPr>
          </w:p>
          <w:p w14:paraId="180A59B8" w14:textId="7015765A" w:rsidR="0074033C" w:rsidRPr="00DF60EE" w:rsidRDefault="00AD7517" w:rsidP="00C44BC5">
            <w:pPr>
              <w:spacing w:line="240" w:lineRule="auto"/>
              <w:rPr>
                <w:bCs/>
                <w:lang w:val="fr-CA"/>
              </w:rPr>
            </w:pPr>
            <w:r w:rsidRPr="00E019FD">
              <w:rPr>
                <w:bCs/>
                <w:lang w:val="fr-CA"/>
              </w:rPr>
              <w:t xml:space="preserve">Ce guide </w:t>
            </w:r>
            <w:r w:rsidR="00653666" w:rsidRPr="00E019FD">
              <w:rPr>
                <w:bCs/>
                <w:lang w:val="fr-CA"/>
              </w:rPr>
              <w:t xml:space="preserve">fournit </w:t>
            </w:r>
            <w:r w:rsidR="00BE4F92" w:rsidRPr="00E019FD">
              <w:rPr>
                <w:bCs/>
                <w:lang w:val="fr-CA"/>
              </w:rPr>
              <w:t xml:space="preserve">des </w:t>
            </w:r>
            <w:r w:rsidR="00653666" w:rsidRPr="00E019FD">
              <w:rPr>
                <w:bCs/>
                <w:lang w:val="fr-CA"/>
              </w:rPr>
              <w:t xml:space="preserve">définitions et des conseils </w:t>
            </w:r>
            <w:r w:rsidR="001F1436" w:rsidRPr="00E019FD">
              <w:rPr>
                <w:bCs/>
                <w:lang w:val="fr-CA"/>
              </w:rPr>
              <w:t xml:space="preserve">afin d’accomplir chaque section </w:t>
            </w:r>
            <w:r w:rsidR="00272E75" w:rsidRPr="00E019FD">
              <w:rPr>
                <w:bCs/>
                <w:lang w:val="fr-CA"/>
              </w:rPr>
              <w:t>du</w:t>
            </w:r>
            <w:r w:rsidR="001F1436" w:rsidRPr="00E019FD">
              <w:rPr>
                <w:bCs/>
                <w:lang w:val="fr-CA"/>
              </w:rPr>
              <w:t xml:space="preserve"> </w:t>
            </w:r>
            <w:r w:rsidR="005C636D" w:rsidRPr="00E019FD">
              <w:rPr>
                <w:shd w:val="clear" w:color="auto" w:fill="FFFFFF"/>
                <w:lang w:val="fr-CA"/>
              </w:rPr>
              <w:t>Rapport communautaire en matière d’itinérance (RCI)</w:t>
            </w:r>
            <w:r w:rsidR="00EB41A2" w:rsidRPr="00E019FD">
              <w:rPr>
                <w:shd w:val="clear" w:color="auto" w:fill="FFFFFF"/>
                <w:lang w:val="fr-CA"/>
              </w:rPr>
              <w:t xml:space="preserve">. </w:t>
            </w:r>
            <w:r w:rsidR="00030A6C" w:rsidRPr="00146E6B">
              <w:rPr>
                <w:shd w:val="clear" w:color="auto" w:fill="FFFFFF"/>
                <w:lang w:val="fr-CA"/>
              </w:rPr>
              <w:t>Ce dernier</w:t>
            </w:r>
            <w:r w:rsidR="00146E6B" w:rsidRPr="00146E6B">
              <w:rPr>
                <w:shd w:val="clear" w:color="auto" w:fill="FFFFFF"/>
                <w:lang w:val="fr-CA"/>
              </w:rPr>
              <w:t xml:space="preserve"> identifie également des ressources supplémentaires aux comm</w:t>
            </w:r>
            <w:r w:rsidR="00146E6B">
              <w:rPr>
                <w:shd w:val="clear" w:color="auto" w:fill="FFFFFF"/>
                <w:lang w:val="fr-CA"/>
              </w:rPr>
              <w:t xml:space="preserve">unautés </w:t>
            </w:r>
            <w:r w:rsidR="00421957">
              <w:rPr>
                <w:shd w:val="clear" w:color="auto" w:fill="FFFFFF"/>
                <w:lang w:val="fr-CA"/>
              </w:rPr>
              <w:t xml:space="preserve">à ce qu’elles réalisent et </w:t>
            </w:r>
            <w:r w:rsidR="00270AE4">
              <w:rPr>
                <w:shd w:val="clear" w:color="auto" w:fill="FFFFFF"/>
                <w:lang w:val="fr-CA"/>
              </w:rPr>
              <w:t xml:space="preserve">tiennent compte de leur </w:t>
            </w:r>
            <w:r w:rsidR="00DF60EE">
              <w:rPr>
                <w:shd w:val="clear" w:color="auto" w:fill="FFFFFF"/>
                <w:lang w:val="fr-CA"/>
              </w:rPr>
              <w:t xml:space="preserve">RCI. </w:t>
            </w:r>
          </w:p>
        </w:tc>
      </w:tr>
      <w:tr w:rsidR="0074033C" w:rsidRPr="008077ED" w14:paraId="228A17E4" w14:textId="77777777" w:rsidTr="00C44BC5">
        <w:tc>
          <w:tcPr>
            <w:tcW w:w="9360" w:type="dxa"/>
            <w:shd w:val="clear" w:color="auto" w:fill="auto"/>
            <w:tcMar>
              <w:top w:w="100" w:type="dxa"/>
              <w:left w:w="100" w:type="dxa"/>
              <w:bottom w:w="100" w:type="dxa"/>
              <w:right w:w="100" w:type="dxa"/>
            </w:tcMar>
          </w:tcPr>
          <w:p w14:paraId="1514A1CC" w14:textId="5F2EC186" w:rsidR="00B00C01" w:rsidRPr="00B00C01" w:rsidRDefault="009E60F3" w:rsidP="00C44BC5">
            <w:pPr>
              <w:spacing w:line="240" w:lineRule="auto"/>
              <w:rPr>
                <w:b/>
                <w:lang w:val="fr-CA"/>
              </w:rPr>
            </w:pPr>
            <w:r w:rsidRPr="00B00C01">
              <w:rPr>
                <w:b/>
                <w:lang w:val="fr-CA"/>
              </w:rPr>
              <w:t xml:space="preserve">Guide de l’utilisateur </w:t>
            </w:r>
            <w:r w:rsidR="00B00C01" w:rsidRPr="00B00C01">
              <w:rPr>
                <w:b/>
                <w:lang w:val="fr-CA"/>
              </w:rPr>
              <w:t xml:space="preserve">du </w:t>
            </w:r>
            <w:r w:rsidR="00ED18C4">
              <w:rPr>
                <w:b/>
                <w:lang w:val="fr-CA"/>
              </w:rPr>
              <w:t>R</w:t>
            </w:r>
            <w:r w:rsidR="00B00C01" w:rsidRPr="00B00C01">
              <w:rPr>
                <w:b/>
                <w:lang w:val="fr-CA"/>
              </w:rPr>
              <w:t>apport sur la liste d’identificateur unique :</w:t>
            </w:r>
          </w:p>
          <w:p w14:paraId="61B37F44" w14:textId="48948F94" w:rsidR="0074033C" w:rsidRPr="00ED18C4" w:rsidRDefault="008077ED" w:rsidP="00C44BC5">
            <w:pPr>
              <w:spacing w:line="240" w:lineRule="auto"/>
              <w:rPr>
                <w:lang w:val="fr-CA"/>
              </w:rPr>
            </w:pPr>
            <w:hyperlink r:id="rId25" w:history="1">
              <w:r w:rsidR="00FA3846">
                <w:rPr>
                  <w:rStyle w:val="Hyperlink"/>
                  <w:lang w:val="fr-CA"/>
                </w:rPr>
                <w:t>https://plateformeapprentissageitinerance.ca/bibliotheque/ressources/guide-de-lutilisateur-sur-le-rapport-liste-didentificateurs-uniques/</w:t>
              </w:r>
            </w:hyperlink>
          </w:p>
          <w:p w14:paraId="3E2631BD" w14:textId="77777777" w:rsidR="0074033C" w:rsidRDefault="0074033C" w:rsidP="00C44BC5">
            <w:pPr>
              <w:spacing w:line="240" w:lineRule="auto"/>
              <w:rPr>
                <w:highlight w:val="yellow"/>
                <w:lang w:val="fr-CA"/>
              </w:rPr>
            </w:pPr>
          </w:p>
          <w:p w14:paraId="5A4EF7ED" w14:textId="4A9B7756" w:rsidR="0074033C" w:rsidRPr="00340362" w:rsidRDefault="00ED18C4" w:rsidP="00A9327B">
            <w:pPr>
              <w:spacing w:line="240" w:lineRule="auto"/>
              <w:rPr>
                <w:highlight w:val="yellow"/>
                <w:u w:val="single"/>
                <w:lang w:val="fr-CA"/>
              </w:rPr>
            </w:pPr>
            <w:r w:rsidRPr="00ED18C4">
              <w:rPr>
                <w:lang w:val="fr-CA"/>
              </w:rPr>
              <w:t xml:space="preserve">Ce guide </w:t>
            </w:r>
            <w:r w:rsidR="00090BAD">
              <w:rPr>
                <w:lang w:val="fr-CA"/>
              </w:rPr>
              <w:t>présente</w:t>
            </w:r>
            <w:r w:rsidRPr="00ED18C4">
              <w:rPr>
                <w:lang w:val="fr-CA"/>
              </w:rPr>
              <w:t xml:space="preserve"> les é</w:t>
            </w:r>
            <w:r>
              <w:rPr>
                <w:lang w:val="fr-CA"/>
              </w:rPr>
              <w:t xml:space="preserve">tapes à suivre afin d’accéder, gérer et </w:t>
            </w:r>
            <w:r w:rsidR="0051120C">
              <w:rPr>
                <w:lang w:val="fr-CA"/>
              </w:rPr>
              <w:t>créer le rapport</w:t>
            </w:r>
            <w:r w:rsidR="007C5942">
              <w:rPr>
                <w:lang w:val="fr-CA"/>
              </w:rPr>
              <w:t xml:space="preserve">. </w:t>
            </w:r>
            <w:r w:rsidR="007C5942" w:rsidRPr="007C5942">
              <w:rPr>
                <w:lang w:val="fr-CA"/>
              </w:rPr>
              <w:t>De plus, le guide fournit une description de son co</w:t>
            </w:r>
            <w:r w:rsidR="007C5942">
              <w:rPr>
                <w:lang w:val="fr-CA"/>
              </w:rPr>
              <w:t xml:space="preserve">ntenu et </w:t>
            </w:r>
            <w:r w:rsidR="009C2B26">
              <w:rPr>
                <w:lang w:val="fr-CA"/>
              </w:rPr>
              <w:t>s</w:t>
            </w:r>
            <w:r w:rsidR="008B6198">
              <w:rPr>
                <w:lang w:val="fr-CA"/>
              </w:rPr>
              <w:t>a structure</w:t>
            </w:r>
            <w:r w:rsidR="00DB4493">
              <w:rPr>
                <w:lang w:val="fr-CA"/>
              </w:rPr>
              <w:t xml:space="preserve">, en plus de présenter les meilleures pratiques pour obtenir un rapport </w:t>
            </w:r>
            <w:r w:rsidR="00EE237A">
              <w:rPr>
                <w:lang w:val="fr-CA"/>
              </w:rPr>
              <w:t>d</w:t>
            </w:r>
            <w:r w:rsidR="00A9327B">
              <w:rPr>
                <w:lang w:val="fr-CA"/>
              </w:rPr>
              <w:t xml:space="preserve">e bonne qualité. </w:t>
            </w:r>
          </w:p>
        </w:tc>
      </w:tr>
    </w:tbl>
    <w:p w14:paraId="26C342AC" w14:textId="77777777" w:rsidR="0074033C" w:rsidRPr="00340362" w:rsidRDefault="0074033C" w:rsidP="0074033C">
      <w:pPr>
        <w:rPr>
          <w:highlight w:val="yellow"/>
          <w:lang w:val="fr-CA"/>
        </w:rPr>
      </w:pPr>
    </w:p>
    <w:p w14:paraId="2BE186D8" w14:textId="77777777" w:rsidR="0074033C" w:rsidRPr="00340362" w:rsidRDefault="0074033C" w:rsidP="0074033C">
      <w:pPr>
        <w:rPr>
          <w:highlight w:val="yellow"/>
          <w:lang w:val="fr-CA"/>
        </w:rPr>
      </w:pPr>
    </w:p>
    <w:tbl>
      <w:tblPr>
        <w:tblStyle w:val="afc"/>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033C" w:rsidRPr="00E019FD" w14:paraId="1C4F7379" w14:textId="77777777" w:rsidTr="00C44BC5">
        <w:tc>
          <w:tcPr>
            <w:tcW w:w="9360" w:type="dxa"/>
            <w:shd w:val="clear" w:color="auto" w:fill="EFEFEF"/>
            <w:tcMar>
              <w:top w:w="100" w:type="dxa"/>
              <w:left w:w="100" w:type="dxa"/>
              <w:bottom w:w="100" w:type="dxa"/>
              <w:right w:w="100" w:type="dxa"/>
            </w:tcMar>
          </w:tcPr>
          <w:p w14:paraId="05FED574" w14:textId="64ECFA70" w:rsidR="0074033C" w:rsidRPr="00E019FD" w:rsidRDefault="00072AC2" w:rsidP="00C44BC5">
            <w:pPr>
              <w:widowControl w:val="0"/>
              <w:pBdr>
                <w:top w:val="nil"/>
                <w:left w:val="nil"/>
                <w:bottom w:val="nil"/>
                <w:right w:val="nil"/>
                <w:between w:val="nil"/>
              </w:pBdr>
              <w:spacing w:line="240" w:lineRule="auto"/>
              <w:rPr>
                <w:highlight w:val="yellow"/>
                <w:lang w:val="fr-CA"/>
              </w:rPr>
            </w:pPr>
            <w:r w:rsidRPr="00072AC2">
              <w:rPr>
                <w:lang w:val="fr-CA"/>
              </w:rPr>
              <w:t xml:space="preserve">Bonne gestion des données </w:t>
            </w:r>
          </w:p>
        </w:tc>
      </w:tr>
      <w:tr w:rsidR="0074033C" w:rsidRPr="008077ED" w14:paraId="124A6232" w14:textId="77777777" w:rsidTr="00C44BC5">
        <w:tc>
          <w:tcPr>
            <w:tcW w:w="9360" w:type="dxa"/>
            <w:shd w:val="clear" w:color="auto" w:fill="auto"/>
            <w:tcMar>
              <w:top w:w="100" w:type="dxa"/>
              <w:left w:w="100" w:type="dxa"/>
              <w:bottom w:w="100" w:type="dxa"/>
              <w:right w:w="100" w:type="dxa"/>
            </w:tcMar>
          </w:tcPr>
          <w:p w14:paraId="2F0DA281" w14:textId="111970A5" w:rsidR="0074033C" w:rsidRDefault="004641A6" w:rsidP="00C44BC5">
            <w:pPr>
              <w:spacing w:line="240" w:lineRule="auto"/>
              <w:rPr>
                <w:lang w:val="fr-CA"/>
              </w:rPr>
            </w:pPr>
            <w:r w:rsidRPr="00C95114">
              <w:rPr>
                <w:b/>
                <w:lang w:val="fr-CA"/>
              </w:rPr>
              <w:t xml:space="preserve">Lignes directrices </w:t>
            </w:r>
            <w:r w:rsidR="00C95114" w:rsidRPr="00C95114">
              <w:rPr>
                <w:b/>
                <w:lang w:val="fr-CA"/>
              </w:rPr>
              <w:t xml:space="preserve">du gouvernement de la Colombie-Britannique </w:t>
            </w:r>
            <w:r w:rsidRPr="00C95114">
              <w:rPr>
                <w:b/>
                <w:lang w:val="fr-CA"/>
              </w:rPr>
              <w:t>en matière de la garde des données</w:t>
            </w:r>
            <w:r w:rsidR="00A35543">
              <w:rPr>
                <w:b/>
                <w:lang w:val="fr-CA"/>
              </w:rPr>
              <w:t> </w:t>
            </w:r>
            <w:r w:rsidR="0074033C" w:rsidRPr="00C95114">
              <w:rPr>
                <w:b/>
                <w:lang w:val="fr-CA"/>
              </w:rPr>
              <w:t xml:space="preserve">: </w:t>
            </w:r>
            <w:hyperlink r:id="rId26" w:history="1">
              <w:r w:rsidR="00C95114" w:rsidRPr="00FD0789">
                <w:rPr>
                  <w:rStyle w:val="Hyperlink"/>
                  <w:lang w:val="fr-CA"/>
                </w:rPr>
                <w:t>https://www2.gov.bc.ca/assets/gov/data/data-management/data_custodianship_guidelines_for_the_government_of_bc.pdf</w:t>
              </w:r>
            </w:hyperlink>
            <w:r w:rsidR="00C95114">
              <w:rPr>
                <w:lang w:val="fr-CA"/>
              </w:rPr>
              <w:t xml:space="preserve"> </w:t>
            </w:r>
          </w:p>
          <w:p w14:paraId="16BFC582" w14:textId="77777777" w:rsidR="00C95114" w:rsidRDefault="00C95114" w:rsidP="00C44BC5">
            <w:pPr>
              <w:spacing w:line="240" w:lineRule="auto"/>
              <w:rPr>
                <w:lang w:val="fr-CA"/>
              </w:rPr>
            </w:pPr>
          </w:p>
          <w:p w14:paraId="1A1AD42C" w14:textId="69933E9D" w:rsidR="0074033C" w:rsidRPr="001C47A5" w:rsidRDefault="00C95114" w:rsidP="00C44BC5">
            <w:pPr>
              <w:spacing w:line="240" w:lineRule="auto"/>
              <w:rPr>
                <w:lang w:val="fr-CA"/>
              </w:rPr>
            </w:pPr>
            <w:r>
              <w:rPr>
                <w:lang w:val="fr-CA"/>
              </w:rPr>
              <w:t xml:space="preserve">Ce document énonce le rôle du </w:t>
            </w:r>
            <w:r w:rsidR="00E4755D">
              <w:rPr>
                <w:lang w:val="fr-CA"/>
              </w:rPr>
              <w:t>représentant de donné</w:t>
            </w:r>
            <w:r w:rsidR="007377AD">
              <w:rPr>
                <w:lang w:val="fr-CA"/>
              </w:rPr>
              <w:t>e</w:t>
            </w:r>
            <w:r w:rsidR="00E4755D">
              <w:rPr>
                <w:lang w:val="fr-CA"/>
              </w:rPr>
              <w:t>s</w:t>
            </w:r>
            <w:r w:rsidR="001F0B08">
              <w:rPr>
                <w:rStyle w:val="FootnoteReference"/>
                <w:lang w:val="fr-CA"/>
              </w:rPr>
              <w:footnoteReference w:id="3"/>
            </w:r>
            <w:r w:rsidR="00E4755D">
              <w:rPr>
                <w:lang w:val="fr-CA"/>
              </w:rPr>
              <w:t xml:space="preserve"> et </w:t>
            </w:r>
            <w:r w:rsidR="001C47A5">
              <w:rPr>
                <w:lang w:val="fr-CA"/>
              </w:rPr>
              <w:t xml:space="preserve">décrit les rôles et responsabilités supplémentaires en matière de gouvernance. </w:t>
            </w:r>
            <w:r w:rsidR="0074033C" w:rsidRPr="00E019FD">
              <w:rPr>
                <w:highlight w:val="yellow"/>
                <w:lang w:val="fr-CA"/>
              </w:rPr>
              <w:t xml:space="preserve"> </w:t>
            </w:r>
          </w:p>
        </w:tc>
      </w:tr>
    </w:tbl>
    <w:p w14:paraId="0A9383EF" w14:textId="77777777" w:rsidR="0074033C" w:rsidRPr="00E019FD" w:rsidRDefault="0074033C" w:rsidP="0074033C">
      <w:pPr>
        <w:rPr>
          <w:u w:val="single"/>
          <w:lang w:val="fr-CA"/>
        </w:rPr>
      </w:pPr>
    </w:p>
    <w:p w14:paraId="19563019" w14:textId="77777777" w:rsidR="0074033C" w:rsidRPr="00E019FD" w:rsidRDefault="0074033C" w:rsidP="0074033C">
      <w:pPr>
        <w:rPr>
          <w:lang w:val="fr-CA"/>
        </w:rPr>
      </w:pPr>
    </w:p>
    <w:sectPr w:rsidR="0074033C" w:rsidRPr="00E019FD" w:rsidSect="00D44DA0">
      <w:headerReference w:type="default" r:id="rId27"/>
      <w:footerReference w:type="default" r:id="rId28"/>
      <w:footerReference w:type="first" r:id="rId29"/>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223A2" w14:textId="77777777" w:rsidR="00E55D50" w:rsidRDefault="00E55D50">
      <w:pPr>
        <w:spacing w:line="240" w:lineRule="auto"/>
      </w:pPr>
      <w:r>
        <w:separator/>
      </w:r>
    </w:p>
  </w:endnote>
  <w:endnote w:type="continuationSeparator" w:id="0">
    <w:p w14:paraId="061A9A68" w14:textId="77777777" w:rsidR="00E55D50" w:rsidRDefault="00E55D50">
      <w:pPr>
        <w:spacing w:line="240" w:lineRule="auto"/>
      </w:pPr>
      <w:r>
        <w:continuationSeparator/>
      </w:r>
    </w:p>
  </w:endnote>
  <w:endnote w:type="continuationNotice" w:id="1">
    <w:p w14:paraId="795B4094" w14:textId="77777777" w:rsidR="00E55D50" w:rsidRDefault="00E55D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NeueHaasGroteskDisp Pro Md">
    <w:panose1 w:val="020B0604020202020204"/>
    <w:charset w:val="00"/>
    <w:family w:val="swiss"/>
    <w:notTrueType/>
    <w:pitch w:val="variable"/>
    <w:sig w:usb0="00000007" w:usb1="00000000" w:usb2="00000000" w:usb3="00000000" w:csb0="00000093" w:csb1="00000000"/>
  </w:font>
  <w:font w:name="Neue Haas Grotesk Text Pro">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368890"/>
      <w:docPartObj>
        <w:docPartGallery w:val="Page Numbers (Bottom of Page)"/>
        <w:docPartUnique/>
      </w:docPartObj>
    </w:sdtPr>
    <w:sdtEndPr>
      <w:rPr>
        <w:noProof/>
      </w:rPr>
    </w:sdtEndPr>
    <w:sdtContent>
      <w:p w14:paraId="4DDF2455" w14:textId="516F5F2E" w:rsidR="003603A3" w:rsidRDefault="003603A3">
        <w:pPr>
          <w:pStyle w:val="Footer"/>
          <w:jc w:val="right"/>
        </w:pPr>
        <w:r>
          <w:rPr>
            <w:lang w:val="fr-CA"/>
          </w:rPr>
          <w:fldChar w:fldCharType="begin"/>
        </w:r>
        <w:r>
          <w:rPr>
            <w:lang w:val="fr-CA"/>
          </w:rPr>
          <w:instrText xml:space="preserve"> PAGE   \* MERGEFORMAT </w:instrText>
        </w:r>
        <w:r>
          <w:rPr>
            <w:lang w:val="fr-CA"/>
          </w:rPr>
          <w:fldChar w:fldCharType="separate"/>
        </w:r>
        <w:r w:rsidR="00D164B4">
          <w:rPr>
            <w:noProof/>
            <w:lang w:val="fr-CA"/>
          </w:rPr>
          <w:t>22</w:t>
        </w:r>
        <w:r>
          <w:rPr>
            <w:noProof/>
            <w:lang w:val="fr-CA"/>
          </w:rPr>
          <w:fldChar w:fldCharType="end"/>
        </w:r>
      </w:p>
    </w:sdtContent>
  </w:sdt>
  <w:p w14:paraId="41D5D082" w14:textId="77777777" w:rsidR="003603A3" w:rsidRDefault="003603A3">
    <w:pPr>
      <w:widowControl w:val="0"/>
      <w:pBdr>
        <w:top w:val="nil"/>
        <w:left w:val="nil"/>
        <w:bottom w:val="nil"/>
        <w:right w:val="nil"/>
        <w:between w:val="nil"/>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3D96" w14:textId="1A75C767" w:rsidR="003603A3" w:rsidRDefault="00D20A70" w:rsidP="000339F6">
    <w:pPr>
      <w:pStyle w:val="Footer"/>
    </w:pPr>
    <w:r>
      <w:rPr>
        <w:noProof/>
      </w:rPr>
      <w:drawing>
        <wp:anchor distT="0" distB="0" distL="114300" distR="114300" simplePos="0" relativeHeight="251659264" behindDoc="0" locked="0" layoutInCell="1" allowOverlap="1" wp14:anchorId="665DC783" wp14:editId="54732064">
          <wp:simplePos x="0" y="0"/>
          <wp:positionH relativeFrom="margin">
            <wp:align>left</wp:align>
          </wp:positionH>
          <wp:positionV relativeFrom="paragraph">
            <wp:posOffset>35238</wp:posOffset>
          </wp:positionV>
          <wp:extent cx="1274788" cy="208650"/>
          <wp:effectExtent l="0" t="0" r="1905" b="1270"/>
          <wp:wrapNone/>
          <wp:docPr id="10" name="Picture 10"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ont, graphics, graphic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74788" cy="208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3DC838B" wp14:editId="76D1AFF8">
          <wp:simplePos x="0" y="0"/>
          <wp:positionH relativeFrom="margin">
            <wp:align>right</wp:align>
          </wp:positionH>
          <wp:positionV relativeFrom="paragraph">
            <wp:posOffset>-57150</wp:posOffset>
          </wp:positionV>
          <wp:extent cx="1275080" cy="304165"/>
          <wp:effectExtent l="0" t="0" r="1270" b="635"/>
          <wp:wrapNone/>
          <wp:docPr id="12" name="Picture 12" descr="A picture containing screenshot, graphics, darknes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creenshot, graphics, darkness, graphic de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75080" cy="304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AD7E6" w14:textId="77777777" w:rsidR="00E55D50" w:rsidRDefault="00E55D50">
      <w:pPr>
        <w:spacing w:line="240" w:lineRule="auto"/>
      </w:pPr>
      <w:r>
        <w:separator/>
      </w:r>
    </w:p>
  </w:footnote>
  <w:footnote w:type="continuationSeparator" w:id="0">
    <w:p w14:paraId="1AF24F4B" w14:textId="77777777" w:rsidR="00E55D50" w:rsidRDefault="00E55D50">
      <w:pPr>
        <w:spacing w:line="240" w:lineRule="auto"/>
      </w:pPr>
      <w:r>
        <w:continuationSeparator/>
      </w:r>
    </w:p>
  </w:footnote>
  <w:footnote w:type="continuationNotice" w:id="1">
    <w:p w14:paraId="0091A4EA" w14:textId="77777777" w:rsidR="00E55D50" w:rsidRDefault="00E55D50">
      <w:pPr>
        <w:spacing w:line="240" w:lineRule="auto"/>
      </w:pPr>
    </w:p>
  </w:footnote>
  <w:footnote w:id="2">
    <w:p w14:paraId="06DAC9B1" w14:textId="7C8D07E2" w:rsidR="003603A3" w:rsidRPr="00AA2C86" w:rsidRDefault="003603A3" w:rsidP="00EB2E78">
      <w:pPr>
        <w:spacing w:line="240" w:lineRule="auto"/>
        <w:rPr>
          <w:sz w:val="20"/>
          <w:szCs w:val="20"/>
          <w:vertAlign w:val="superscript"/>
          <w:lang w:val="fr-CA"/>
        </w:rPr>
      </w:pPr>
      <w:r w:rsidRPr="00AA2C86">
        <w:rPr>
          <w:sz w:val="20"/>
          <w:szCs w:val="20"/>
          <w:vertAlign w:val="superscript"/>
          <w:lang w:val="fr-CA"/>
        </w:rPr>
        <w:footnoteRef/>
      </w:r>
      <w:r w:rsidR="00AA2C86">
        <w:rPr>
          <w:sz w:val="20"/>
          <w:szCs w:val="20"/>
          <w:vertAlign w:val="superscript"/>
          <w:lang w:val="fr-CA"/>
        </w:rPr>
        <w:t xml:space="preserve">. </w:t>
      </w:r>
      <w:r w:rsidRPr="00AA2C86">
        <w:rPr>
          <w:sz w:val="20"/>
          <w:szCs w:val="20"/>
          <w:vertAlign w:val="superscript"/>
          <w:lang w:val="fr-CA"/>
        </w:rPr>
        <w:t xml:space="preserve">Les éléments du cycle de vie figurant dans le présent document ont été adaptés du modèle de l’United States Geological Survey (USGS), disponible à l’adresse </w:t>
      </w:r>
      <w:hyperlink r:id="rId1" w:history="1">
        <w:r w:rsidR="00AA2C86" w:rsidRPr="00AA2C86">
          <w:rPr>
            <w:rStyle w:val="Hyperlink"/>
            <w:sz w:val="20"/>
            <w:szCs w:val="20"/>
            <w:vertAlign w:val="superscript"/>
            <w:lang w:val="fr-CA"/>
          </w:rPr>
          <w:t>https://www.usgs.gov/products/data-and-tools/data-management/data-lifecycle</w:t>
        </w:r>
      </w:hyperlink>
      <w:r w:rsidR="00AA2C86" w:rsidRPr="00AA2C86">
        <w:rPr>
          <w:sz w:val="20"/>
          <w:szCs w:val="20"/>
          <w:vertAlign w:val="superscript"/>
          <w:lang w:val="fr-CA"/>
        </w:rPr>
        <w:t>.</w:t>
      </w:r>
    </w:p>
  </w:footnote>
  <w:footnote w:id="3">
    <w:p w14:paraId="5F4A96E0" w14:textId="7B0BEE8E" w:rsidR="001F0B08" w:rsidRPr="00FF0999" w:rsidRDefault="001F0B08" w:rsidP="00FF0999">
      <w:pPr>
        <w:pStyle w:val="FootnoteText"/>
        <w:rPr>
          <w:lang w:val="fr-CA"/>
        </w:rPr>
      </w:pPr>
      <w:r>
        <w:rPr>
          <w:rStyle w:val="FootnoteReference"/>
        </w:rPr>
        <w:footnoteRef/>
      </w:r>
      <w:r w:rsidRPr="00340362">
        <w:rPr>
          <w:lang w:val="fr-CA"/>
        </w:rPr>
        <w:t xml:space="preserve">. </w:t>
      </w:r>
      <w:r w:rsidR="005762A4" w:rsidRPr="00030539">
        <w:rPr>
          <w:lang w:val="fr-CA"/>
        </w:rPr>
        <w:t>Les termes</w:t>
      </w:r>
      <w:r w:rsidR="00030539" w:rsidRPr="00030539">
        <w:rPr>
          <w:lang w:val="fr-CA"/>
        </w:rPr>
        <w:t xml:space="preserve"> </w:t>
      </w:r>
      <w:r w:rsidR="00FF0999">
        <w:rPr>
          <w:lang w:val="fr-CA"/>
        </w:rPr>
        <w:t>en anglais</w:t>
      </w:r>
      <w:r w:rsidR="00030539" w:rsidRPr="00030539">
        <w:rPr>
          <w:lang w:val="fr-CA"/>
        </w:rPr>
        <w:t xml:space="preserve"> </w:t>
      </w:r>
      <w:r w:rsidR="00030539" w:rsidRPr="00030539">
        <w:rPr>
          <w:shd w:val="clear" w:color="auto" w:fill="FFFFFF"/>
          <w:lang w:val="fr-CA"/>
        </w:rPr>
        <w:t>«</w:t>
      </w:r>
      <w:r w:rsidR="009E0C50">
        <w:rPr>
          <w:shd w:val="clear" w:color="auto" w:fill="FFFFFF"/>
          <w:lang w:val="fr-CA"/>
        </w:rPr>
        <w:t> </w:t>
      </w:r>
      <w:r w:rsidR="00030539" w:rsidRPr="00030539">
        <w:rPr>
          <w:shd w:val="clear" w:color="auto" w:fill="FFFFFF"/>
          <w:lang w:val="fr-CA"/>
        </w:rPr>
        <w:t>data custodian</w:t>
      </w:r>
      <w:r w:rsidR="009E0C50">
        <w:rPr>
          <w:shd w:val="clear" w:color="auto" w:fill="FFFFFF"/>
          <w:lang w:val="fr-CA"/>
        </w:rPr>
        <w:t> </w:t>
      </w:r>
      <w:r w:rsidR="00030539" w:rsidRPr="00030539">
        <w:rPr>
          <w:shd w:val="clear" w:color="auto" w:fill="FFFFFF"/>
          <w:lang w:val="fr-CA"/>
        </w:rPr>
        <w:t xml:space="preserve">» </w:t>
      </w:r>
      <w:r w:rsidR="00030539">
        <w:rPr>
          <w:shd w:val="clear" w:color="auto" w:fill="FFFFFF"/>
          <w:lang w:val="fr-CA"/>
        </w:rPr>
        <w:t xml:space="preserve">et </w:t>
      </w:r>
      <w:r w:rsidR="00030539" w:rsidRPr="00030539">
        <w:rPr>
          <w:shd w:val="clear" w:color="auto" w:fill="FFFFFF"/>
          <w:lang w:val="fr-CA"/>
        </w:rPr>
        <w:t>«</w:t>
      </w:r>
      <w:r w:rsidR="009E0C50">
        <w:rPr>
          <w:shd w:val="clear" w:color="auto" w:fill="FFFFFF"/>
          <w:lang w:val="fr-CA"/>
        </w:rPr>
        <w:t> </w:t>
      </w:r>
      <w:r w:rsidR="00030539" w:rsidRPr="00030539">
        <w:rPr>
          <w:shd w:val="clear" w:color="auto" w:fill="FFFFFF"/>
          <w:lang w:val="fr-CA"/>
        </w:rPr>
        <w:t>data</w:t>
      </w:r>
      <w:r w:rsidR="00030539">
        <w:rPr>
          <w:shd w:val="clear" w:color="auto" w:fill="FFFFFF"/>
          <w:lang w:val="fr-CA"/>
        </w:rPr>
        <w:t xml:space="preserve"> steward</w:t>
      </w:r>
      <w:r w:rsidR="009E0C50">
        <w:rPr>
          <w:shd w:val="clear" w:color="auto" w:fill="FFFFFF"/>
          <w:lang w:val="fr-CA"/>
        </w:rPr>
        <w:t> </w:t>
      </w:r>
      <w:r w:rsidR="00030539" w:rsidRPr="00030539">
        <w:rPr>
          <w:shd w:val="clear" w:color="auto" w:fill="FFFFFF"/>
          <w:lang w:val="fr-CA"/>
        </w:rPr>
        <w:t>»</w:t>
      </w:r>
      <w:r w:rsidR="00030539">
        <w:rPr>
          <w:shd w:val="clear" w:color="auto" w:fill="FFFFFF"/>
          <w:lang w:val="fr-CA"/>
        </w:rPr>
        <w:t xml:space="preserve"> sont employés de manière interchangeable. Alors que certaines définitions établissent des différences entre </w:t>
      </w:r>
      <w:r w:rsidR="00FF0999">
        <w:rPr>
          <w:shd w:val="clear" w:color="auto" w:fill="FFFFFF"/>
          <w:lang w:val="fr-CA"/>
        </w:rPr>
        <w:t xml:space="preserve">les rôles respectifs des deux termes, le document du gouvernement de la Colombie-Britannique considère </w:t>
      </w:r>
      <w:r w:rsidR="004A4690">
        <w:rPr>
          <w:shd w:val="clear" w:color="auto" w:fill="FFFFFF"/>
          <w:lang w:val="fr-CA"/>
        </w:rPr>
        <w:t xml:space="preserve">le terme </w:t>
      </w:r>
      <w:r w:rsidR="00FF0999" w:rsidRPr="00030539">
        <w:rPr>
          <w:shd w:val="clear" w:color="auto" w:fill="FFFFFF"/>
          <w:lang w:val="fr-CA"/>
        </w:rPr>
        <w:t>«</w:t>
      </w:r>
      <w:r w:rsidR="009E0C50">
        <w:rPr>
          <w:shd w:val="clear" w:color="auto" w:fill="FFFFFF"/>
          <w:lang w:val="fr-CA"/>
        </w:rPr>
        <w:t> </w:t>
      </w:r>
      <w:r w:rsidR="00FF0999" w:rsidRPr="00030539">
        <w:rPr>
          <w:shd w:val="clear" w:color="auto" w:fill="FFFFFF"/>
          <w:lang w:val="fr-CA"/>
        </w:rPr>
        <w:t>data custodian</w:t>
      </w:r>
      <w:r w:rsidR="009E0C50">
        <w:rPr>
          <w:shd w:val="clear" w:color="auto" w:fill="FFFFFF"/>
          <w:lang w:val="fr-CA"/>
        </w:rPr>
        <w:t> </w:t>
      </w:r>
      <w:r w:rsidR="00FF0999" w:rsidRPr="00030539">
        <w:rPr>
          <w:shd w:val="clear" w:color="auto" w:fill="FFFFFF"/>
          <w:lang w:val="fr-CA"/>
        </w:rPr>
        <w:t>»</w:t>
      </w:r>
      <w:r w:rsidR="00FF0999">
        <w:rPr>
          <w:shd w:val="clear" w:color="auto" w:fill="FFFFFF"/>
          <w:lang w:val="fr-CA"/>
        </w:rPr>
        <w:t xml:space="preserve"> comme étant similaire à celui de </w:t>
      </w:r>
      <w:r w:rsidR="00FF0999" w:rsidRPr="00030539">
        <w:rPr>
          <w:shd w:val="clear" w:color="auto" w:fill="FFFFFF"/>
          <w:lang w:val="fr-CA"/>
        </w:rPr>
        <w:t>«</w:t>
      </w:r>
      <w:r w:rsidR="009E0C50">
        <w:rPr>
          <w:shd w:val="clear" w:color="auto" w:fill="FFFFFF"/>
          <w:lang w:val="fr-CA"/>
        </w:rPr>
        <w:t> </w:t>
      </w:r>
      <w:r w:rsidR="00FF0999" w:rsidRPr="00030539">
        <w:rPr>
          <w:shd w:val="clear" w:color="auto" w:fill="FFFFFF"/>
          <w:lang w:val="fr-CA"/>
        </w:rPr>
        <w:t>data</w:t>
      </w:r>
      <w:r w:rsidR="00FF0999">
        <w:rPr>
          <w:shd w:val="clear" w:color="auto" w:fill="FFFFFF"/>
          <w:lang w:val="fr-CA"/>
        </w:rPr>
        <w:t xml:space="preserve"> steward</w:t>
      </w:r>
      <w:r w:rsidR="009E0C50">
        <w:rPr>
          <w:shd w:val="clear" w:color="auto" w:fill="FFFFFF"/>
          <w:lang w:val="fr-CA"/>
        </w:rPr>
        <w:t> </w:t>
      </w:r>
      <w:r w:rsidR="00FF0999" w:rsidRPr="00030539">
        <w:rPr>
          <w:shd w:val="clear" w:color="auto" w:fill="FFFFFF"/>
          <w:lang w:val="fr-CA"/>
        </w:rPr>
        <w:t>»</w:t>
      </w:r>
      <w:r w:rsidR="00FF0999">
        <w:rPr>
          <w:shd w:val="clear" w:color="auto" w:fill="FFFFFF"/>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603A3" w14:paraId="6CB22B7A" w14:textId="77777777" w:rsidTr="000339F6">
      <w:tc>
        <w:tcPr>
          <w:tcW w:w="3120" w:type="dxa"/>
        </w:tcPr>
        <w:p w14:paraId="32C3C664" w14:textId="046334FF" w:rsidR="003603A3" w:rsidRDefault="003603A3" w:rsidP="000339F6">
          <w:pPr>
            <w:pStyle w:val="Header"/>
            <w:ind w:left="-115"/>
          </w:pPr>
        </w:p>
      </w:tc>
      <w:tc>
        <w:tcPr>
          <w:tcW w:w="3120" w:type="dxa"/>
        </w:tcPr>
        <w:p w14:paraId="14D19A44" w14:textId="0C394EC3" w:rsidR="003603A3" w:rsidRDefault="003603A3" w:rsidP="000339F6">
          <w:pPr>
            <w:pStyle w:val="Header"/>
            <w:jc w:val="center"/>
          </w:pPr>
        </w:p>
      </w:tc>
      <w:tc>
        <w:tcPr>
          <w:tcW w:w="3120" w:type="dxa"/>
        </w:tcPr>
        <w:p w14:paraId="55F5FC7A" w14:textId="73941C2F" w:rsidR="003603A3" w:rsidRDefault="003603A3" w:rsidP="000339F6">
          <w:pPr>
            <w:pStyle w:val="Header"/>
            <w:ind w:right="-115"/>
            <w:jc w:val="right"/>
          </w:pPr>
        </w:p>
      </w:tc>
    </w:tr>
  </w:tbl>
  <w:p w14:paraId="54DD4895" w14:textId="205A4A69" w:rsidR="003603A3" w:rsidRDefault="003603A3" w:rsidP="000339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F0"/>
    <w:multiLevelType w:val="multilevel"/>
    <w:tmpl w:val="D238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D7E75"/>
    <w:multiLevelType w:val="hybridMultilevel"/>
    <w:tmpl w:val="4900D6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174B64"/>
    <w:multiLevelType w:val="hybridMultilevel"/>
    <w:tmpl w:val="E2AC5AD8"/>
    <w:lvl w:ilvl="0" w:tplc="6BAC1F4E">
      <w:start w:val="1"/>
      <w:numFmt w:val="decimal"/>
      <w:lvlText w:val="%1."/>
      <w:lvlJc w:val="left"/>
      <w:pPr>
        <w:ind w:left="720" w:hanging="360"/>
      </w:pPr>
    </w:lvl>
    <w:lvl w:ilvl="1" w:tplc="4358F4E2">
      <w:start w:val="1"/>
      <w:numFmt w:val="lowerLetter"/>
      <w:lvlText w:val="%2."/>
      <w:lvlJc w:val="left"/>
      <w:pPr>
        <w:ind w:left="1440" w:hanging="360"/>
      </w:pPr>
    </w:lvl>
    <w:lvl w:ilvl="2" w:tplc="3B2432FA">
      <w:start w:val="1"/>
      <w:numFmt w:val="lowerRoman"/>
      <w:lvlText w:val="%3."/>
      <w:lvlJc w:val="right"/>
      <w:pPr>
        <w:ind w:left="2160" w:hanging="180"/>
      </w:pPr>
    </w:lvl>
    <w:lvl w:ilvl="3" w:tplc="FE56D872">
      <w:start w:val="1"/>
      <w:numFmt w:val="decimal"/>
      <w:lvlText w:val="%4."/>
      <w:lvlJc w:val="left"/>
      <w:pPr>
        <w:ind w:left="2880" w:hanging="360"/>
      </w:pPr>
    </w:lvl>
    <w:lvl w:ilvl="4" w:tplc="060C40CE">
      <w:start w:val="1"/>
      <w:numFmt w:val="lowerLetter"/>
      <w:lvlText w:val="%5."/>
      <w:lvlJc w:val="left"/>
      <w:pPr>
        <w:ind w:left="3600" w:hanging="360"/>
      </w:pPr>
    </w:lvl>
    <w:lvl w:ilvl="5" w:tplc="9B76803C">
      <w:start w:val="1"/>
      <w:numFmt w:val="lowerRoman"/>
      <w:lvlText w:val="%6."/>
      <w:lvlJc w:val="right"/>
      <w:pPr>
        <w:ind w:left="4320" w:hanging="180"/>
      </w:pPr>
    </w:lvl>
    <w:lvl w:ilvl="6" w:tplc="F1723394">
      <w:start w:val="1"/>
      <w:numFmt w:val="decimal"/>
      <w:lvlText w:val="%7."/>
      <w:lvlJc w:val="left"/>
      <w:pPr>
        <w:ind w:left="5040" w:hanging="360"/>
      </w:pPr>
    </w:lvl>
    <w:lvl w:ilvl="7" w:tplc="0B564300">
      <w:start w:val="1"/>
      <w:numFmt w:val="lowerLetter"/>
      <w:lvlText w:val="%8."/>
      <w:lvlJc w:val="left"/>
      <w:pPr>
        <w:ind w:left="5760" w:hanging="360"/>
      </w:pPr>
    </w:lvl>
    <w:lvl w:ilvl="8" w:tplc="AD10EE74">
      <w:start w:val="1"/>
      <w:numFmt w:val="lowerRoman"/>
      <w:lvlText w:val="%9."/>
      <w:lvlJc w:val="right"/>
      <w:pPr>
        <w:ind w:left="6480" w:hanging="180"/>
      </w:pPr>
    </w:lvl>
  </w:abstractNum>
  <w:abstractNum w:abstractNumId="3" w15:restartNumberingAfterBreak="0">
    <w:nsid w:val="1D9400ED"/>
    <w:multiLevelType w:val="hybridMultilevel"/>
    <w:tmpl w:val="747E636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2C2154A"/>
    <w:multiLevelType w:val="hybridMultilevel"/>
    <w:tmpl w:val="FA16AD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D97810"/>
    <w:multiLevelType w:val="hybridMultilevel"/>
    <w:tmpl w:val="C100AC22"/>
    <w:lvl w:ilvl="0" w:tplc="881ACA7A">
      <w:start w:val="1"/>
      <w:numFmt w:val="bullet"/>
      <w:lvlText w:val="●"/>
      <w:lvlJc w:val="left"/>
      <w:pPr>
        <w:ind w:left="720" w:hanging="360"/>
      </w:pPr>
      <w:rPr>
        <w:rFonts w:ascii="Noto Sans Symbols" w:eastAsia="Noto Sans Symbols" w:hAnsi="Noto Sans Symbols" w:cs="Noto Sans Symbols"/>
      </w:rPr>
    </w:lvl>
    <w:lvl w:ilvl="1" w:tplc="6254C6D0">
      <w:start w:val="1"/>
      <w:numFmt w:val="bullet"/>
      <w:lvlText w:val="o"/>
      <w:lvlJc w:val="left"/>
      <w:pPr>
        <w:ind w:left="1440" w:hanging="360"/>
      </w:pPr>
      <w:rPr>
        <w:rFonts w:ascii="Courier New" w:eastAsia="Courier New" w:hAnsi="Courier New" w:cs="Courier New"/>
      </w:rPr>
    </w:lvl>
    <w:lvl w:ilvl="2" w:tplc="CA4EAC0E">
      <w:start w:val="1"/>
      <w:numFmt w:val="bullet"/>
      <w:lvlText w:val="▪"/>
      <w:lvlJc w:val="left"/>
      <w:pPr>
        <w:ind w:left="2160" w:hanging="360"/>
      </w:pPr>
      <w:rPr>
        <w:rFonts w:ascii="Noto Sans Symbols" w:eastAsia="Noto Sans Symbols" w:hAnsi="Noto Sans Symbols" w:cs="Noto Sans Symbols"/>
      </w:rPr>
    </w:lvl>
    <w:lvl w:ilvl="3" w:tplc="3A3A1200">
      <w:start w:val="1"/>
      <w:numFmt w:val="bullet"/>
      <w:lvlText w:val="●"/>
      <w:lvlJc w:val="left"/>
      <w:pPr>
        <w:ind w:left="2880" w:hanging="360"/>
      </w:pPr>
      <w:rPr>
        <w:rFonts w:ascii="Noto Sans Symbols" w:eastAsia="Noto Sans Symbols" w:hAnsi="Noto Sans Symbols" w:cs="Noto Sans Symbols"/>
      </w:rPr>
    </w:lvl>
    <w:lvl w:ilvl="4" w:tplc="0B80A32A">
      <w:start w:val="1"/>
      <w:numFmt w:val="bullet"/>
      <w:lvlText w:val="o"/>
      <w:lvlJc w:val="left"/>
      <w:pPr>
        <w:ind w:left="3600" w:hanging="360"/>
      </w:pPr>
      <w:rPr>
        <w:rFonts w:ascii="Courier New" w:eastAsia="Courier New" w:hAnsi="Courier New" w:cs="Courier New"/>
      </w:rPr>
    </w:lvl>
    <w:lvl w:ilvl="5" w:tplc="F9BAEFE2">
      <w:start w:val="1"/>
      <w:numFmt w:val="bullet"/>
      <w:lvlText w:val="▪"/>
      <w:lvlJc w:val="left"/>
      <w:pPr>
        <w:ind w:left="4320" w:hanging="360"/>
      </w:pPr>
      <w:rPr>
        <w:rFonts w:ascii="Noto Sans Symbols" w:eastAsia="Noto Sans Symbols" w:hAnsi="Noto Sans Symbols" w:cs="Noto Sans Symbols"/>
      </w:rPr>
    </w:lvl>
    <w:lvl w:ilvl="6" w:tplc="7B8290E0">
      <w:start w:val="1"/>
      <w:numFmt w:val="bullet"/>
      <w:lvlText w:val="●"/>
      <w:lvlJc w:val="left"/>
      <w:pPr>
        <w:ind w:left="5040" w:hanging="360"/>
      </w:pPr>
      <w:rPr>
        <w:rFonts w:ascii="Noto Sans Symbols" w:eastAsia="Noto Sans Symbols" w:hAnsi="Noto Sans Symbols" w:cs="Noto Sans Symbols"/>
      </w:rPr>
    </w:lvl>
    <w:lvl w:ilvl="7" w:tplc="86DC1746">
      <w:start w:val="1"/>
      <w:numFmt w:val="bullet"/>
      <w:lvlText w:val="o"/>
      <w:lvlJc w:val="left"/>
      <w:pPr>
        <w:ind w:left="5760" w:hanging="360"/>
      </w:pPr>
      <w:rPr>
        <w:rFonts w:ascii="Courier New" w:eastAsia="Courier New" w:hAnsi="Courier New" w:cs="Courier New"/>
      </w:rPr>
    </w:lvl>
    <w:lvl w:ilvl="8" w:tplc="2C6EE6F6">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010E10"/>
    <w:multiLevelType w:val="hybridMultilevel"/>
    <w:tmpl w:val="B02CF962"/>
    <w:lvl w:ilvl="0" w:tplc="154EDA70">
      <w:start w:val="1"/>
      <w:numFmt w:val="decimal"/>
      <w:lvlText w:val="%1."/>
      <w:lvlJc w:val="left"/>
      <w:pPr>
        <w:ind w:left="360" w:firstLine="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95B3D68"/>
    <w:multiLevelType w:val="hybridMultilevel"/>
    <w:tmpl w:val="17880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2C457C"/>
    <w:multiLevelType w:val="hybridMultilevel"/>
    <w:tmpl w:val="50FC41C2"/>
    <w:lvl w:ilvl="0" w:tplc="10090001">
      <w:start w:val="1"/>
      <w:numFmt w:val="bullet"/>
      <w:lvlText w:val=""/>
      <w:lvlJc w:val="left"/>
      <w:pPr>
        <w:ind w:left="1026" w:hanging="360"/>
      </w:pPr>
      <w:rPr>
        <w:rFonts w:ascii="Symbol" w:hAnsi="Symbol" w:hint="default"/>
      </w:rPr>
    </w:lvl>
    <w:lvl w:ilvl="1" w:tplc="10090003" w:tentative="1">
      <w:start w:val="1"/>
      <w:numFmt w:val="bullet"/>
      <w:lvlText w:val="o"/>
      <w:lvlJc w:val="left"/>
      <w:pPr>
        <w:ind w:left="1746" w:hanging="360"/>
      </w:pPr>
      <w:rPr>
        <w:rFonts w:ascii="Courier New" w:hAnsi="Courier New" w:cs="Courier New" w:hint="default"/>
      </w:rPr>
    </w:lvl>
    <w:lvl w:ilvl="2" w:tplc="10090005" w:tentative="1">
      <w:start w:val="1"/>
      <w:numFmt w:val="bullet"/>
      <w:lvlText w:val=""/>
      <w:lvlJc w:val="left"/>
      <w:pPr>
        <w:ind w:left="2466" w:hanging="360"/>
      </w:pPr>
      <w:rPr>
        <w:rFonts w:ascii="Wingdings" w:hAnsi="Wingdings" w:hint="default"/>
      </w:rPr>
    </w:lvl>
    <w:lvl w:ilvl="3" w:tplc="10090001" w:tentative="1">
      <w:start w:val="1"/>
      <w:numFmt w:val="bullet"/>
      <w:lvlText w:val=""/>
      <w:lvlJc w:val="left"/>
      <w:pPr>
        <w:ind w:left="3186" w:hanging="360"/>
      </w:pPr>
      <w:rPr>
        <w:rFonts w:ascii="Symbol" w:hAnsi="Symbol" w:hint="default"/>
      </w:rPr>
    </w:lvl>
    <w:lvl w:ilvl="4" w:tplc="10090003" w:tentative="1">
      <w:start w:val="1"/>
      <w:numFmt w:val="bullet"/>
      <w:lvlText w:val="o"/>
      <w:lvlJc w:val="left"/>
      <w:pPr>
        <w:ind w:left="3906" w:hanging="360"/>
      </w:pPr>
      <w:rPr>
        <w:rFonts w:ascii="Courier New" w:hAnsi="Courier New" w:cs="Courier New" w:hint="default"/>
      </w:rPr>
    </w:lvl>
    <w:lvl w:ilvl="5" w:tplc="10090005" w:tentative="1">
      <w:start w:val="1"/>
      <w:numFmt w:val="bullet"/>
      <w:lvlText w:val=""/>
      <w:lvlJc w:val="left"/>
      <w:pPr>
        <w:ind w:left="4626" w:hanging="360"/>
      </w:pPr>
      <w:rPr>
        <w:rFonts w:ascii="Wingdings" w:hAnsi="Wingdings" w:hint="default"/>
      </w:rPr>
    </w:lvl>
    <w:lvl w:ilvl="6" w:tplc="10090001" w:tentative="1">
      <w:start w:val="1"/>
      <w:numFmt w:val="bullet"/>
      <w:lvlText w:val=""/>
      <w:lvlJc w:val="left"/>
      <w:pPr>
        <w:ind w:left="5346" w:hanging="360"/>
      </w:pPr>
      <w:rPr>
        <w:rFonts w:ascii="Symbol" w:hAnsi="Symbol" w:hint="default"/>
      </w:rPr>
    </w:lvl>
    <w:lvl w:ilvl="7" w:tplc="10090003" w:tentative="1">
      <w:start w:val="1"/>
      <w:numFmt w:val="bullet"/>
      <w:lvlText w:val="o"/>
      <w:lvlJc w:val="left"/>
      <w:pPr>
        <w:ind w:left="6066" w:hanging="360"/>
      </w:pPr>
      <w:rPr>
        <w:rFonts w:ascii="Courier New" w:hAnsi="Courier New" w:cs="Courier New" w:hint="default"/>
      </w:rPr>
    </w:lvl>
    <w:lvl w:ilvl="8" w:tplc="10090005" w:tentative="1">
      <w:start w:val="1"/>
      <w:numFmt w:val="bullet"/>
      <w:lvlText w:val=""/>
      <w:lvlJc w:val="left"/>
      <w:pPr>
        <w:ind w:left="6786" w:hanging="360"/>
      </w:pPr>
      <w:rPr>
        <w:rFonts w:ascii="Wingdings" w:hAnsi="Wingdings" w:hint="default"/>
      </w:rPr>
    </w:lvl>
  </w:abstractNum>
  <w:abstractNum w:abstractNumId="9" w15:restartNumberingAfterBreak="0">
    <w:nsid w:val="2F5B67C1"/>
    <w:multiLevelType w:val="hybridMultilevel"/>
    <w:tmpl w:val="B5FE5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FD95A7D"/>
    <w:multiLevelType w:val="hybridMultilevel"/>
    <w:tmpl w:val="8D3A964C"/>
    <w:lvl w:ilvl="0" w:tplc="82A8C602">
      <w:start w:val="1"/>
      <w:numFmt w:val="bullet"/>
      <w:lvlText w:val="·"/>
      <w:lvlJc w:val="left"/>
      <w:pPr>
        <w:ind w:left="720" w:hanging="360"/>
      </w:pPr>
      <w:rPr>
        <w:rFonts w:ascii="Symbol" w:hAnsi="Symbol" w:hint="default"/>
      </w:rPr>
    </w:lvl>
    <w:lvl w:ilvl="1" w:tplc="C0DEB01A">
      <w:start w:val="1"/>
      <w:numFmt w:val="bullet"/>
      <w:lvlText w:val="o"/>
      <w:lvlJc w:val="left"/>
      <w:pPr>
        <w:ind w:left="1440" w:hanging="360"/>
      </w:pPr>
      <w:rPr>
        <w:rFonts w:ascii="Courier New" w:hAnsi="Courier New" w:hint="default"/>
      </w:rPr>
    </w:lvl>
    <w:lvl w:ilvl="2" w:tplc="77044F2E">
      <w:start w:val="1"/>
      <w:numFmt w:val="bullet"/>
      <w:lvlText w:val=""/>
      <w:lvlJc w:val="left"/>
      <w:pPr>
        <w:ind w:left="2160" w:hanging="360"/>
      </w:pPr>
      <w:rPr>
        <w:rFonts w:ascii="Wingdings" w:hAnsi="Wingdings" w:hint="default"/>
      </w:rPr>
    </w:lvl>
    <w:lvl w:ilvl="3" w:tplc="2FD0B8F8">
      <w:start w:val="1"/>
      <w:numFmt w:val="bullet"/>
      <w:lvlText w:val=""/>
      <w:lvlJc w:val="left"/>
      <w:pPr>
        <w:ind w:left="2880" w:hanging="360"/>
      </w:pPr>
      <w:rPr>
        <w:rFonts w:ascii="Symbol" w:hAnsi="Symbol" w:hint="default"/>
      </w:rPr>
    </w:lvl>
    <w:lvl w:ilvl="4" w:tplc="8062B168">
      <w:start w:val="1"/>
      <w:numFmt w:val="bullet"/>
      <w:lvlText w:val="o"/>
      <w:lvlJc w:val="left"/>
      <w:pPr>
        <w:ind w:left="3600" w:hanging="360"/>
      </w:pPr>
      <w:rPr>
        <w:rFonts w:ascii="Courier New" w:hAnsi="Courier New" w:hint="default"/>
      </w:rPr>
    </w:lvl>
    <w:lvl w:ilvl="5" w:tplc="75F23488">
      <w:start w:val="1"/>
      <w:numFmt w:val="bullet"/>
      <w:lvlText w:val=""/>
      <w:lvlJc w:val="left"/>
      <w:pPr>
        <w:ind w:left="4320" w:hanging="360"/>
      </w:pPr>
      <w:rPr>
        <w:rFonts w:ascii="Wingdings" w:hAnsi="Wingdings" w:hint="default"/>
      </w:rPr>
    </w:lvl>
    <w:lvl w:ilvl="6" w:tplc="A2D8ADE4">
      <w:start w:val="1"/>
      <w:numFmt w:val="bullet"/>
      <w:lvlText w:val=""/>
      <w:lvlJc w:val="left"/>
      <w:pPr>
        <w:ind w:left="5040" w:hanging="360"/>
      </w:pPr>
      <w:rPr>
        <w:rFonts w:ascii="Symbol" w:hAnsi="Symbol" w:hint="default"/>
      </w:rPr>
    </w:lvl>
    <w:lvl w:ilvl="7" w:tplc="77740602">
      <w:start w:val="1"/>
      <w:numFmt w:val="bullet"/>
      <w:lvlText w:val="o"/>
      <w:lvlJc w:val="left"/>
      <w:pPr>
        <w:ind w:left="5760" w:hanging="360"/>
      </w:pPr>
      <w:rPr>
        <w:rFonts w:ascii="Courier New" w:hAnsi="Courier New" w:hint="default"/>
      </w:rPr>
    </w:lvl>
    <w:lvl w:ilvl="8" w:tplc="FE20CC8C">
      <w:start w:val="1"/>
      <w:numFmt w:val="bullet"/>
      <w:lvlText w:val=""/>
      <w:lvlJc w:val="left"/>
      <w:pPr>
        <w:ind w:left="6480" w:hanging="360"/>
      </w:pPr>
      <w:rPr>
        <w:rFonts w:ascii="Wingdings" w:hAnsi="Wingdings" w:hint="default"/>
      </w:rPr>
    </w:lvl>
  </w:abstractNum>
  <w:abstractNum w:abstractNumId="11" w15:restartNumberingAfterBreak="0">
    <w:nsid w:val="341D7C11"/>
    <w:multiLevelType w:val="hybridMultilevel"/>
    <w:tmpl w:val="C52A91DA"/>
    <w:lvl w:ilvl="0" w:tplc="CA0CBED0">
      <w:start w:val="1"/>
      <w:numFmt w:val="bullet"/>
      <w:lvlText w:val="●"/>
      <w:lvlJc w:val="left"/>
      <w:pPr>
        <w:ind w:left="720" w:hanging="360"/>
      </w:pPr>
      <w:rPr>
        <w:rFonts w:ascii="Noto Sans Symbols" w:eastAsia="Noto Sans Symbols" w:hAnsi="Noto Sans Symbols" w:cs="Noto Sans Symbols"/>
      </w:rPr>
    </w:lvl>
    <w:lvl w:ilvl="1" w:tplc="E0440B02">
      <w:start w:val="1"/>
      <w:numFmt w:val="bullet"/>
      <w:lvlText w:val="o"/>
      <w:lvlJc w:val="left"/>
      <w:pPr>
        <w:ind w:left="1440" w:hanging="360"/>
      </w:pPr>
      <w:rPr>
        <w:rFonts w:ascii="Courier New" w:eastAsia="Courier New" w:hAnsi="Courier New" w:cs="Courier New"/>
      </w:rPr>
    </w:lvl>
    <w:lvl w:ilvl="2" w:tplc="8C7ABEDA">
      <w:start w:val="1"/>
      <w:numFmt w:val="bullet"/>
      <w:lvlText w:val="▪"/>
      <w:lvlJc w:val="left"/>
      <w:pPr>
        <w:ind w:left="2160" w:hanging="360"/>
      </w:pPr>
      <w:rPr>
        <w:rFonts w:ascii="Noto Sans Symbols" w:eastAsia="Noto Sans Symbols" w:hAnsi="Noto Sans Symbols" w:cs="Noto Sans Symbols"/>
      </w:rPr>
    </w:lvl>
    <w:lvl w:ilvl="3" w:tplc="265AD8FC">
      <w:start w:val="1"/>
      <w:numFmt w:val="bullet"/>
      <w:lvlText w:val="●"/>
      <w:lvlJc w:val="left"/>
      <w:pPr>
        <w:ind w:left="2880" w:hanging="360"/>
      </w:pPr>
      <w:rPr>
        <w:rFonts w:ascii="Noto Sans Symbols" w:eastAsia="Noto Sans Symbols" w:hAnsi="Noto Sans Symbols" w:cs="Noto Sans Symbols"/>
      </w:rPr>
    </w:lvl>
    <w:lvl w:ilvl="4" w:tplc="B4721EC2">
      <w:start w:val="1"/>
      <w:numFmt w:val="bullet"/>
      <w:lvlText w:val="o"/>
      <w:lvlJc w:val="left"/>
      <w:pPr>
        <w:ind w:left="3600" w:hanging="360"/>
      </w:pPr>
      <w:rPr>
        <w:rFonts w:ascii="Courier New" w:eastAsia="Courier New" w:hAnsi="Courier New" w:cs="Courier New"/>
      </w:rPr>
    </w:lvl>
    <w:lvl w:ilvl="5" w:tplc="497C7B20">
      <w:start w:val="1"/>
      <w:numFmt w:val="bullet"/>
      <w:lvlText w:val="▪"/>
      <w:lvlJc w:val="left"/>
      <w:pPr>
        <w:ind w:left="4320" w:hanging="360"/>
      </w:pPr>
      <w:rPr>
        <w:rFonts w:ascii="Noto Sans Symbols" w:eastAsia="Noto Sans Symbols" w:hAnsi="Noto Sans Symbols" w:cs="Noto Sans Symbols"/>
      </w:rPr>
    </w:lvl>
    <w:lvl w:ilvl="6" w:tplc="F914F9C2">
      <w:start w:val="1"/>
      <w:numFmt w:val="bullet"/>
      <w:lvlText w:val="●"/>
      <w:lvlJc w:val="left"/>
      <w:pPr>
        <w:ind w:left="5040" w:hanging="360"/>
      </w:pPr>
      <w:rPr>
        <w:rFonts w:ascii="Noto Sans Symbols" w:eastAsia="Noto Sans Symbols" w:hAnsi="Noto Sans Symbols" w:cs="Noto Sans Symbols"/>
      </w:rPr>
    </w:lvl>
    <w:lvl w:ilvl="7" w:tplc="448ABF90">
      <w:start w:val="1"/>
      <w:numFmt w:val="bullet"/>
      <w:lvlText w:val="o"/>
      <w:lvlJc w:val="left"/>
      <w:pPr>
        <w:ind w:left="5760" w:hanging="360"/>
      </w:pPr>
      <w:rPr>
        <w:rFonts w:ascii="Courier New" w:eastAsia="Courier New" w:hAnsi="Courier New" w:cs="Courier New"/>
      </w:rPr>
    </w:lvl>
    <w:lvl w:ilvl="8" w:tplc="86588372">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B84A50"/>
    <w:multiLevelType w:val="hybridMultilevel"/>
    <w:tmpl w:val="4F4EEC6C"/>
    <w:lvl w:ilvl="0" w:tplc="9B8270E2">
      <w:start w:val="1"/>
      <w:numFmt w:val="bullet"/>
      <w:lvlText w:val="·"/>
      <w:lvlJc w:val="left"/>
      <w:pPr>
        <w:ind w:left="720" w:hanging="360"/>
      </w:pPr>
      <w:rPr>
        <w:rFonts w:ascii="Symbol" w:hAnsi="Symbol" w:hint="default"/>
      </w:rPr>
    </w:lvl>
    <w:lvl w:ilvl="1" w:tplc="21843C32">
      <w:start w:val="1"/>
      <w:numFmt w:val="bullet"/>
      <w:lvlText w:val="o"/>
      <w:lvlJc w:val="left"/>
      <w:pPr>
        <w:ind w:left="1440" w:hanging="360"/>
      </w:pPr>
      <w:rPr>
        <w:rFonts w:ascii="Courier New" w:hAnsi="Courier New" w:hint="default"/>
      </w:rPr>
    </w:lvl>
    <w:lvl w:ilvl="2" w:tplc="DEF4EA12">
      <w:start w:val="1"/>
      <w:numFmt w:val="bullet"/>
      <w:lvlText w:val=""/>
      <w:lvlJc w:val="left"/>
      <w:pPr>
        <w:ind w:left="2160" w:hanging="360"/>
      </w:pPr>
      <w:rPr>
        <w:rFonts w:ascii="Wingdings" w:hAnsi="Wingdings" w:hint="default"/>
      </w:rPr>
    </w:lvl>
    <w:lvl w:ilvl="3" w:tplc="78F60AF4">
      <w:start w:val="1"/>
      <w:numFmt w:val="bullet"/>
      <w:lvlText w:val=""/>
      <w:lvlJc w:val="left"/>
      <w:pPr>
        <w:ind w:left="2880" w:hanging="360"/>
      </w:pPr>
      <w:rPr>
        <w:rFonts w:ascii="Symbol" w:hAnsi="Symbol" w:hint="default"/>
      </w:rPr>
    </w:lvl>
    <w:lvl w:ilvl="4" w:tplc="A2ECDC3E">
      <w:start w:val="1"/>
      <w:numFmt w:val="bullet"/>
      <w:lvlText w:val="o"/>
      <w:lvlJc w:val="left"/>
      <w:pPr>
        <w:ind w:left="3600" w:hanging="360"/>
      </w:pPr>
      <w:rPr>
        <w:rFonts w:ascii="Courier New" w:hAnsi="Courier New" w:hint="default"/>
      </w:rPr>
    </w:lvl>
    <w:lvl w:ilvl="5" w:tplc="E1005164">
      <w:start w:val="1"/>
      <w:numFmt w:val="bullet"/>
      <w:lvlText w:val=""/>
      <w:lvlJc w:val="left"/>
      <w:pPr>
        <w:ind w:left="4320" w:hanging="360"/>
      </w:pPr>
      <w:rPr>
        <w:rFonts w:ascii="Wingdings" w:hAnsi="Wingdings" w:hint="default"/>
      </w:rPr>
    </w:lvl>
    <w:lvl w:ilvl="6" w:tplc="D4729340">
      <w:start w:val="1"/>
      <w:numFmt w:val="bullet"/>
      <w:lvlText w:val=""/>
      <w:lvlJc w:val="left"/>
      <w:pPr>
        <w:ind w:left="5040" w:hanging="360"/>
      </w:pPr>
      <w:rPr>
        <w:rFonts w:ascii="Symbol" w:hAnsi="Symbol" w:hint="default"/>
      </w:rPr>
    </w:lvl>
    <w:lvl w:ilvl="7" w:tplc="A642CB80">
      <w:start w:val="1"/>
      <w:numFmt w:val="bullet"/>
      <w:lvlText w:val="o"/>
      <w:lvlJc w:val="left"/>
      <w:pPr>
        <w:ind w:left="5760" w:hanging="360"/>
      </w:pPr>
      <w:rPr>
        <w:rFonts w:ascii="Courier New" w:hAnsi="Courier New" w:hint="default"/>
      </w:rPr>
    </w:lvl>
    <w:lvl w:ilvl="8" w:tplc="791A60F2">
      <w:start w:val="1"/>
      <w:numFmt w:val="bullet"/>
      <w:lvlText w:val=""/>
      <w:lvlJc w:val="left"/>
      <w:pPr>
        <w:ind w:left="6480" w:hanging="360"/>
      </w:pPr>
      <w:rPr>
        <w:rFonts w:ascii="Wingdings" w:hAnsi="Wingdings" w:hint="default"/>
      </w:rPr>
    </w:lvl>
  </w:abstractNum>
  <w:abstractNum w:abstractNumId="13" w15:restartNumberingAfterBreak="0">
    <w:nsid w:val="52752395"/>
    <w:multiLevelType w:val="hybridMultilevel"/>
    <w:tmpl w:val="6868DF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DE31EB4"/>
    <w:multiLevelType w:val="hybridMultilevel"/>
    <w:tmpl w:val="2692F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BA204A8"/>
    <w:multiLevelType w:val="hybridMultilevel"/>
    <w:tmpl w:val="A7EA40BC"/>
    <w:lvl w:ilvl="0" w:tplc="10090001">
      <w:start w:val="1"/>
      <w:numFmt w:val="bullet"/>
      <w:lvlText w:val=""/>
      <w:lvlJc w:val="left"/>
      <w:pPr>
        <w:ind w:left="1026" w:hanging="360"/>
      </w:pPr>
      <w:rPr>
        <w:rFonts w:ascii="Symbol" w:hAnsi="Symbol" w:hint="default"/>
      </w:rPr>
    </w:lvl>
    <w:lvl w:ilvl="1" w:tplc="10090003" w:tentative="1">
      <w:start w:val="1"/>
      <w:numFmt w:val="bullet"/>
      <w:lvlText w:val="o"/>
      <w:lvlJc w:val="left"/>
      <w:pPr>
        <w:ind w:left="1746" w:hanging="360"/>
      </w:pPr>
      <w:rPr>
        <w:rFonts w:ascii="Courier New" w:hAnsi="Courier New" w:cs="Courier New" w:hint="default"/>
      </w:rPr>
    </w:lvl>
    <w:lvl w:ilvl="2" w:tplc="10090005" w:tentative="1">
      <w:start w:val="1"/>
      <w:numFmt w:val="bullet"/>
      <w:lvlText w:val=""/>
      <w:lvlJc w:val="left"/>
      <w:pPr>
        <w:ind w:left="2466" w:hanging="360"/>
      </w:pPr>
      <w:rPr>
        <w:rFonts w:ascii="Wingdings" w:hAnsi="Wingdings" w:hint="default"/>
      </w:rPr>
    </w:lvl>
    <w:lvl w:ilvl="3" w:tplc="10090001" w:tentative="1">
      <w:start w:val="1"/>
      <w:numFmt w:val="bullet"/>
      <w:lvlText w:val=""/>
      <w:lvlJc w:val="left"/>
      <w:pPr>
        <w:ind w:left="3186" w:hanging="360"/>
      </w:pPr>
      <w:rPr>
        <w:rFonts w:ascii="Symbol" w:hAnsi="Symbol" w:hint="default"/>
      </w:rPr>
    </w:lvl>
    <w:lvl w:ilvl="4" w:tplc="10090003" w:tentative="1">
      <w:start w:val="1"/>
      <w:numFmt w:val="bullet"/>
      <w:lvlText w:val="o"/>
      <w:lvlJc w:val="left"/>
      <w:pPr>
        <w:ind w:left="3906" w:hanging="360"/>
      </w:pPr>
      <w:rPr>
        <w:rFonts w:ascii="Courier New" w:hAnsi="Courier New" w:cs="Courier New" w:hint="default"/>
      </w:rPr>
    </w:lvl>
    <w:lvl w:ilvl="5" w:tplc="10090005" w:tentative="1">
      <w:start w:val="1"/>
      <w:numFmt w:val="bullet"/>
      <w:lvlText w:val=""/>
      <w:lvlJc w:val="left"/>
      <w:pPr>
        <w:ind w:left="4626" w:hanging="360"/>
      </w:pPr>
      <w:rPr>
        <w:rFonts w:ascii="Wingdings" w:hAnsi="Wingdings" w:hint="default"/>
      </w:rPr>
    </w:lvl>
    <w:lvl w:ilvl="6" w:tplc="10090001" w:tentative="1">
      <w:start w:val="1"/>
      <w:numFmt w:val="bullet"/>
      <w:lvlText w:val=""/>
      <w:lvlJc w:val="left"/>
      <w:pPr>
        <w:ind w:left="5346" w:hanging="360"/>
      </w:pPr>
      <w:rPr>
        <w:rFonts w:ascii="Symbol" w:hAnsi="Symbol" w:hint="default"/>
      </w:rPr>
    </w:lvl>
    <w:lvl w:ilvl="7" w:tplc="10090003" w:tentative="1">
      <w:start w:val="1"/>
      <w:numFmt w:val="bullet"/>
      <w:lvlText w:val="o"/>
      <w:lvlJc w:val="left"/>
      <w:pPr>
        <w:ind w:left="6066" w:hanging="360"/>
      </w:pPr>
      <w:rPr>
        <w:rFonts w:ascii="Courier New" w:hAnsi="Courier New" w:cs="Courier New" w:hint="default"/>
      </w:rPr>
    </w:lvl>
    <w:lvl w:ilvl="8" w:tplc="10090005" w:tentative="1">
      <w:start w:val="1"/>
      <w:numFmt w:val="bullet"/>
      <w:lvlText w:val=""/>
      <w:lvlJc w:val="left"/>
      <w:pPr>
        <w:ind w:left="6786" w:hanging="360"/>
      </w:pPr>
      <w:rPr>
        <w:rFonts w:ascii="Wingdings" w:hAnsi="Wingdings" w:hint="default"/>
      </w:rPr>
    </w:lvl>
  </w:abstractNum>
  <w:abstractNum w:abstractNumId="16" w15:restartNumberingAfterBreak="0">
    <w:nsid w:val="78B81050"/>
    <w:multiLevelType w:val="hybridMultilevel"/>
    <w:tmpl w:val="ADBC8DBE"/>
    <w:lvl w:ilvl="0" w:tplc="B41413CA">
      <w:start w:val="3"/>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CA5174A"/>
    <w:multiLevelType w:val="hybridMultilevel"/>
    <w:tmpl w:val="2B54AF8A"/>
    <w:lvl w:ilvl="0" w:tplc="1009000D">
      <w:start w:val="1"/>
      <w:numFmt w:val="bullet"/>
      <w:lvlText w:val=""/>
      <w:lvlJc w:val="left"/>
      <w:pPr>
        <w:ind w:left="1440" w:hanging="360"/>
      </w:pPr>
      <w:rPr>
        <w:rFonts w:ascii="Wingdings" w:hAnsi="Wingdings" w:hint="default"/>
      </w:rPr>
    </w:lvl>
    <w:lvl w:ilvl="1" w:tplc="9022E32E">
      <w:start w:val="1"/>
      <w:numFmt w:val="bullet"/>
      <w:lvlText w:val="o"/>
      <w:lvlJc w:val="left"/>
      <w:pPr>
        <w:ind w:left="2160" w:hanging="360"/>
      </w:pPr>
      <w:rPr>
        <w:rFonts w:ascii="Courier New" w:hAnsi="Courier New" w:hint="default"/>
      </w:rPr>
    </w:lvl>
    <w:lvl w:ilvl="2" w:tplc="0FAA6238">
      <w:start w:val="1"/>
      <w:numFmt w:val="bullet"/>
      <w:lvlText w:val=""/>
      <w:lvlJc w:val="left"/>
      <w:pPr>
        <w:ind w:left="2880" w:hanging="360"/>
      </w:pPr>
      <w:rPr>
        <w:rFonts w:ascii="Wingdings" w:hAnsi="Wingdings" w:hint="default"/>
      </w:rPr>
    </w:lvl>
    <w:lvl w:ilvl="3" w:tplc="77E610D0">
      <w:start w:val="1"/>
      <w:numFmt w:val="bullet"/>
      <w:lvlText w:val=""/>
      <w:lvlJc w:val="left"/>
      <w:pPr>
        <w:ind w:left="3600" w:hanging="360"/>
      </w:pPr>
      <w:rPr>
        <w:rFonts w:ascii="Symbol" w:hAnsi="Symbol" w:hint="default"/>
      </w:rPr>
    </w:lvl>
    <w:lvl w:ilvl="4" w:tplc="4BD20CBA">
      <w:start w:val="1"/>
      <w:numFmt w:val="bullet"/>
      <w:lvlText w:val="o"/>
      <w:lvlJc w:val="left"/>
      <w:pPr>
        <w:ind w:left="4320" w:hanging="360"/>
      </w:pPr>
      <w:rPr>
        <w:rFonts w:ascii="Courier New" w:hAnsi="Courier New" w:hint="default"/>
      </w:rPr>
    </w:lvl>
    <w:lvl w:ilvl="5" w:tplc="B6C2A720">
      <w:start w:val="1"/>
      <w:numFmt w:val="bullet"/>
      <w:lvlText w:val=""/>
      <w:lvlJc w:val="left"/>
      <w:pPr>
        <w:ind w:left="5040" w:hanging="360"/>
      </w:pPr>
      <w:rPr>
        <w:rFonts w:ascii="Wingdings" w:hAnsi="Wingdings" w:hint="default"/>
      </w:rPr>
    </w:lvl>
    <w:lvl w:ilvl="6" w:tplc="24588D26">
      <w:start w:val="1"/>
      <w:numFmt w:val="bullet"/>
      <w:lvlText w:val=""/>
      <w:lvlJc w:val="left"/>
      <w:pPr>
        <w:ind w:left="5760" w:hanging="360"/>
      </w:pPr>
      <w:rPr>
        <w:rFonts w:ascii="Symbol" w:hAnsi="Symbol" w:hint="default"/>
      </w:rPr>
    </w:lvl>
    <w:lvl w:ilvl="7" w:tplc="4E8003FC">
      <w:start w:val="1"/>
      <w:numFmt w:val="bullet"/>
      <w:lvlText w:val="o"/>
      <w:lvlJc w:val="left"/>
      <w:pPr>
        <w:ind w:left="6480" w:hanging="360"/>
      </w:pPr>
      <w:rPr>
        <w:rFonts w:ascii="Courier New" w:hAnsi="Courier New" w:hint="default"/>
      </w:rPr>
    </w:lvl>
    <w:lvl w:ilvl="8" w:tplc="57DE4E44">
      <w:start w:val="1"/>
      <w:numFmt w:val="bullet"/>
      <w:lvlText w:val=""/>
      <w:lvlJc w:val="left"/>
      <w:pPr>
        <w:ind w:left="7200" w:hanging="360"/>
      </w:pPr>
      <w:rPr>
        <w:rFonts w:ascii="Wingdings" w:hAnsi="Wingdings" w:hint="default"/>
      </w:rPr>
    </w:lvl>
  </w:abstractNum>
  <w:abstractNum w:abstractNumId="18" w15:restartNumberingAfterBreak="0">
    <w:nsid w:val="7CD37507"/>
    <w:multiLevelType w:val="hybridMultilevel"/>
    <w:tmpl w:val="BF0CCBC8"/>
    <w:lvl w:ilvl="0" w:tplc="3022F8AC">
      <w:start w:val="1"/>
      <w:numFmt w:val="bullet"/>
      <w:lvlText w:val="·"/>
      <w:lvlJc w:val="left"/>
      <w:pPr>
        <w:ind w:left="720" w:hanging="360"/>
      </w:pPr>
      <w:rPr>
        <w:rFonts w:ascii="Symbol" w:hAnsi="Symbol" w:hint="default"/>
      </w:rPr>
    </w:lvl>
    <w:lvl w:ilvl="1" w:tplc="A430496E">
      <w:start w:val="1"/>
      <w:numFmt w:val="bullet"/>
      <w:lvlText w:val="o"/>
      <w:lvlJc w:val="left"/>
      <w:pPr>
        <w:ind w:left="1440" w:hanging="360"/>
      </w:pPr>
      <w:rPr>
        <w:rFonts w:ascii="Courier New" w:hAnsi="Courier New" w:hint="default"/>
      </w:rPr>
    </w:lvl>
    <w:lvl w:ilvl="2" w:tplc="6DF82F3C">
      <w:start w:val="1"/>
      <w:numFmt w:val="bullet"/>
      <w:lvlText w:val=""/>
      <w:lvlJc w:val="left"/>
      <w:pPr>
        <w:ind w:left="2160" w:hanging="360"/>
      </w:pPr>
      <w:rPr>
        <w:rFonts w:ascii="Wingdings" w:hAnsi="Wingdings" w:hint="default"/>
      </w:rPr>
    </w:lvl>
    <w:lvl w:ilvl="3" w:tplc="5852B24A">
      <w:start w:val="1"/>
      <w:numFmt w:val="bullet"/>
      <w:lvlText w:val=""/>
      <w:lvlJc w:val="left"/>
      <w:pPr>
        <w:ind w:left="2880" w:hanging="360"/>
      </w:pPr>
      <w:rPr>
        <w:rFonts w:ascii="Symbol" w:hAnsi="Symbol" w:hint="default"/>
      </w:rPr>
    </w:lvl>
    <w:lvl w:ilvl="4" w:tplc="53649098">
      <w:start w:val="1"/>
      <w:numFmt w:val="bullet"/>
      <w:lvlText w:val="o"/>
      <w:lvlJc w:val="left"/>
      <w:pPr>
        <w:ind w:left="3600" w:hanging="360"/>
      </w:pPr>
      <w:rPr>
        <w:rFonts w:ascii="Courier New" w:hAnsi="Courier New" w:hint="default"/>
      </w:rPr>
    </w:lvl>
    <w:lvl w:ilvl="5" w:tplc="9438D2AA">
      <w:start w:val="1"/>
      <w:numFmt w:val="bullet"/>
      <w:lvlText w:val=""/>
      <w:lvlJc w:val="left"/>
      <w:pPr>
        <w:ind w:left="4320" w:hanging="360"/>
      </w:pPr>
      <w:rPr>
        <w:rFonts w:ascii="Wingdings" w:hAnsi="Wingdings" w:hint="default"/>
      </w:rPr>
    </w:lvl>
    <w:lvl w:ilvl="6" w:tplc="43F693DC">
      <w:start w:val="1"/>
      <w:numFmt w:val="bullet"/>
      <w:lvlText w:val=""/>
      <w:lvlJc w:val="left"/>
      <w:pPr>
        <w:ind w:left="5040" w:hanging="360"/>
      </w:pPr>
      <w:rPr>
        <w:rFonts w:ascii="Symbol" w:hAnsi="Symbol" w:hint="default"/>
      </w:rPr>
    </w:lvl>
    <w:lvl w:ilvl="7" w:tplc="CDE0A130">
      <w:start w:val="1"/>
      <w:numFmt w:val="bullet"/>
      <w:lvlText w:val="o"/>
      <w:lvlJc w:val="left"/>
      <w:pPr>
        <w:ind w:left="5760" w:hanging="360"/>
      </w:pPr>
      <w:rPr>
        <w:rFonts w:ascii="Courier New" w:hAnsi="Courier New" w:hint="default"/>
      </w:rPr>
    </w:lvl>
    <w:lvl w:ilvl="8" w:tplc="44000670">
      <w:start w:val="1"/>
      <w:numFmt w:val="bullet"/>
      <w:lvlText w:val=""/>
      <w:lvlJc w:val="left"/>
      <w:pPr>
        <w:ind w:left="6480" w:hanging="360"/>
      </w:pPr>
      <w:rPr>
        <w:rFonts w:ascii="Wingdings" w:hAnsi="Wingdings" w:hint="default"/>
      </w:rPr>
    </w:lvl>
  </w:abstractNum>
  <w:num w:numId="1" w16cid:durableId="614138643">
    <w:abstractNumId w:val="18"/>
  </w:num>
  <w:num w:numId="2" w16cid:durableId="779960466">
    <w:abstractNumId w:val="10"/>
  </w:num>
  <w:num w:numId="3" w16cid:durableId="1216238453">
    <w:abstractNumId w:val="12"/>
  </w:num>
  <w:num w:numId="4" w16cid:durableId="218788392">
    <w:abstractNumId w:val="5"/>
  </w:num>
  <w:num w:numId="5" w16cid:durableId="802579536">
    <w:abstractNumId w:val="11"/>
  </w:num>
  <w:num w:numId="6" w16cid:durableId="641352355">
    <w:abstractNumId w:val="13"/>
  </w:num>
  <w:num w:numId="7" w16cid:durableId="1100831523">
    <w:abstractNumId w:val="4"/>
  </w:num>
  <w:num w:numId="8" w16cid:durableId="647134191">
    <w:abstractNumId w:val="2"/>
  </w:num>
  <w:num w:numId="9" w16cid:durableId="895316725">
    <w:abstractNumId w:val="9"/>
  </w:num>
  <w:num w:numId="10" w16cid:durableId="1222593932">
    <w:abstractNumId w:val="0"/>
  </w:num>
  <w:num w:numId="11" w16cid:durableId="715085537">
    <w:abstractNumId w:val="6"/>
  </w:num>
  <w:num w:numId="12" w16cid:durableId="982808753">
    <w:abstractNumId w:val="17"/>
  </w:num>
  <w:num w:numId="13" w16cid:durableId="1643147173">
    <w:abstractNumId w:val="14"/>
  </w:num>
  <w:num w:numId="14" w16cid:durableId="1890218035">
    <w:abstractNumId w:val="1"/>
  </w:num>
  <w:num w:numId="15" w16cid:durableId="430324229">
    <w:abstractNumId w:val="3"/>
  </w:num>
  <w:num w:numId="16" w16cid:durableId="804932831">
    <w:abstractNumId w:val="15"/>
  </w:num>
  <w:num w:numId="17" w16cid:durableId="1621106587">
    <w:abstractNumId w:val="8"/>
  </w:num>
  <w:num w:numId="18" w16cid:durableId="1871412284">
    <w:abstractNumId w:val="16"/>
  </w:num>
  <w:num w:numId="19" w16cid:durableId="114304030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39"/>
    <w:rsid w:val="00003EC5"/>
    <w:rsid w:val="00005714"/>
    <w:rsid w:val="00006EB5"/>
    <w:rsid w:val="000113D2"/>
    <w:rsid w:val="00011DF1"/>
    <w:rsid w:val="00011F2A"/>
    <w:rsid w:val="00013C9E"/>
    <w:rsid w:val="00015102"/>
    <w:rsid w:val="0001539C"/>
    <w:rsid w:val="00016914"/>
    <w:rsid w:val="00023842"/>
    <w:rsid w:val="00026EDD"/>
    <w:rsid w:val="000278C3"/>
    <w:rsid w:val="00030539"/>
    <w:rsid w:val="00030A6C"/>
    <w:rsid w:val="000310FF"/>
    <w:rsid w:val="000316F6"/>
    <w:rsid w:val="000318F7"/>
    <w:rsid w:val="000339F6"/>
    <w:rsid w:val="00034D82"/>
    <w:rsid w:val="00036600"/>
    <w:rsid w:val="00037DA6"/>
    <w:rsid w:val="00041E8A"/>
    <w:rsid w:val="0004493C"/>
    <w:rsid w:val="00050AD7"/>
    <w:rsid w:val="00052E86"/>
    <w:rsid w:val="00053C4B"/>
    <w:rsid w:val="000661DC"/>
    <w:rsid w:val="00072475"/>
    <w:rsid w:val="00072AC2"/>
    <w:rsid w:val="0007412B"/>
    <w:rsid w:val="0007546B"/>
    <w:rsid w:val="00077BCA"/>
    <w:rsid w:val="0008126C"/>
    <w:rsid w:val="000833CA"/>
    <w:rsid w:val="00084BDD"/>
    <w:rsid w:val="00090BAD"/>
    <w:rsid w:val="000A09E2"/>
    <w:rsid w:val="000A447C"/>
    <w:rsid w:val="000A740B"/>
    <w:rsid w:val="000B3ECE"/>
    <w:rsid w:val="000B4D6D"/>
    <w:rsid w:val="000B64F5"/>
    <w:rsid w:val="000C1F51"/>
    <w:rsid w:val="000C35C4"/>
    <w:rsid w:val="000C524C"/>
    <w:rsid w:val="000D4BFF"/>
    <w:rsid w:val="000D5ABE"/>
    <w:rsid w:val="000E02E4"/>
    <w:rsid w:val="000E0C34"/>
    <w:rsid w:val="000E5E66"/>
    <w:rsid w:val="000E6C25"/>
    <w:rsid w:val="000E7C52"/>
    <w:rsid w:val="000F0595"/>
    <w:rsid w:val="000F6A7F"/>
    <w:rsid w:val="000F6F17"/>
    <w:rsid w:val="00101047"/>
    <w:rsid w:val="001011C8"/>
    <w:rsid w:val="0010256F"/>
    <w:rsid w:val="00105B12"/>
    <w:rsid w:val="001068B7"/>
    <w:rsid w:val="00110625"/>
    <w:rsid w:val="00112B49"/>
    <w:rsid w:val="001165AF"/>
    <w:rsid w:val="0011673E"/>
    <w:rsid w:val="001203EF"/>
    <w:rsid w:val="00121568"/>
    <w:rsid w:val="00123927"/>
    <w:rsid w:val="00126E98"/>
    <w:rsid w:val="00127848"/>
    <w:rsid w:val="001301EF"/>
    <w:rsid w:val="00130F39"/>
    <w:rsid w:val="00140210"/>
    <w:rsid w:val="001436A2"/>
    <w:rsid w:val="001454B7"/>
    <w:rsid w:val="00146405"/>
    <w:rsid w:val="00146E6B"/>
    <w:rsid w:val="0015092F"/>
    <w:rsid w:val="00152588"/>
    <w:rsid w:val="001528A3"/>
    <w:rsid w:val="00153D0A"/>
    <w:rsid w:val="00154916"/>
    <w:rsid w:val="001604A4"/>
    <w:rsid w:val="001670F4"/>
    <w:rsid w:val="00170F1D"/>
    <w:rsid w:val="00186188"/>
    <w:rsid w:val="001932DB"/>
    <w:rsid w:val="001944E9"/>
    <w:rsid w:val="00195E3B"/>
    <w:rsid w:val="001A333D"/>
    <w:rsid w:val="001A47F1"/>
    <w:rsid w:val="001B3982"/>
    <w:rsid w:val="001B47D4"/>
    <w:rsid w:val="001B4B5E"/>
    <w:rsid w:val="001B7F22"/>
    <w:rsid w:val="001BBF51"/>
    <w:rsid w:val="001C3753"/>
    <w:rsid w:val="001C4328"/>
    <w:rsid w:val="001C47A5"/>
    <w:rsid w:val="001D1D78"/>
    <w:rsid w:val="001D7134"/>
    <w:rsid w:val="001D7BA1"/>
    <w:rsid w:val="001E218F"/>
    <w:rsid w:val="001E39C9"/>
    <w:rsid w:val="001E507B"/>
    <w:rsid w:val="001F093C"/>
    <w:rsid w:val="001F0B08"/>
    <w:rsid w:val="001F0CFE"/>
    <w:rsid w:val="001F1436"/>
    <w:rsid w:val="001F547C"/>
    <w:rsid w:val="001F62A3"/>
    <w:rsid w:val="001F76BF"/>
    <w:rsid w:val="00200102"/>
    <w:rsid w:val="00202421"/>
    <w:rsid w:val="002026A3"/>
    <w:rsid w:val="00203A73"/>
    <w:rsid w:val="00205E49"/>
    <w:rsid w:val="00206D6F"/>
    <w:rsid w:val="002107EA"/>
    <w:rsid w:val="0021117A"/>
    <w:rsid w:val="00211DDE"/>
    <w:rsid w:val="002136CA"/>
    <w:rsid w:val="0021711D"/>
    <w:rsid w:val="00222B7A"/>
    <w:rsid w:val="00225DE1"/>
    <w:rsid w:val="002268AC"/>
    <w:rsid w:val="0023057B"/>
    <w:rsid w:val="00232FEF"/>
    <w:rsid w:val="002355C9"/>
    <w:rsid w:val="00236698"/>
    <w:rsid w:val="00236777"/>
    <w:rsid w:val="0024174F"/>
    <w:rsid w:val="002446F7"/>
    <w:rsid w:val="00250301"/>
    <w:rsid w:val="0025070C"/>
    <w:rsid w:val="00252D94"/>
    <w:rsid w:val="002533E7"/>
    <w:rsid w:val="00254CD8"/>
    <w:rsid w:val="00255AEE"/>
    <w:rsid w:val="002565F2"/>
    <w:rsid w:val="00260DED"/>
    <w:rsid w:val="002613E7"/>
    <w:rsid w:val="002620CB"/>
    <w:rsid w:val="0026221F"/>
    <w:rsid w:val="00264655"/>
    <w:rsid w:val="002676E1"/>
    <w:rsid w:val="00267D5A"/>
    <w:rsid w:val="00270AE4"/>
    <w:rsid w:val="00272E75"/>
    <w:rsid w:val="00273369"/>
    <w:rsid w:val="00275780"/>
    <w:rsid w:val="00276498"/>
    <w:rsid w:val="00282696"/>
    <w:rsid w:val="0028701E"/>
    <w:rsid w:val="00290DEC"/>
    <w:rsid w:val="0029106D"/>
    <w:rsid w:val="002940B9"/>
    <w:rsid w:val="002941D7"/>
    <w:rsid w:val="0029574C"/>
    <w:rsid w:val="00296C72"/>
    <w:rsid w:val="002970B9"/>
    <w:rsid w:val="00297E68"/>
    <w:rsid w:val="002A5348"/>
    <w:rsid w:val="002A733D"/>
    <w:rsid w:val="002B6350"/>
    <w:rsid w:val="002C1DF8"/>
    <w:rsid w:val="002C2479"/>
    <w:rsid w:val="002C2BB8"/>
    <w:rsid w:val="002C4B04"/>
    <w:rsid w:val="002C6DB8"/>
    <w:rsid w:val="002D34C9"/>
    <w:rsid w:val="002D48DF"/>
    <w:rsid w:val="002D6913"/>
    <w:rsid w:val="002E0803"/>
    <w:rsid w:val="002E1849"/>
    <w:rsid w:val="002E24A3"/>
    <w:rsid w:val="002E2FC3"/>
    <w:rsid w:val="002E3A4E"/>
    <w:rsid w:val="002E4D6A"/>
    <w:rsid w:val="002E5128"/>
    <w:rsid w:val="002E532A"/>
    <w:rsid w:val="002E58F9"/>
    <w:rsid w:val="002E65C5"/>
    <w:rsid w:val="002E69B6"/>
    <w:rsid w:val="002F27A5"/>
    <w:rsid w:val="002F4140"/>
    <w:rsid w:val="002F653C"/>
    <w:rsid w:val="002F770E"/>
    <w:rsid w:val="00300223"/>
    <w:rsid w:val="0030125D"/>
    <w:rsid w:val="00304799"/>
    <w:rsid w:val="00304E14"/>
    <w:rsid w:val="00306060"/>
    <w:rsid w:val="00311088"/>
    <w:rsid w:val="00311C43"/>
    <w:rsid w:val="003130E0"/>
    <w:rsid w:val="003133C8"/>
    <w:rsid w:val="00315E0E"/>
    <w:rsid w:val="00322D14"/>
    <w:rsid w:val="0032310B"/>
    <w:rsid w:val="00323E4A"/>
    <w:rsid w:val="003245AB"/>
    <w:rsid w:val="00324E66"/>
    <w:rsid w:val="00326778"/>
    <w:rsid w:val="003277D9"/>
    <w:rsid w:val="003300BF"/>
    <w:rsid w:val="00330BE7"/>
    <w:rsid w:val="00332B8B"/>
    <w:rsid w:val="00336C0B"/>
    <w:rsid w:val="003372D8"/>
    <w:rsid w:val="00340362"/>
    <w:rsid w:val="00340BD7"/>
    <w:rsid w:val="00341EC2"/>
    <w:rsid w:val="003423FC"/>
    <w:rsid w:val="00350A88"/>
    <w:rsid w:val="00354419"/>
    <w:rsid w:val="00356887"/>
    <w:rsid w:val="003603A3"/>
    <w:rsid w:val="00361839"/>
    <w:rsid w:val="003624DC"/>
    <w:rsid w:val="00363C73"/>
    <w:rsid w:val="00365805"/>
    <w:rsid w:val="003664AB"/>
    <w:rsid w:val="00371773"/>
    <w:rsid w:val="003749E4"/>
    <w:rsid w:val="00383396"/>
    <w:rsid w:val="003854EA"/>
    <w:rsid w:val="00385BCB"/>
    <w:rsid w:val="0038755B"/>
    <w:rsid w:val="003902E0"/>
    <w:rsid w:val="00394205"/>
    <w:rsid w:val="00394499"/>
    <w:rsid w:val="0039534F"/>
    <w:rsid w:val="00396A81"/>
    <w:rsid w:val="00397ED9"/>
    <w:rsid w:val="003A0B03"/>
    <w:rsid w:val="003A1DBB"/>
    <w:rsid w:val="003A3144"/>
    <w:rsid w:val="003A3288"/>
    <w:rsid w:val="003A4225"/>
    <w:rsid w:val="003A484F"/>
    <w:rsid w:val="003A7CD1"/>
    <w:rsid w:val="003B01E2"/>
    <w:rsid w:val="003B7075"/>
    <w:rsid w:val="003C21D7"/>
    <w:rsid w:val="003C6EAF"/>
    <w:rsid w:val="003C74F0"/>
    <w:rsid w:val="003D035E"/>
    <w:rsid w:val="003D1B7C"/>
    <w:rsid w:val="003D1D41"/>
    <w:rsid w:val="003D2142"/>
    <w:rsid w:val="003E1F32"/>
    <w:rsid w:val="003E4004"/>
    <w:rsid w:val="003E5624"/>
    <w:rsid w:val="003E5FB8"/>
    <w:rsid w:val="003F0427"/>
    <w:rsid w:val="003F1CBE"/>
    <w:rsid w:val="004054D6"/>
    <w:rsid w:val="00405DF8"/>
    <w:rsid w:val="00411218"/>
    <w:rsid w:val="00411293"/>
    <w:rsid w:val="00411E7D"/>
    <w:rsid w:val="0041612D"/>
    <w:rsid w:val="0041660F"/>
    <w:rsid w:val="00416F79"/>
    <w:rsid w:val="00421957"/>
    <w:rsid w:val="00421FDB"/>
    <w:rsid w:val="00424F6D"/>
    <w:rsid w:val="004328C8"/>
    <w:rsid w:val="004345C0"/>
    <w:rsid w:val="004513DC"/>
    <w:rsid w:val="00453CF3"/>
    <w:rsid w:val="0045717F"/>
    <w:rsid w:val="00462197"/>
    <w:rsid w:val="00463BAB"/>
    <w:rsid w:val="004641A6"/>
    <w:rsid w:val="004643F6"/>
    <w:rsid w:val="00467B83"/>
    <w:rsid w:val="00470A3C"/>
    <w:rsid w:val="0047248A"/>
    <w:rsid w:val="00481E9D"/>
    <w:rsid w:val="00482A63"/>
    <w:rsid w:val="004846D0"/>
    <w:rsid w:val="00490865"/>
    <w:rsid w:val="004915C8"/>
    <w:rsid w:val="00494DE8"/>
    <w:rsid w:val="00497316"/>
    <w:rsid w:val="004A1C24"/>
    <w:rsid w:val="004A30D4"/>
    <w:rsid w:val="004A4690"/>
    <w:rsid w:val="004A673C"/>
    <w:rsid w:val="004A7901"/>
    <w:rsid w:val="004A7C5F"/>
    <w:rsid w:val="004B7817"/>
    <w:rsid w:val="004B7859"/>
    <w:rsid w:val="004C2672"/>
    <w:rsid w:val="004C2E93"/>
    <w:rsid w:val="004C3560"/>
    <w:rsid w:val="004C48D3"/>
    <w:rsid w:val="004C73C0"/>
    <w:rsid w:val="004C78F7"/>
    <w:rsid w:val="004D38E5"/>
    <w:rsid w:val="004D58C5"/>
    <w:rsid w:val="004D5E74"/>
    <w:rsid w:val="004E0827"/>
    <w:rsid w:val="004E0A7E"/>
    <w:rsid w:val="004E0D48"/>
    <w:rsid w:val="004E3206"/>
    <w:rsid w:val="004E3603"/>
    <w:rsid w:val="004E6A7C"/>
    <w:rsid w:val="004E6D91"/>
    <w:rsid w:val="004E7131"/>
    <w:rsid w:val="004E773A"/>
    <w:rsid w:val="004E7DD7"/>
    <w:rsid w:val="004F000E"/>
    <w:rsid w:val="004F00B9"/>
    <w:rsid w:val="004F1E52"/>
    <w:rsid w:val="004F3735"/>
    <w:rsid w:val="004F6016"/>
    <w:rsid w:val="004F72B3"/>
    <w:rsid w:val="004F7573"/>
    <w:rsid w:val="005028F3"/>
    <w:rsid w:val="005036B5"/>
    <w:rsid w:val="00505C4B"/>
    <w:rsid w:val="00506D7D"/>
    <w:rsid w:val="0051120C"/>
    <w:rsid w:val="005118A5"/>
    <w:rsid w:val="005148EF"/>
    <w:rsid w:val="00515A52"/>
    <w:rsid w:val="00516A5F"/>
    <w:rsid w:val="00520E1A"/>
    <w:rsid w:val="00522298"/>
    <w:rsid w:val="005240A5"/>
    <w:rsid w:val="00530907"/>
    <w:rsid w:val="00536ED2"/>
    <w:rsid w:val="005376E5"/>
    <w:rsid w:val="00542D44"/>
    <w:rsid w:val="005454AB"/>
    <w:rsid w:val="00547128"/>
    <w:rsid w:val="005544FA"/>
    <w:rsid w:val="005553E6"/>
    <w:rsid w:val="00555B1A"/>
    <w:rsid w:val="00556937"/>
    <w:rsid w:val="005607AC"/>
    <w:rsid w:val="005644BC"/>
    <w:rsid w:val="005651DC"/>
    <w:rsid w:val="00567308"/>
    <w:rsid w:val="005709F2"/>
    <w:rsid w:val="00571DB2"/>
    <w:rsid w:val="00573BC5"/>
    <w:rsid w:val="005762A4"/>
    <w:rsid w:val="00576361"/>
    <w:rsid w:val="005773D8"/>
    <w:rsid w:val="00580F3D"/>
    <w:rsid w:val="005834F0"/>
    <w:rsid w:val="005839F0"/>
    <w:rsid w:val="00584F4C"/>
    <w:rsid w:val="00590FD3"/>
    <w:rsid w:val="005A01A6"/>
    <w:rsid w:val="005A34B9"/>
    <w:rsid w:val="005A3605"/>
    <w:rsid w:val="005A4755"/>
    <w:rsid w:val="005B1660"/>
    <w:rsid w:val="005B3285"/>
    <w:rsid w:val="005B3FE4"/>
    <w:rsid w:val="005B54B3"/>
    <w:rsid w:val="005B7FDA"/>
    <w:rsid w:val="005C01B5"/>
    <w:rsid w:val="005C0EEA"/>
    <w:rsid w:val="005C46CD"/>
    <w:rsid w:val="005C636D"/>
    <w:rsid w:val="005C7E23"/>
    <w:rsid w:val="005D68BC"/>
    <w:rsid w:val="005D772E"/>
    <w:rsid w:val="005D7B1E"/>
    <w:rsid w:val="005E07D0"/>
    <w:rsid w:val="005E096D"/>
    <w:rsid w:val="005E3BC9"/>
    <w:rsid w:val="005E65DA"/>
    <w:rsid w:val="005F40F0"/>
    <w:rsid w:val="005F54A1"/>
    <w:rsid w:val="005F673D"/>
    <w:rsid w:val="00600907"/>
    <w:rsid w:val="0060487E"/>
    <w:rsid w:val="00605146"/>
    <w:rsid w:val="00611E3B"/>
    <w:rsid w:val="00613FB5"/>
    <w:rsid w:val="00614E61"/>
    <w:rsid w:val="006170A5"/>
    <w:rsid w:val="00623F2D"/>
    <w:rsid w:val="00627332"/>
    <w:rsid w:val="00627D08"/>
    <w:rsid w:val="00631EEA"/>
    <w:rsid w:val="006353A8"/>
    <w:rsid w:val="00636A1F"/>
    <w:rsid w:val="00637F15"/>
    <w:rsid w:val="00650AB7"/>
    <w:rsid w:val="00650F83"/>
    <w:rsid w:val="0065363F"/>
    <w:rsid w:val="00653666"/>
    <w:rsid w:val="00656DC2"/>
    <w:rsid w:val="006573F4"/>
    <w:rsid w:val="0066222F"/>
    <w:rsid w:val="006654C1"/>
    <w:rsid w:val="006670BB"/>
    <w:rsid w:val="006725F9"/>
    <w:rsid w:val="00680236"/>
    <w:rsid w:val="006804D4"/>
    <w:rsid w:val="00682CDA"/>
    <w:rsid w:val="00683650"/>
    <w:rsid w:val="00685C26"/>
    <w:rsid w:val="006879B1"/>
    <w:rsid w:val="00687F30"/>
    <w:rsid w:val="006919BB"/>
    <w:rsid w:val="00692D44"/>
    <w:rsid w:val="006A2394"/>
    <w:rsid w:val="006A4262"/>
    <w:rsid w:val="006A4892"/>
    <w:rsid w:val="006A7D6C"/>
    <w:rsid w:val="006B076E"/>
    <w:rsid w:val="006B1780"/>
    <w:rsid w:val="006B18D8"/>
    <w:rsid w:val="006B49A9"/>
    <w:rsid w:val="006B7EAD"/>
    <w:rsid w:val="006C6553"/>
    <w:rsid w:val="006D270E"/>
    <w:rsid w:val="006D362A"/>
    <w:rsid w:val="006D3B40"/>
    <w:rsid w:val="006D6A9A"/>
    <w:rsid w:val="006E3290"/>
    <w:rsid w:val="006E561F"/>
    <w:rsid w:val="006E6E49"/>
    <w:rsid w:val="006F2D1D"/>
    <w:rsid w:val="006F41D9"/>
    <w:rsid w:val="006F59F9"/>
    <w:rsid w:val="00701485"/>
    <w:rsid w:val="00707B4E"/>
    <w:rsid w:val="00707C41"/>
    <w:rsid w:val="00712A56"/>
    <w:rsid w:val="00713DEA"/>
    <w:rsid w:val="00714E9F"/>
    <w:rsid w:val="00715A71"/>
    <w:rsid w:val="007160E8"/>
    <w:rsid w:val="007163E3"/>
    <w:rsid w:val="0071695F"/>
    <w:rsid w:val="00720C64"/>
    <w:rsid w:val="007261A6"/>
    <w:rsid w:val="007312D8"/>
    <w:rsid w:val="00731BEB"/>
    <w:rsid w:val="00735472"/>
    <w:rsid w:val="007371CE"/>
    <w:rsid w:val="007377AD"/>
    <w:rsid w:val="00737D8F"/>
    <w:rsid w:val="0074033C"/>
    <w:rsid w:val="00740B62"/>
    <w:rsid w:val="007412D9"/>
    <w:rsid w:val="00742A3A"/>
    <w:rsid w:val="00742CA0"/>
    <w:rsid w:val="00744260"/>
    <w:rsid w:val="007457BD"/>
    <w:rsid w:val="0074786C"/>
    <w:rsid w:val="00750611"/>
    <w:rsid w:val="007510E4"/>
    <w:rsid w:val="00752DC7"/>
    <w:rsid w:val="007544A2"/>
    <w:rsid w:val="007552D8"/>
    <w:rsid w:val="007554C1"/>
    <w:rsid w:val="00755B0A"/>
    <w:rsid w:val="007613E5"/>
    <w:rsid w:val="00761A1B"/>
    <w:rsid w:val="0076539A"/>
    <w:rsid w:val="00765557"/>
    <w:rsid w:val="00767F7C"/>
    <w:rsid w:val="00771504"/>
    <w:rsid w:val="0077434F"/>
    <w:rsid w:val="00774869"/>
    <w:rsid w:val="00774E3D"/>
    <w:rsid w:val="00775BC2"/>
    <w:rsid w:val="00780631"/>
    <w:rsid w:val="007852BC"/>
    <w:rsid w:val="00793352"/>
    <w:rsid w:val="00794770"/>
    <w:rsid w:val="00795715"/>
    <w:rsid w:val="00796931"/>
    <w:rsid w:val="007973BE"/>
    <w:rsid w:val="007A281B"/>
    <w:rsid w:val="007A6CDB"/>
    <w:rsid w:val="007B15E2"/>
    <w:rsid w:val="007B198F"/>
    <w:rsid w:val="007B275E"/>
    <w:rsid w:val="007C0CD0"/>
    <w:rsid w:val="007C2618"/>
    <w:rsid w:val="007C462B"/>
    <w:rsid w:val="007C48EA"/>
    <w:rsid w:val="007C5004"/>
    <w:rsid w:val="007C5942"/>
    <w:rsid w:val="007C7417"/>
    <w:rsid w:val="007C74FF"/>
    <w:rsid w:val="007D0D00"/>
    <w:rsid w:val="007D1D78"/>
    <w:rsid w:val="007D58C5"/>
    <w:rsid w:val="007E1680"/>
    <w:rsid w:val="007E4AB5"/>
    <w:rsid w:val="007E7D91"/>
    <w:rsid w:val="007F1DB8"/>
    <w:rsid w:val="007F751C"/>
    <w:rsid w:val="007F76BE"/>
    <w:rsid w:val="008039C1"/>
    <w:rsid w:val="00804007"/>
    <w:rsid w:val="008069EF"/>
    <w:rsid w:val="008077ED"/>
    <w:rsid w:val="0081496B"/>
    <w:rsid w:val="00815840"/>
    <w:rsid w:val="00817483"/>
    <w:rsid w:val="008202CB"/>
    <w:rsid w:val="00822522"/>
    <w:rsid w:val="008228DE"/>
    <w:rsid w:val="00824C9C"/>
    <w:rsid w:val="0082507D"/>
    <w:rsid w:val="00831EC9"/>
    <w:rsid w:val="00832843"/>
    <w:rsid w:val="008330F5"/>
    <w:rsid w:val="0083394A"/>
    <w:rsid w:val="00834C8C"/>
    <w:rsid w:val="00843B32"/>
    <w:rsid w:val="00844FE0"/>
    <w:rsid w:val="008451D8"/>
    <w:rsid w:val="008456C3"/>
    <w:rsid w:val="00853E62"/>
    <w:rsid w:val="00856132"/>
    <w:rsid w:val="00856DAB"/>
    <w:rsid w:val="008613EE"/>
    <w:rsid w:val="0086150A"/>
    <w:rsid w:val="00862703"/>
    <w:rsid w:val="00865898"/>
    <w:rsid w:val="008679B6"/>
    <w:rsid w:val="00873EE9"/>
    <w:rsid w:val="008801DE"/>
    <w:rsid w:val="00880459"/>
    <w:rsid w:val="00882D8B"/>
    <w:rsid w:val="008839A2"/>
    <w:rsid w:val="0088675F"/>
    <w:rsid w:val="0089338B"/>
    <w:rsid w:val="00893424"/>
    <w:rsid w:val="008934BD"/>
    <w:rsid w:val="0089612E"/>
    <w:rsid w:val="008A147E"/>
    <w:rsid w:val="008A6F9C"/>
    <w:rsid w:val="008B24AB"/>
    <w:rsid w:val="008B31F5"/>
    <w:rsid w:val="008B6198"/>
    <w:rsid w:val="008B74F0"/>
    <w:rsid w:val="008B7F63"/>
    <w:rsid w:val="008C3191"/>
    <w:rsid w:val="008C33F5"/>
    <w:rsid w:val="008C53F4"/>
    <w:rsid w:val="008C7A0A"/>
    <w:rsid w:val="008D047C"/>
    <w:rsid w:val="008D08A1"/>
    <w:rsid w:val="008D1283"/>
    <w:rsid w:val="008D2C4D"/>
    <w:rsid w:val="008D536A"/>
    <w:rsid w:val="008D5D3C"/>
    <w:rsid w:val="008D5FBC"/>
    <w:rsid w:val="008D7EE7"/>
    <w:rsid w:val="008E0533"/>
    <w:rsid w:val="008E45B1"/>
    <w:rsid w:val="008E4AB2"/>
    <w:rsid w:val="008E5F7E"/>
    <w:rsid w:val="008E6928"/>
    <w:rsid w:val="008E7A21"/>
    <w:rsid w:val="008E7C97"/>
    <w:rsid w:val="008F5A1A"/>
    <w:rsid w:val="008F5BC9"/>
    <w:rsid w:val="008F6EF4"/>
    <w:rsid w:val="009006AC"/>
    <w:rsid w:val="009027AD"/>
    <w:rsid w:val="00902C5C"/>
    <w:rsid w:val="00905A8C"/>
    <w:rsid w:val="00906388"/>
    <w:rsid w:val="0091055C"/>
    <w:rsid w:val="00915019"/>
    <w:rsid w:val="00921CFF"/>
    <w:rsid w:val="00924FBE"/>
    <w:rsid w:val="00927DE4"/>
    <w:rsid w:val="0094054D"/>
    <w:rsid w:val="00940BBA"/>
    <w:rsid w:val="00940FCB"/>
    <w:rsid w:val="00945EB3"/>
    <w:rsid w:val="00946161"/>
    <w:rsid w:val="00950166"/>
    <w:rsid w:val="009518EE"/>
    <w:rsid w:val="00951CDB"/>
    <w:rsid w:val="00951D97"/>
    <w:rsid w:val="009521AC"/>
    <w:rsid w:val="00952B2E"/>
    <w:rsid w:val="00954535"/>
    <w:rsid w:val="009553D2"/>
    <w:rsid w:val="00961D43"/>
    <w:rsid w:val="009625E3"/>
    <w:rsid w:val="00962B50"/>
    <w:rsid w:val="0096368B"/>
    <w:rsid w:val="009649AF"/>
    <w:rsid w:val="00966C86"/>
    <w:rsid w:val="00973FD9"/>
    <w:rsid w:val="00980479"/>
    <w:rsid w:val="00983B4E"/>
    <w:rsid w:val="00984558"/>
    <w:rsid w:val="0098537D"/>
    <w:rsid w:val="00986578"/>
    <w:rsid w:val="00990A9C"/>
    <w:rsid w:val="00992478"/>
    <w:rsid w:val="00996690"/>
    <w:rsid w:val="009A2C2D"/>
    <w:rsid w:val="009A5727"/>
    <w:rsid w:val="009B3F31"/>
    <w:rsid w:val="009B5459"/>
    <w:rsid w:val="009B7B0A"/>
    <w:rsid w:val="009C05B8"/>
    <w:rsid w:val="009C2385"/>
    <w:rsid w:val="009C2B26"/>
    <w:rsid w:val="009C370B"/>
    <w:rsid w:val="009C3724"/>
    <w:rsid w:val="009C441C"/>
    <w:rsid w:val="009C741A"/>
    <w:rsid w:val="009C7C4B"/>
    <w:rsid w:val="009D0FBD"/>
    <w:rsid w:val="009D2682"/>
    <w:rsid w:val="009D797A"/>
    <w:rsid w:val="009E0785"/>
    <w:rsid w:val="009E0C50"/>
    <w:rsid w:val="009E2E76"/>
    <w:rsid w:val="009E60F3"/>
    <w:rsid w:val="009E7E24"/>
    <w:rsid w:val="009F08BD"/>
    <w:rsid w:val="009F09DE"/>
    <w:rsid w:val="009F105B"/>
    <w:rsid w:val="009F3EE8"/>
    <w:rsid w:val="009F57C6"/>
    <w:rsid w:val="009F7A07"/>
    <w:rsid w:val="009F7DA7"/>
    <w:rsid w:val="00A03CBE"/>
    <w:rsid w:val="00A04466"/>
    <w:rsid w:val="00A077D8"/>
    <w:rsid w:val="00A1089F"/>
    <w:rsid w:val="00A14EA3"/>
    <w:rsid w:val="00A153F5"/>
    <w:rsid w:val="00A206C4"/>
    <w:rsid w:val="00A2319A"/>
    <w:rsid w:val="00A348E1"/>
    <w:rsid w:val="00A35543"/>
    <w:rsid w:val="00A37CFC"/>
    <w:rsid w:val="00A41D35"/>
    <w:rsid w:val="00A42F82"/>
    <w:rsid w:val="00A44BE9"/>
    <w:rsid w:val="00A45289"/>
    <w:rsid w:val="00A47AF7"/>
    <w:rsid w:val="00A51041"/>
    <w:rsid w:val="00A5461C"/>
    <w:rsid w:val="00A61012"/>
    <w:rsid w:val="00A64203"/>
    <w:rsid w:val="00A65C26"/>
    <w:rsid w:val="00A66767"/>
    <w:rsid w:val="00A67C23"/>
    <w:rsid w:val="00A75432"/>
    <w:rsid w:val="00A8286C"/>
    <w:rsid w:val="00A849E0"/>
    <w:rsid w:val="00A86A02"/>
    <w:rsid w:val="00A87D09"/>
    <w:rsid w:val="00A9327B"/>
    <w:rsid w:val="00A96CA6"/>
    <w:rsid w:val="00A96CF4"/>
    <w:rsid w:val="00AA2548"/>
    <w:rsid w:val="00AA2C86"/>
    <w:rsid w:val="00AA375D"/>
    <w:rsid w:val="00AA40D0"/>
    <w:rsid w:val="00AB0C9C"/>
    <w:rsid w:val="00AB1BB2"/>
    <w:rsid w:val="00AB316D"/>
    <w:rsid w:val="00AB45CA"/>
    <w:rsid w:val="00AB49FE"/>
    <w:rsid w:val="00AB5223"/>
    <w:rsid w:val="00AB5ECB"/>
    <w:rsid w:val="00AC125C"/>
    <w:rsid w:val="00AC4F57"/>
    <w:rsid w:val="00AC6AC5"/>
    <w:rsid w:val="00AD7517"/>
    <w:rsid w:val="00AE108D"/>
    <w:rsid w:val="00AE261E"/>
    <w:rsid w:val="00AE5F9F"/>
    <w:rsid w:val="00AF2874"/>
    <w:rsid w:val="00B00C01"/>
    <w:rsid w:val="00B00C6F"/>
    <w:rsid w:val="00B018AD"/>
    <w:rsid w:val="00B01BB0"/>
    <w:rsid w:val="00B01D7A"/>
    <w:rsid w:val="00B02B6A"/>
    <w:rsid w:val="00B03D4F"/>
    <w:rsid w:val="00B06E06"/>
    <w:rsid w:val="00B07DC2"/>
    <w:rsid w:val="00B110B8"/>
    <w:rsid w:val="00B12090"/>
    <w:rsid w:val="00B16049"/>
    <w:rsid w:val="00B17225"/>
    <w:rsid w:val="00B21902"/>
    <w:rsid w:val="00B27814"/>
    <w:rsid w:val="00B37F60"/>
    <w:rsid w:val="00B40CB0"/>
    <w:rsid w:val="00B42155"/>
    <w:rsid w:val="00B44477"/>
    <w:rsid w:val="00B448AB"/>
    <w:rsid w:val="00B460AA"/>
    <w:rsid w:val="00B511B1"/>
    <w:rsid w:val="00B539E0"/>
    <w:rsid w:val="00B54C39"/>
    <w:rsid w:val="00B550F4"/>
    <w:rsid w:val="00B555F4"/>
    <w:rsid w:val="00B56022"/>
    <w:rsid w:val="00B56B0A"/>
    <w:rsid w:val="00B64749"/>
    <w:rsid w:val="00B66A44"/>
    <w:rsid w:val="00B76D28"/>
    <w:rsid w:val="00B8141B"/>
    <w:rsid w:val="00B8423F"/>
    <w:rsid w:val="00B86474"/>
    <w:rsid w:val="00BA0510"/>
    <w:rsid w:val="00BA5FED"/>
    <w:rsid w:val="00BC0FD1"/>
    <w:rsid w:val="00BC174F"/>
    <w:rsid w:val="00BC4091"/>
    <w:rsid w:val="00BC53EF"/>
    <w:rsid w:val="00BC6B39"/>
    <w:rsid w:val="00BC6C46"/>
    <w:rsid w:val="00BC72C4"/>
    <w:rsid w:val="00BCBC56"/>
    <w:rsid w:val="00BD1208"/>
    <w:rsid w:val="00BD310A"/>
    <w:rsid w:val="00BD3F96"/>
    <w:rsid w:val="00BD68C7"/>
    <w:rsid w:val="00BE25CD"/>
    <w:rsid w:val="00BE2858"/>
    <w:rsid w:val="00BE495B"/>
    <w:rsid w:val="00BE4F92"/>
    <w:rsid w:val="00BE59C9"/>
    <w:rsid w:val="00BF1BE6"/>
    <w:rsid w:val="00BF377A"/>
    <w:rsid w:val="00BF40BF"/>
    <w:rsid w:val="00BF64B1"/>
    <w:rsid w:val="00C001B9"/>
    <w:rsid w:val="00C00FC1"/>
    <w:rsid w:val="00C01215"/>
    <w:rsid w:val="00C012C0"/>
    <w:rsid w:val="00C02231"/>
    <w:rsid w:val="00C043B1"/>
    <w:rsid w:val="00C04F52"/>
    <w:rsid w:val="00C15E87"/>
    <w:rsid w:val="00C165A2"/>
    <w:rsid w:val="00C2122B"/>
    <w:rsid w:val="00C21501"/>
    <w:rsid w:val="00C21F65"/>
    <w:rsid w:val="00C224C4"/>
    <w:rsid w:val="00C23171"/>
    <w:rsid w:val="00C245B1"/>
    <w:rsid w:val="00C24F4E"/>
    <w:rsid w:val="00C26C6E"/>
    <w:rsid w:val="00C2744D"/>
    <w:rsid w:val="00C27B09"/>
    <w:rsid w:val="00C32592"/>
    <w:rsid w:val="00C37EEC"/>
    <w:rsid w:val="00C400A8"/>
    <w:rsid w:val="00C4282B"/>
    <w:rsid w:val="00C4315B"/>
    <w:rsid w:val="00C45827"/>
    <w:rsid w:val="00C46174"/>
    <w:rsid w:val="00C51263"/>
    <w:rsid w:val="00C52D4B"/>
    <w:rsid w:val="00C55C78"/>
    <w:rsid w:val="00C56B14"/>
    <w:rsid w:val="00C575E7"/>
    <w:rsid w:val="00C62579"/>
    <w:rsid w:val="00C625DB"/>
    <w:rsid w:val="00C62B89"/>
    <w:rsid w:val="00C65365"/>
    <w:rsid w:val="00C659D4"/>
    <w:rsid w:val="00C66948"/>
    <w:rsid w:val="00C7211B"/>
    <w:rsid w:val="00C739CC"/>
    <w:rsid w:val="00C73B4C"/>
    <w:rsid w:val="00C772A0"/>
    <w:rsid w:val="00C80585"/>
    <w:rsid w:val="00C82144"/>
    <w:rsid w:val="00C84317"/>
    <w:rsid w:val="00C86B01"/>
    <w:rsid w:val="00C93401"/>
    <w:rsid w:val="00C95114"/>
    <w:rsid w:val="00C96058"/>
    <w:rsid w:val="00C96732"/>
    <w:rsid w:val="00C97D7C"/>
    <w:rsid w:val="00CA09F3"/>
    <w:rsid w:val="00CA2DCD"/>
    <w:rsid w:val="00CA2E81"/>
    <w:rsid w:val="00CA3405"/>
    <w:rsid w:val="00CA561A"/>
    <w:rsid w:val="00CA59A4"/>
    <w:rsid w:val="00CB227E"/>
    <w:rsid w:val="00CB2A51"/>
    <w:rsid w:val="00CB308E"/>
    <w:rsid w:val="00CB40D0"/>
    <w:rsid w:val="00CB556B"/>
    <w:rsid w:val="00CB6995"/>
    <w:rsid w:val="00CC0D28"/>
    <w:rsid w:val="00CC5335"/>
    <w:rsid w:val="00CD2A62"/>
    <w:rsid w:val="00CD44AB"/>
    <w:rsid w:val="00CD55CC"/>
    <w:rsid w:val="00CE7D5B"/>
    <w:rsid w:val="00CF24AC"/>
    <w:rsid w:val="00CF3945"/>
    <w:rsid w:val="00D0207A"/>
    <w:rsid w:val="00D03B0F"/>
    <w:rsid w:val="00D04B5F"/>
    <w:rsid w:val="00D10DFA"/>
    <w:rsid w:val="00D159A4"/>
    <w:rsid w:val="00D16119"/>
    <w:rsid w:val="00D164B4"/>
    <w:rsid w:val="00D20A70"/>
    <w:rsid w:val="00D22C68"/>
    <w:rsid w:val="00D2614E"/>
    <w:rsid w:val="00D26DF4"/>
    <w:rsid w:val="00D32941"/>
    <w:rsid w:val="00D34658"/>
    <w:rsid w:val="00D37583"/>
    <w:rsid w:val="00D40225"/>
    <w:rsid w:val="00D41529"/>
    <w:rsid w:val="00D41CC2"/>
    <w:rsid w:val="00D42F33"/>
    <w:rsid w:val="00D4334A"/>
    <w:rsid w:val="00D43673"/>
    <w:rsid w:val="00D44DA0"/>
    <w:rsid w:val="00D45437"/>
    <w:rsid w:val="00D46AE9"/>
    <w:rsid w:val="00D50024"/>
    <w:rsid w:val="00D5015D"/>
    <w:rsid w:val="00D50C42"/>
    <w:rsid w:val="00D519C7"/>
    <w:rsid w:val="00D520AA"/>
    <w:rsid w:val="00D528E5"/>
    <w:rsid w:val="00D53B83"/>
    <w:rsid w:val="00D55C07"/>
    <w:rsid w:val="00D55CA4"/>
    <w:rsid w:val="00D56331"/>
    <w:rsid w:val="00D61FD0"/>
    <w:rsid w:val="00D622BB"/>
    <w:rsid w:val="00D637CB"/>
    <w:rsid w:val="00D65793"/>
    <w:rsid w:val="00D65ECA"/>
    <w:rsid w:val="00D675B0"/>
    <w:rsid w:val="00D7092E"/>
    <w:rsid w:val="00D74279"/>
    <w:rsid w:val="00D74291"/>
    <w:rsid w:val="00D743C2"/>
    <w:rsid w:val="00D80572"/>
    <w:rsid w:val="00D80A81"/>
    <w:rsid w:val="00D80C3D"/>
    <w:rsid w:val="00D874BF"/>
    <w:rsid w:val="00D93BC7"/>
    <w:rsid w:val="00D9579E"/>
    <w:rsid w:val="00D95B86"/>
    <w:rsid w:val="00DA03BE"/>
    <w:rsid w:val="00DA094C"/>
    <w:rsid w:val="00DA205E"/>
    <w:rsid w:val="00DA3290"/>
    <w:rsid w:val="00DA4391"/>
    <w:rsid w:val="00DA528D"/>
    <w:rsid w:val="00DA6190"/>
    <w:rsid w:val="00DA673D"/>
    <w:rsid w:val="00DA6F84"/>
    <w:rsid w:val="00DB0F0C"/>
    <w:rsid w:val="00DB1890"/>
    <w:rsid w:val="00DB4493"/>
    <w:rsid w:val="00DB5CB9"/>
    <w:rsid w:val="00DB6A7A"/>
    <w:rsid w:val="00DB7B29"/>
    <w:rsid w:val="00DC035C"/>
    <w:rsid w:val="00DC0827"/>
    <w:rsid w:val="00DC11EE"/>
    <w:rsid w:val="00DC561D"/>
    <w:rsid w:val="00DC5D5A"/>
    <w:rsid w:val="00DC5F4D"/>
    <w:rsid w:val="00DD1BA7"/>
    <w:rsid w:val="00DD3C08"/>
    <w:rsid w:val="00DD49E1"/>
    <w:rsid w:val="00DD54DD"/>
    <w:rsid w:val="00DE098A"/>
    <w:rsid w:val="00DE14C0"/>
    <w:rsid w:val="00DE34F6"/>
    <w:rsid w:val="00DE4130"/>
    <w:rsid w:val="00DE5308"/>
    <w:rsid w:val="00DF166A"/>
    <w:rsid w:val="00DF2289"/>
    <w:rsid w:val="00DF60EE"/>
    <w:rsid w:val="00DF636A"/>
    <w:rsid w:val="00DF6882"/>
    <w:rsid w:val="00DF6E40"/>
    <w:rsid w:val="00E019FD"/>
    <w:rsid w:val="00E01A8E"/>
    <w:rsid w:val="00E04490"/>
    <w:rsid w:val="00E06085"/>
    <w:rsid w:val="00E10541"/>
    <w:rsid w:val="00E11B19"/>
    <w:rsid w:val="00E147E4"/>
    <w:rsid w:val="00E301B6"/>
    <w:rsid w:val="00E346CD"/>
    <w:rsid w:val="00E355D5"/>
    <w:rsid w:val="00E364C7"/>
    <w:rsid w:val="00E404F6"/>
    <w:rsid w:val="00E4230C"/>
    <w:rsid w:val="00E44D23"/>
    <w:rsid w:val="00E4755D"/>
    <w:rsid w:val="00E53EA0"/>
    <w:rsid w:val="00E55D50"/>
    <w:rsid w:val="00E56A8C"/>
    <w:rsid w:val="00E60FE1"/>
    <w:rsid w:val="00E6259D"/>
    <w:rsid w:val="00E644CE"/>
    <w:rsid w:val="00E6763E"/>
    <w:rsid w:val="00E67FCA"/>
    <w:rsid w:val="00E752F8"/>
    <w:rsid w:val="00E83F85"/>
    <w:rsid w:val="00E86B9D"/>
    <w:rsid w:val="00E922A3"/>
    <w:rsid w:val="00E971B4"/>
    <w:rsid w:val="00EA11B7"/>
    <w:rsid w:val="00EA3813"/>
    <w:rsid w:val="00EA6615"/>
    <w:rsid w:val="00EA701E"/>
    <w:rsid w:val="00EB0B6B"/>
    <w:rsid w:val="00EB2E78"/>
    <w:rsid w:val="00EB41A2"/>
    <w:rsid w:val="00EB5FE7"/>
    <w:rsid w:val="00EC105D"/>
    <w:rsid w:val="00EC1394"/>
    <w:rsid w:val="00EC330D"/>
    <w:rsid w:val="00ED18C4"/>
    <w:rsid w:val="00ED30E4"/>
    <w:rsid w:val="00ED4341"/>
    <w:rsid w:val="00ED4A7B"/>
    <w:rsid w:val="00ED6041"/>
    <w:rsid w:val="00EE09B7"/>
    <w:rsid w:val="00EE2262"/>
    <w:rsid w:val="00EE237A"/>
    <w:rsid w:val="00EE2C66"/>
    <w:rsid w:val="00EE411F"/>
    <w:rsid w:val="00EE4305"/>
    <w:rsid w:val="00EE5280"/>
    <w:rsid w:val="00EE5DDC"/>
    <w:rsid w:val="00EE6C85"/>
    <w:rsid w:val="00EF0AFE"/>
    <w:rsid w:val="00EF3D41"/>
    <w:rsid w:val="00EF481F"/>
    <w:rsid w:val="00EF535D"/>
    <w:rsid w:val="00EF6752"/>
    <w:rsid w:val="00EF6BCF"/>
    <w:rsid w:val="00F016FE"/>
    <w:rsid w:val="00F11EEB"/>
    <w:rsid w:val="00F12D67"/>
    <w:rsid w:val="00F1406F"/>
    <w:rsid w:val="00F25BD2"/>
    <w:rsid w:val="00F2689C"/>
    <w:rsid w:val="00F3170A"/>
    <w:rsid w:val="00F32FB4"/>
    <w:rsid w:val="00F32FFE"/>
    <w:rsid w:val="00F37FCB"/>
    <w:rsid w:val="00F4283C"/>
    <w:rsid w:val="00F43040"/>
    <w:rsid w:val="00F4318D"/>
    <w:rsid w:val="00F43F69"/>
    <w:rsid w:val="00F46957"/>
    <w:rsid w:val="00F526B3"/>
    <w:rsid w:val="00F543A1"/>
    <w:rsid w:val="00F57FB9"/>
    <w:rsid w:val="00F6051F"/>
    <w:rsid w:val="00F6768D"/>
    <w:rsid w:val="00F7113B"/>
    <w:rsid w:val="00F72912"/>
    <w:rsid w:val="00F7455C"/>
    <w:rsid w:val="00F777A7"/>
    <w:rsid w:val="00F80F25"/>
    <w:rsid w:val="00F84E76"/>
    <w:rsid w:val="00F8540C"/>
    <w:rsid w:val="00F85E63"/>
    <w:rsid w:val="00F905BB"/>
    <w:rsid w:val="00F91419"/>
    <w:rsid w:val="00F9282C"/>
    <w:rsid w:val="00F92EED"/>
    <w:rsid w:val="00F93B59"/>
    <w:rsid w:val="00F97743"/>
    <w:rsid w:val="00F99B32"/>
    <w:rsid w:val="00FA33E2"/>
    <w:rsid w:val="00FA3846"/>
    <w:rsid w:val="00FA46B5"/>
    <w:rsid w:val="00FA5973"/>
    <w:rsid w:val="00FA5FF9"/>
    <w:rsid w:val="00FB0191"/>
    <w:rsid w:val="00FB1562"/>
    <w:rsid w:val="00FB792E"/>
    <w:rsid w:val="00FC34D2"/>
    <w:rsid w:val="00FC386F"/>
    <w:rsid w:val="00FC686B"/>
    <w:rsid w:val="00FD0A50"/>
    <w:rsid w:val="00FD336E"/>
    <w:rsid w:val="00FD37E3"/>
    <w:rsid w:val="00FD4444"/>
    <w:rsid w:val="00FD52D8"/>
    <w:rsid w:val="00FE0244"/>
    <w:rsid w:val="00FF0999"/>
    <w:rsid w:val="00FF5132"/>
    <w:rsid w:val="00FF551A"/>
    <w:rsid w:val="00FF5F97"/>
    <w:rsid w:val="010EC823"/>
    <w:rsid w:val="011D878B"/>
    <w:rsid w:val="0123E87E"/>
    <w:rsid w:val="01301356"/>
    <w:rsid w:val="016289D2"/>
    <w:rsid w:val="0171CB2D"/>
    <w:rsid w:val="01BA649E"/>
    <w:rsid w:val="01F04AA4"/>
    <w:rsid w:val="01FF2C31"/>
    <w:rsid w:val="020F4475"/>
    <w:rsid w:val="027968ED"/>
    <w:rsid w:val="0285E13C"/>
    <w:rsid w:val="028C1E42"/>
    <w:rsid w:val="02B2B9CC"/>
    <w:rsid w:val="033E6D42"/>
    <w:rsid w:val="0348DCBC"/>
    <w:rsid w:val="036C63B9"/>
    <w:rsid w:val="0392955B"/>
    <w:rsid w:val="03B6AFB3"/>
    <w:rsid w:val="045010E0"/>
    <w:rsid w:val="049A33EE"/>
    <w:rsid w:val="04E23565"/>
    <w:rsid w:val="04E8EC6A"/>
    <w:rsid w:val="050CF2AB"/>
    <w:rsid w:val="051EFD5A"/>
    <w:rsid w:val="052E403D"/>
    <w:rsid w:val="053E2744"/>
    <w:rsid w:val="05437E13"/>
    <w:rsid w:val="0551A864"/>
    <w:rsid w:val="055DC17D"/>
    <w:rsid w:val="0579AF67"/>
    <w:rsid w:val="057C9405"/>
    <w:rsid w:val="05AFE148"/>
    <w:rsid w:val="05B81DB4"/>
    <w:rsid w:val="05CDF356"/>
    <w:rsid w:val="05ED31B1"/>
    <w:rsid w:val="061081FE"/>
    <w:rsid w:val="061B2A1B"/>
    <w:rsid w:val="0621156A"/>
    <w:rsid w:val="0650C6FB"/>
    <w:rsid w:val="065C6B8A"/>
    <w:rsid w:val="0707D0C6"/>
    <w:rsid w:val="0711C122"/>
    <w:rsid w:val="071519A0"/>
    <w:rsid w:val="071C8360"/>
    <w:rsid w:val="072FB6CC"/>
    <w:rsid w:val="074772D7"/>
    <w:rsid w:val="07A74165"/>
    <w:rsid w:val="07AE3CD4"/>
    <w:rsid w:val="07D02963"/>
    <w:rsid w:val="07D2F0A3"/>
    <w:rsid w:val="0800E09B"/>
    <w:rsid w:val="0811DE65"/>
    <w:rsid w:val="08444213"/>
    <w:rsid w:val="089E45A4"/>
    <w:rsid w:val="089F307E"/>
    <w:rsid w:val="08A9A8FE"/>
    <w:rsid w:val="094860E8"/>
    <w:rsid w:val="0975C9B6"/>
    <w:rsid w:val="0978DEE8"/>
    <w:rsid w:val="097C80E8"/>
    <w:rsid w:val="0A40838F"/>
    <w:rsid w:val="0A41EA69"/>
    <w:rsid w:val="0A44258F"/>
    <w:rsid w:val="0A6D8EDD"/>
    <w:rsid w:val="0ABDCD3F"/>
    <w:rsid w:val="0AEA8547"/>
    <w:rsid w:val="0B1B1E25"/>
    <w:rsid w:val="0B31E2A2"/>
    <w:rsid w:val="0B38C17C"/>
    <w:rsid w:val="0B403C12"/>
    <w:rsid w:val="0B8C008F"/>
    <w:rsid w:val="0BBCBF13"/>
    <w:rsid w:val="0BC6AB8E"/>
    <w:rsid w:val="0BC82163"/>
    <w:rsid w:val="0BD202F2"/>
    <w:rsid w:val="0C11CD3B"/>
    <w:rsid w:val="0C3ECFCC"/>
    <w:rsid w:val="0C7C1449"/>
    <w:rsid w:val="0C7F3B77"/>
    <w:rsid w:val="0CBF9FF1"/>
    <w:rsid w:val="0CDB6C22"/>
    <w:rsid w:val="0CF2961F"/>
    <w:rsid w:val="0D2AC1DC"/>
    <w:rsid w:val="0D5EFBF4"/>
    <w:rsid w:val="0D9A2EEE"/>
    <w:rsid w:val="0D9DCE23"/>
    <w:rsid w:val="0DD27976"/>
    <w:rsid w:val="0DF56E01"/>
    <w:rsid w:val="0DF9F656"/>
    <w:rsid w:val="0E82B5DE"/>
    <w:rsid w:val="0EAC939C"/>
    <w:rsid w:val="0EB2667A"/>
    <w:rsid w:val="0F30C5BE"/>
    <w:rsid w:val="0F312C3D"/>
    <w:rsid w:val="0F31B550"/>
    <w:rsid w:val="0F4EC3CE"/>
    <w:rsid w:val="0F9D2C4D"/>
    <w:rsid w:val="0FAEBF5F"/>
    <w:rsid w:val="0FCE4BDD"/>
    <w:rsid w:val="1019098B"/>
    <w:rsid w:val="101A1280"/>
    <w:rsid w:val="102B7F09"/>
    <w:rsid w:val="10499A2D"/>
    <w:rsid w:val="1051F581"/>
    <w:rsid w:val="10CCE989"/>
    <w:rsid w:val="10CD964A"/>
    <w:rsid w:val="10F09B46"/>
    <w:rsid w:val="11142B8F"/>
    <w:rsid w:val="11338EAC"/>
    <w:rsid w:val="114A39AA"/>
    <w:rsid w:val="116AB0AA"/>
    <w:rsid w:val="1196F15A"/>
    <w:rsid w:val="11AB76EF"/>
    <w:rsid w:val="11C16C8B"/>
    <w:rsid w:val="11EDC5E2"/>
    <w:rsid w:val="120C6DF2"/>
    <w:rsid w:val="12162436"/>
    <w:rsid w:val="1239FA13"/>
    <w:rsid w:val="123AB60F"/>
    <w:rsid w:val="124B9574"/>
    <w:rsid w:val="126B551F"/>
    <w:rsid w:val="127E5CAE"/>
    <w:rsid w:val="1292EAF0"/>
    <w:rsid w:val="12961DA9"/>
    <w:rsid w:val="12A6C1C6"/>
    <w:rsid w:val="12CD37F2"/>
    <w:rsid w:val="12D8D159"/>
    <w:rsid w:val="12F8598A"/>
    <w:rsid w:val="1314EEB8"/>
    <w:rsid w:val="131A998B"/>
    <w:rsid w:val="1330BA3C"/>
    <w:rsid w:val="133BD401"/>
    <w:rsid w:val="1372DDE1"/>
    <w:rsid w:val="13899643"/>
    <w:rsid w:val="13960A5B"/>
    <w:rsid w:val="13D5CA74"/>
    <w:rsid w:val="13D88C00"/>
    <w:rsid w:val="140F1537"/>
    <w:rsid w:val="141A4E6F"/>
    <w:rsid w:val="141C8FA9"/>
    <w:rsid w:val="145E3D57"/>
    <w:rsid w:val="1483D82E"/>
    <w:rsid w:val="1489BD12"/>
    <w:rsid w:val="148E5F4F"/>
    <w:rsid w:val="14CD7764"/>
    <w:rsid w:val="14CDC19A"/>
    <w:rsid w:val="14CDF5FB"/>
    <w:rsid w:val="14F42D09"/>
    <w:rsid w:val="1518AD03"/>
    <w:rsid w:val="153903A3"/>
    <w:rsid w:val="1558D302"/>
    <w:rsid w:val="155F2A93"/>
    <w:rsid w:val="1571FB5F"/>
    <w:rsid w:val="15722F93"/>
    <w:rsid w:val="15D03288"/>
    <w:rsid w:val="163C8298"/>
    <w:rsid w:val="16AE607C"/>
    <w:rsid w:val="16CB4A2C"/>
    <w:rsid w:val="16FE8927"/>
    <w:rsid w:val="1701405E"/>
    <w:rsid w:val="170D6D1B"/>
    <w:rsid w:val="171D69CB"/>
    <w:rsid w:val="17437256"/>
    <w:rsid w:val="175E4253"/>
    <w:rsid w:val="1780F65C"/>
    <w:rsid w:val="17EC98B6"/>
    <w:rsid w:val="18349810"/>
    <w:rsid w:val="183D174E"/>
    <w:rsid w:val="1843DF09"/>
    <w:rsid w:val="18C74467"/>
    <w:rsid w:val="18EB318C"/>
    <w:rsid w:val="19141346"/>
    <w:rsid w:val="193C0B27"/>
    <w:rsid w:val="19CAEAD9"/>
    <w:rsid w:val="19D581E8"/>
    <w:rsid w:val="1A029376"/>
    <w:rsid w:val="1A3BA03A"/>
    <w:rsid w:val="1A4120FC"/>
    <w:rsid w:val="1A83B7E3"/>
    <w:rsid w:val="1A857E46"/>
    <w:rsid w:val="1A8A3CC6"/>
    <w:rsid w:val="1A9375B7"/>
    <w:rsid w:val="1A9CDA2E"/>
    <w:rsid w:val="1ABD9507"/>
    <w:rsid w:val="1B09CADE"/>
    <w:rsid w:val="1B1BB517"/>
    <w:rsid w:val="1B2BBF3F"/>
    <w:rsid w:val="1B6693FC"/>
    <w:rsid w:val="1BB7097B"/>
    <w:rsid w:val="1BFA3B65"/>
    <w:rsid w:val="1C29DB93"/>
    <w:rsid w:val="1C423549"/>
    <w:rsid w:val="1C5D076C"/>
    <w:rsid w:val="1C78D08E"/>
    <w:rsid w:val="1C7EC86A"/>
    <w:rsid w:val="1CC26C1F"/>
    <w:rsid w:val="1CDF8ACC"/>
    <w:rsid w:val="1D4D7335"/>
    <w:rsid w:val="1DCD7CD6"/>
    <w:rsid w:val="1E28F683"/>
    <w:rsid w:val="1E6BBDA8"/>
    <w:rsid w:val="1E8608DC"/>
    <w:rsid w:val="1EB734E2"/>
    <w:rsid w:val="1ECEB14C"/>
    <w:rsid w:val="1EE4BE49"/>
    <w:rsid w:val="1EECE47C"/>
    <w:rsid w:val="1F4DB2CE"/>
    <w:rsid w:val="1F6714F4"/>
    <w:rsid w:val="1F86CBEC"/>
    <w:rsid w:val="1F9E0789"/>
    <w:rsid w:val="1FACD047"/>
    <w:rsid w:val="1FC6C1D3"/>
    <w:rsid w:val="1FDD40F4"/>
    <w:rsid w:val="20630313"/>
    <w:rsid w:val="207A826E"/>
    <w:rsid w:val="20BF1498"/>
    <w:rsid w:val="20F479D4"/>
    <w:rsid w:val="21364DD4"/>
    <w:rsid w:val="213CD8D4"/>
    <w:rsid w:val="2144116B"/>
    <w:rsid w:val="216D331C"/>
    <w:rsid w:val="21D5AD47"/>
    <w:rsid w:val="21DFA8DB"/>
    <w:rsid w:val="221A4E07"/>
    <w:rsid w:val="223B0444"/>
    <w:rsid w:val="2265170B"/>
    <w:rsid w:val="2278AD57"/>
    <w:rsid w:val="228B91B6"/>
    <w:rsid w:val="228F8DFF"/>
    <w:rsid w:val="22A4D061"/>
    <w:rsid w:val="22B420A6"/>
    <w:rsid w:val="22E45948"/>
    <w:rsid w:val="22ECCB50"/>
    <w:rsid w:val="2307269C"/>
    <w:rsid w:val="2316A43B"/>
    <w:rsid w:val="2329A018"/>
    <w:rsid w:val="23351CC3"/>
    <w:rsid w:val="2335D505"/>
    <w:rsid w:val="236A2F70"/>
    <w:rsid w:val="23D3266B"/>
    <w:rsid w:val="23F4296E"/>
    <w:rsid w:val="23FB555B"/>
    <w:rsid w:val="24389314"/>
    <w:rsid w:val="243BBA87"/>
    <w:rsid w:val="247E2B94"/>
    <w:rsid w:val="24C12BFF"/>
    <w:rsid w:val="24CBD857"/>
    <w:rsid w:val="24E06D2D"/>
    <w:rsid w:val="251A4084"/>
    <w:rsid w:val="25408C34"/>
    <w:rsid w:val="25445B47"/>
    <w:rsid w:val="255931D0"/>
    <w:rsid w:val="257682CD"/>
    <w:rsid w:val="2589732E"/>
    <w:rsid w:val="25AE7E0E"/>
    <w:rsid w:val="25FB606C"/>
    <w:rsid w:val="2630B636"/>
    <w:rsid w:val="263B5B2C"/>
    <w:rsid w:val="265997B5"/>
    <w:rsid w:val="26615E13"/>
    <w:rsid w:val="2673F496"/>
    <w:rsid w:val="268F9FE9"/>
    <w:rsid w:val="26B20FD1"/>
    <w:rsid w:val="26CFE7E0"/>
    <w:rsid w:val="26D39C29"/>
    <w:rsid w:val="26F367F2"/>
    <w:rsid w:val="270EB6B1"/>
    <w:rsid w:val="271FFFD2"/>
    <w:rsid w:val="2742443C"/>
    <w:rsid w:val="275D9DA8"/>
    <w:rsid w:val="2776BE1C"/>
    <w:rsid w:val="277BF3B3"/>
    <w:rsid w:val="278F2982"/>
    <w:rsid w:val="27CA130A"/>
    <w:rsid w:val="27E84DE6"/>
    <w:rsid w:val="27FDC2AC"/>
    <w:rsid w:val="28033995"/>
    <w:rsid w:val="281C662A"/>
    <w:rsid w:val="283A11F4"/>
    <w:rsid w:val="2868AA31"/>
    <w:rsid w:val="28BF611E"/>
    <w:rsid w:val="28C78763"/>
    <w:rsid w:val="28CE1660"/>
    <w:rsid w:val="2932A0E6"/>
    <w:rsid w:val="2951DA1B"/>
    <w:rsid w:val="29561A80"/>
    <w:rsid w:val="298256BF"/>
    <w:rsid w:val="299203AD"/>
    <w:rsid w:val="29926CFB"/>
    <w:rsid w:val="29A4C6C2"/>
    <w:rsid w:val="29E9DAA7"/>
    <w:rsid w:val="29F425F6"/>
    <w:rsid w:val="2A137CC7"/>
    <w:rsid w:val="2A31F9E6"/>
    <w:rsid w:val="2A48022D"/>
    <w:rsid w:val="2A682D47"/>
    <w:rsid w:val="2A6A96DF"/>
    <w:rsid w:val="2A75F394"/>
    <w:rsid w:val="2A77B9FC"/>
    <w:rsid w:val="2A8D2168"/>
    <w:rsid w:val="2A980567"/>
    <w:rsid w:val="2AC126D1"/>
    <w:rsid w:val="2AD7ADF0"/>
    <w:rsid w:val="2AF62098"/>
    <w:rsid w:val="2B06CE11"/>
    <w:rsid w:val="2B182F1D"/>
    <w:rsid w:val="2B561338"/>
    <w:rsid w:val="2B5BFAD2"/>
    <w:rsid w:val="2B6F8A43"/>
    <w:rsid w:val="2B8766D8"/>
    <w:rsid w:val="2BD889D7"/>
    <w:rsid w:val="2C14D4F8"/>
    <w:rsid w:val="2C1565AE"/>
    <w:rsid w:val="2C3C531A"/>
    <w:rsid w:val="2C3EB82D"/>
    <w:rsid w:val="2C9C2279"/>
    <w:rsid w:val="2C9C4B0A"/>
    <w:rsid w:val="2CAB1BC4"/>
    <w:rsid w:val="2CCCF799"/>
    <w:rsid w:val="2CD9DCC8"/>
    <w:rsid w:val="2CF3AFDD"/>
    <w:rsid w:val="2CFF5FCA"/>
    <w:rsid w:val="2D237945"/>
    <w:rsid w:val="2D36E602"/>
    <w:rsid w:val="2D399599"/>
    <w:rsid w:val="2D4A4D6E"/>
    <w:rsid w:val="2D970DD4"/>
    <w:rsid w:val="2D9F596F"/>
    <w:rsid w:val="2DC4476A"/>
    <w:rsid w:val="2DCE7FF3"/>
    <w:rsid w:val="2DE2EE9D"/>
    <w:rsid w:val="2E249F5A"/>
    <w:rsid w:val="2E2EF975"/>
    <w:rsid w:val="2E37B657"/>
    <w:rsid w:val="2E48662E"/>
    <w:rsid w:val="2E584547"/>
    <w:rsid w:val="2E5D8F4A"/>
    <w:rsid w:val="2E5DF34A"/>
    <w:rsid w:val="2E67DB74"/>
    <w:rsid w:val="2EABD323"/>
    <w:rsid w:val="2EAE0153"/>
    <w:rsid w:val="2EBF49A6"/>
    <w:rsid w:val="2EC1EAE4"/>
    <w:rsid w:val="2EC2CE7A"/>
    <w:rsid w:val="2EFD3B29"/>
    <w:rsid w:val="2EFEE870"/>
    <w:rsid w:val="2F2B0BAD"/>
    <w:rsid w:val="2F2D32CC"/>
    <w:rsid w:val="2F54691C"/>
    <w:rsid w:val="2F72C96E"/>
    <w:rsid w:val="2FBE2B7A"/>
    <w:rsid w:val="2FCD6007"/>
    <w:rsid w:val="2FDDAE80"/>
    <w:rsid w:val="2FE4BCC8"/>
    <w:rsid w:val="3001AE7F"/>
    <w:rsid w:val="30046453"/>
    <w:rsid w:val="303C7537"/>
    <w:rsid w:val="30718374"/>
    <w:rsid w:val="307D5AFB"/>
    <w:rsid w:val="30AEB933"/>
    <w:rsid w:val="31024DF1"/>
    <w:rsid w:val="31528E60"/>
    <w:rsid w:val="31669A37"/>
    <w:rsid w:val="316E9B84"/>
    <w:rsid w:val="3186B610"/>
    <w:rsid w:val="31BC3B00"/>
    <w:rsid w:val="31D5635D"/>
    <w:rsid w:val="31EA9392"/>
    <w:rsid w:val="31F5CEBA"/>
    <w:rsid w:val="3209D4D8"/>
    <w:rsid w:val="320F1411"/>
    <w:rsid w:val="32192B5C"/>
    <w:rsid w:val="32338ED0"/>
    <w:rsid w:val="32526FA4"/>
    <w:rsid w:val="32614D72"/>
    <w:rsid w:val="32A4E780"/>
    <w:rsid w:val="33AAD4B6"/>
    <w:rsid w:val="33F06780"/>
    <w:rsid w:val="34093070"/>
    <w:rsid w:val="3450CF38"/>
    <w:rsid w:val="34668C85"/>
    <w:rsid w:val="346B587E"/>
    <w:rsid w:val="34A59123"/>
    <w:rsid w:val="34C93726"/>
    <w:rsid w:val="34D4ECF9"/>
    <w:rsid w:val="352BCC3A"/>
    <w:rsid w:val="353BECB6"/>
    <w:rsid w:val="35562F6E"/>
    <w:rsid w:val="355757E3"/>
    <w:rsid w:val="35813C55"/>
    <w:rsid w:val="3583209C"/>
    <w:rsid w:val="3585E8FC"/>
    <w:rsid w:val="35C42E95"/>
    <w:rsid w:val="35EA53EA"/>
    <w:rsid w:val="35F11185"/>
    <w:rsid w:val="3642F91C"/>
    <w:rsid w:val="36507130"/>
    <w:rsid w:val="36A45F07"/>
    <w:rsid w:val="36EEE910"/>
    <w:rsid w:val="3707A165"/>
    <w:rsid w:val="376CA07C"/>
    <w:rsid w:val="379B6883"/>
    <w:rsid w:val="37C4673C"/>
    <w:rsid w:val="37F7126E"/>
    <w:rsid w:val="3826E3BB"/>
    <w:rsid w:val="38679F52"/>
    <w:rsid w:val="387D93D6"/>
    <w:rsid w:val="388EF8A5"/>
    <w:rsid w:val="38AA4BDF"/>
    <w:rsid w:val="38B9847A"/>
    <w:rsid w:val="38F76E7B"/>
    <w:rsid w:val="38FDF3A1"/>
    <w:rsid w:val="391367F0"/>
    <w:rsid w:val="3968D661"/>
    <w:rsid w:val="396B9D21"/>
    <w:rsid w:val="397B1824"/>
    <w:rsid w:val="39ABE06F"/>
    <w:rsid w:val="39B07E4B"/>
    <w:rsid w:val="39DF23B3"/>
    <w:rsid w:val="39E738D8"/>
    <w:rsid w:val="3A2E13AD"/>
    <w:rsid w:val="3A73164F"/>
    <w:rsid w:val="3A813D76"/>
    <w:rsid w:val="3AAA844A"/>
    <w:rsid w:val="3ABDC50D"/>
    <w:rsid w:val="3AFBBA08"/>
    <w:rsid w:val="3B0C28AD"/>
    <w:rsid w:val="3B299BD8"/>
    <w:rsid w:val="3B32C5C5"/>
    <w:rsid w:val="3B4A22F6"/>
    <w:rsid w:val="3B7811BE"/>
    <w:rsid w:val="3BB9516A"/>
    <w:rsid w:val="3BE60645"/>
    <w:rsid w:val="3BEE702E"/>
    <w:rsid w:val="3C00847B"/>
    <w:rsid w:val="3C9DF9D4"/>
    <w:rsid w:val="3CA7ABF5"/>
    <w:rsid w:val="3CA9A98E"/>
    <w:rsid w:val="3CE3177C"/>
    <w:rsid w:val="3CE81F0D"/>
    <w:rsid w:val="3CF575C9"/>
    <w:rsid w:val="3D180771"/>
    <w:rsid w:val="3D1EBBB5"/>
    <w:rsid w:val="3D3FD91A"/>
    <w:rsid w:val="3D5617E9"/>
    <w:rsid w:val="3D88D8CB"/>
    <w:rsid w:val="3D9CC976"/>
    <w:rsid w:val="3DAC7D69"/>
    <w:rsid w:val="3DB9CE15"/>
    <w:rsid w:val="3DC1AEC4"/>
    <w:rsid w:val="3DC60838"/>
    <w:rsid w:val="3DC91134"/>
    <w:rsid w:val="3DD08898"/>
    <w:rsid w:val="3DDA7805"/>
    <w:rsid w:val="3E200571"/>
    <w:rsid w:val="3E220B01"/>
    <w:rsid w:val="3E271F7B"/>
    <w:rsid w:val="3E2FDD67"/>
    <w:rsid w:val="3E5978E8"/>
    <w:rsid w:val="3E799E88"/>
    <w:rsid w:val="3E7D8698"/>
    <w:rsid w:val="3EA3A14B"/>
    <w:rsid w:val="3EDCF270"/>
    <w:rsid w:val="3EFE89B0"/>
    <w:rsid w:val="3F1CF5F9"/>
    <w:rsid w:val="3F23F19B"/>
    <w:rsid w:val="3F87E5C9"/>
    <w:rsid w:val="3F8CEB06"/>
    <w:rsid w:val="3FB53A15"/>
    <w:rsid w:val="3FCE5783"/>
    <w:rsid w:val="3FD0E4B3"/>
    <w:rsid w:val="3FD4FE2F"/>
    <w:rsid w:val="3FD7C98D"/>
    <w:rsid w:val="4004F132"/>
    <w:rsid w:val="401B21F3"/>
    <w:rsid w:val="403BE97F"/>
    <w:rsid w:val="404C8436"/>
    <w:rsid w:val="4058624F"/>
    <w:rsid w:val="405E5B9E"/>
    <w:rsid w:val="40AF64D4"/>
    <w:rsid w:val="40EB1754"/>
    <w:rsid w:val="41187892"/>
    <w:rsid w:val="412A02BB"/>
    <w:rsid w:val="41518C67"/>
    <w:rsid w:val="41528D79"/>
    <w:rsid w:val="416241D4"/>
    <w:rsid w:val="41671FC7"/>
    <w:rsid w:val="41D7B9E0"/>
    <w:rsid w:val="421B37C3"/>
    <w:rsid w:val="425EFFC2"/>
    <w:rsid w:val="42628B97"/>
    <w:rsid w:val="42AFAE95"/>
    <w:rsid w:val="42D03957"/>
    <w:rsid w:val="43157F6C"/>
    <w:rsid w:val="43329120"/>
    <w:rsid w:val="435C5661"/>
    <w:rsid w:val="4392CA0E"/>
    <w:rsid w:val="4392F1B0"/>
    <w:rsid w:val="439C9048"/>
    <w:rsid w:val="43A20949"/>
    <w:rsid w:val="43AE7977"/>
    <w:rsid w:val="43BCF89F"/>
    <w:rsid w:val="43D0A1DB"/>
    <w:rsid w:val="43D67734"/>
    <w:rsid w:val="4454962E"/>
    <w:rsid w:val="447C7887"/>
    <w:rsid w:val="449D96F3"/>
    <w:rsid w:val="449E4B4D"/>
    <w:rsid w:val="44A86F52"/>
    <w:rsid w:val="450150BB"/>
    <w:rsid w:val="450CE89F"/>
    <w:rsid w:val="4588998E"/>
    <w:rsid w:val="459945A9"/>
    <w:rsid w:val="45BAD14A"/>
    <w:rsid w:val="45D22E9C"/>
    <w:rsid w:val="46153587"/>
    <w:rsid w:val="463EB651"/>
    <w:rsid w:val="468A6377"/>
    <w:rsid w:val="46931E79"/>
    <w:rsid w:val="46CD46A2"/>
    <w:rsid w:val="46DD6E0F"/>
    <w:rsid w:val="46DE439D"/>
    <w:rsid w:val="46EAEA40"/>
    <w:rsid w:val="46F94325"/>
    <w:rsid w:val="470485B6"/>
    <w:rsid w:val="47172102"/>
    <w:rsid w:val="47194888"/>
    <w:rsid w:val="472991F7"/>
    <w:rsid w:val="474E02DA"/>
    <w:rsid w:val="47E21B55"/>
    <w:rsid w:val="47F1046D"/>
    <w:rsid w:val="481A0410"/>
    <w:rsid w:val="484416D0"/>
    <w:rsid w:val="486CB6E3"/>
    <w:rsid w:val="487806F0"/>
    <w:rsid w:val="48C0601D"/>
    <w:rsid w:val="490D9604"/>
    <w:rsid w:val="492A8A37"/>
    <w:rsid w:val="49D54F94"/>
    <w:rsid w:val="49E92515"/>
    <w:rsid w:val="49EBE7FF"/>
    <w:rsid w:val="49ECA3DB"/>
    <w:rsid w:val="4A528C1D"/>
    <w:rsid w:val="4AA237E9"/>
    <w:rsid w:val="4AA9A3EC"/>
    <w:rsid w:val="4AA9BB27"/>
    <w:rsid w:val="4AB0ACA8"/>
    <w:rsid w:val="4AC44356"/>
    <w:rsid w:val="4AD29258"/>
    <w:rsid w:val="4B27A439"/>
    <w:rsid w:val="4B8ADCB4"/>
    <w:rsid w:val="4B954A11"/>
    <w:rsid w:val="4BCFA70D"/>
    <w:rsid w:val="4C10B8CD"/>
    <w:rsid w:val="4C1297C0"/>
    <w:rsid w:val="4C6C8456"/>
    <w:rsid w:val="4C77A068"/>
    <w:rsid w:val="4CB362EC"/>
    <w:rsid w:val="4CB5DCFC"/>
    <w:rsid w:val="4CCBF4C6"/>
    <w:rsid w:val="4CD54865"/>
    <w:rsid w:val="4D51518C"/>
    <w:rsid w:val="4D6E7CDB"/>
    <w:rsid w:val="4DA2FBE9"/>
    <w:rsid w:val="4DAD545D"/>
    <w:rsid w:val="4DE9063D"/>
    <w:rsid w:val="4E0B641A"/>
    <w:rsid w:val="4E380ECF"/>
    <w:rsid w:val="4E4E92E2"/>
    <w:rsid w:val="4E95755C"/>
    <w:rsid w:val="4E9C7E0E"/>
    <w:rsid w:val="4EAD55FD"/>
    <w:rsid w:val="4EC78F7B"/>
    <w:rsid w:val="4EE1918E"/>
    <w:rsid w:val="4F32E8B6"/>
    <w:rsid w:val="4F39C424"/>
    <w:rsid w:val="4F4A1249"/>
    <w:rsid w:val="4F6B8122"/>
    <w:rsid w:val="4FAFA4B1"/>
    <w:rsid w:val="4FBBC829"/>
    <w:rsid w:val="4FCD42BC"/>
    <w:rsid w:val="4FD3E941"/>
    <w:rsid w:val="4FD45561"/>
    <w:rsid w:val="4FDF76C8"/>
    <w:rsid w:val="5008FFD6"/>
    <w:rsid w:val="500B8065"/>
    <w:rsid w:val="5039E167"/>
    <w:rsid w:val="5042F185"/>
    <w:rsid w:val="504FDFB6"/>
    <w:rsid w:val="505174DE"/>
    <w:rsid w:val="50594C65"/>
    <w:rsid w:val="50970683"/>
    <w:rsid w:val="50D004B3"/>
    <w:rsid w:val="50F3526F"/>
    <w:rsid w:val="50F8BBB0"/>
    <w:rsid w:val="5118A0A7"/>
    <w:rsid w:val="513DEDF3"/>
    <w:rsid w:val="51851881"/>
    <w:rsid w:val="51BD8A3E"/>
    <w:rsid w:val="5231A5A9"/>
    <w:rsid w:val="52399B69"/>
    <w:rsid w:val="52512CD4"/>
    <w:rsid w:val="526BDB78"/>
    <w:rsid w:val="5285ACBC"/>
    <w:rsid w:val="52AB492A"/>
    <w:rsid w:val="52FB9859"/>
    <w:rsid w:val="53327190"/>
    <w:rsid w:val="53432127"/>
    <w:rsid w:val="5346C327"/>
    <w:rsid w:val="535C4984"/>
    <w:rsid w:val="536019C3"/>
    <w:rsid w:val="53837C55"/>
    <w:rsid w:val="5387601D"/>
    <w:rsid w:val="53BF1C44"/>
    <w:rsid w:val="53D2BDAF"/>
    <w:rsid w:val="54012014"/>
    <w:rsid w:val="541D5B33"/>
    <w:rsid w:val="54388121"/>
    <w:rsid w:val="545BC49E"/>
    <w:rsid w:val="546C2BC0"/>
    <w:rsid w:val="548F611B"/>
    <w:rsid w:val="54BBE8C2"/>
    <w:rsid w:val="54CBC16C"/>
    <w:rsid w:val="54D9ED31"/>
    <w:rsid w:val="551A10B1"/>
    <w:rsid w:val="5532AD5F"/>
    <w:rsid w:val="556D7601"/>
    <w:rsid w:val="55892E62"/>
    <w:rsid w:val="559CEE89"/>
    <w:rsid w:val="55C57811"/>
    <w:rsid w:val="55C60E8E"/>
    <w:rsid w:val="55C90D03"/>
    <w:rsid w:val="55DF5BE7"/>
    <w:rsid w:val="55E4CB6B"/>
    <w:rsid w:val="55EB92C5"/>
    <w:rsid w:val="560B4841"/>
    <w:rsid w:val="561BF360"/>
    <w:rsid w:val="564A94FF"/>
    <w:rsid w:val="565BAA57"/>
    <w:rsid w:val="567658F9"/>
    <w:rsid w:val="569389BC"/>
    <w:rsid w:val="56A0D997"/>
    <w:rsid w:val="56D1343A"/>
    <w:rsid w:val="56D3268A"/>
    <w:rsid w:val="56E08841"/>
    <w:rsid w:val="57080D71"/>
    <w:rsid w:val="570B701C"/>
    <w:rsid w:val="5798E810"/>
    <w:rsid w:val="57A7EEA3"/>
    <w:rsid w:val="57BE05FD"/>
    <w:rsid w:val="57E6FE97"/>
    <w:rsid w:val="57F47EE5"/>
    <w:rsid w:val="57FF4DD4"/>
    <w:rsid w:val="58482875"/>
    <w:rsid w:val="5866574F"/>
    <w:rsid w:val="58748635"/>
    <w:rsid w:val="587E0CD8"/>
    <w:rsid w:val="58802A39"/>
    <w:rsid w:val="58B4DDBD"/>
    <w:rsid w:val="58BA56D5"/>
    <w:rsid w:val="5953B0FF"/>
    <w:rsid w:val="5959EDE9"/>
    <w:rsid w:val="59819587"/>
    <w:rsid w:val="5994067F"/>
    <w:rsid w:val="5A1ECD37"/>
    <w:rsid w:val="5A22F8B4"/>
    <w:rsid w:val="5A2EBE70"/>
    <w:rsid w:val="5A803571"/>
    <w:rsid w:val="5AC93522"/>
    <w:rsid w:val="5AF15848"/>
    <w:rsid w:val="5AF9BAD3"/>
    <w:rsid w:val="5B319DDE"/>
    <w:rsid w:val="5B387041"/>
    <w:rsid w:val="5B600B71"/>
    <w:rsid w:val="5B70DBCE"/>
    <w:rsid w:val="5B9CD4B4"/>
    <w:rsid w:val="5B9DF811"/>
    <w:rsid w:val="5BC9027A"/>
    <w:rsid w:val="5C01B968"/>
    <w:rsid w:val="5C1851C4"/>
    <w:rsid w:val="5C1B97C4"/>
    <w:rsid w:val="5C1D6DC0"/>
    <w:rsid w:val="5C6ECF58"/>
    <w:rsid w:val="5C708212"/>
    <w:rsid w:val="5C8EDC33"/>
    <w:rsid w:val="5C8F2896"/>
    <w:rsid w:val="5C9345C2"/>
    <w:rsid w:val="5CB2D869"/>
    <w:rsid w:val="5CE859E4"/>
    <w:rsid w:val="5CF77A31"/>
    <w:rsid w:val="5D20ABA8"/>
    <w:rsid w:val="5D2B3958"/>
    <w:rsid w:val="5D4172CE"/>
    <w:rsid w:val="5D42EF5C"/>
    <w:rsid w:val="5D599B75"/>
    <w:rsid w:val="5D735AB6"/>
    <w:rsid w:val="5D7527B5"/>
    <w:rsid w:val="5D757C14"/>
    <w:rsid w:val="5D92DF41"/>
    <w:rsid w:val="5DCCAA8D"/>
    <w:rsid w:val="5DD40CF2"/>
    <w:rsid w:val="5DE1B216"/>
    <w:rsid w:val="5E0B2AE7"/>
    <w:rsid w:val="5E1D86ED"/>
    <w:rsid w:val="5E23A665"/>
    <w:rsid w:val="5E2E580A"/>
    <w:rsid w:val="5E3824A8"/>
    <w:rsid w:val="5E6F32ED"/>
    <w:rsid w:val="5E7F3817"/>
    <w:rsid w:val="5EB56364"/>
    <w:rsid w:val="5EB65386"/>
    <w:rsid w:val="5EDD8C35"/>
    <w:rsid w:val="5EEEB9BA"/>
    <w:rsid w:val="5EFD59A4"/>
    <w:rsid w:val="5F204865"/>
    <w:rsid w:val="5F47FD7E"/>
    <w:rsid w:val="5F4CE805"/>
    <w:rsid w:val="5F53A694"/>
    <w:rsid w:val="5F542824"/>
    <w:rsid w:val="5F5DA823"/>
    <w:rsid w:val="5F60797C"/>
    <w:rsid w:val="5F94F461"/>
    <w:rsid w:val="5FCDBA61"/>
    <w:rsid w:val="5FD23B97"/>
    <w:rsid w:val="6037DC4C"/>
    <w:rsid w:val="603BCC73"/>
    <w:rsid w:val="60451B14"/>
    <w:rsid w:val="609BC4F2"/>
    <w:rsid w:val="60A450B9"/>
    <w:rsid w:val="60DEDA08"/>
    <w:rsid w:val="6112F670"/>
    <w:rsid w:val="6127349A"/>
    <w:rsid w:val="6132ADB4"/>
    <w:rsid w:val="6139C0DD"/>
    <w:rsid w:val="618EA1F1"/>
    <w:rsid w:val="6197D172"/>
    <w:rsid w:val="61B557EE"/>
    <w:rsid w:val="61C7BBD6"/>
    <w:rsid w:val="61D67906"/>
    <w:rsid w:val="620B73C3"/>
    <w:rsid w:val="62721EF9"/>
    <w:rsid w:val="62B72B71"/>
    <w:rsid w:val="62C7682A"/>
    <w:rsid w:val="62E3E3AF"/>
    <w:rsid w:val="63079DF9"/>
    <w:rsid w:val="6312EB64"/>
    <w:rsid w:val="63256F8F"/>
    <w:rsid w:val="63328453"/>
    <w:rsid w:val="634354F5"/>
    <w:rsid w:val="6348065E"/>
    <w:rsid w:val="638EBE3C"/>
    <w:rsid w:val="63F29F04"/>
    <w:rsid w:val="641968B5"/>
    <w:rsid w:val="642BE8A7"/>
    <w:rsid w:val="6448F58B"/>
    <w:rsid w:val="6479D8BD"/>
    <w:rsid w:val="648360A8"/>
    <w:rsid w:val="648510E5"/>
    <w:rsid w:val="6493796F"/>
    <w:rsid w:val="64D21694"/>
    <w:rsid w:val="64FB7642"/>
    <w:rsid w:val="652C00A7"/>
    <w:rsid w:val="6545CA06"/>
    <w:rsid w:val="654D67D2"/>
    <w:rsid w:val="656C3770"/>
    <w:rsid w:val="65ABD03F"/>
    <w:rsid w:val="65B81548"/>
    <w:rsid w:val="6610BBF3"/>
    <w:rsid w:val="664ABE71"/>
    <w:rsid w:val="666748AB"/>
    <w:rsid w:val="66756772"/>
    <w:rsid w:val="667B22E8"/>
    <w:rsid w:val="66E9840E"/>
    <w:rsid w:val="66EDD60F"/>
    <w:rsid w:val="6705321C"/>
    <w:rsid w:val="6739E706"/>
    <w:rsid w:val="6740801D"/>
    <w:rsid w:val="67457F3C"/>
    <w:rsid w:val="6756D226"/>
    <w:rsid w:val="67681378"/>
    <w:rsid w:val="677C491D"/>
    <w:rsid w:val="67835D4A"/>
    <w:rsid w:val="67884AA6"/>
    <w:rsid w:val="678BD104"/>
    <w:rsid w:val="67915039"/>
    <w:rsid w:val="6793E6EA"/>
    <w:rsid w:val="67B59FD9"/>
    <w:rsid w:val="67C84D71"/>
    <w:rsid w:val="67DB84FA"/>
    <w:rsid w:val="67DD6295"/>
    <w:rsid w:val="67E80EDF"/>
    <w:rsid w:val="67FB1CD1"/>
    <w:rsid w:val="67FEC969"/>
    <w:rsid w:val="681137D3"/>
    <w:rsid w:val="6822FAE7"/>
    <w:rsid w:val="682E523A"/>
    <w:rsid w:val="6844FD59"/>
    <w:rsid w:val="68A304C0"/>
    <w:rsid w:val="68A8B773"/>
    <w:rsid w:val="68B6F08D"/>
    <w:rsid w:val="68D8355B"/>
    <w:rsid w:val="68FDFD21"/>
    <w:rsid w:val="691AFAC1"/>
    <w:rsid w:val="691BAD5D"/>
    <w:rsid w:val="694A1123"/>
    <w:rsid w:val="6951703A"/>
    <w:rsid w:val="696A6FFF"/>
    <w:rsid w:val="697E2A77"/>
    <w:rsid w:val="699AC3C2"/>
    <w:rsid w:val="69C944DF"/>
    <w:rsid w:val="6A964858"/>
    <w:rsid w:val="6AC638C3"/>
    <w:rsid w:val="6AE73A82"/>
    <w:rsid w:val="6AE83BF6"/>
    <w:rsid w:val="6B0E64E9"/>
    <w:rsid w:val="6B2F3C56"/>
    <w:rsid w:val="6B538310"/>
    <w:rsid w:val="6B6799ED"/>
    <w:rsid w:val="6B8B66AD"/>
    <w:rsid w:val="6BC539CC"/>
    <w:rsid w:val="6BFB38DC"/>
    <w:rsid w:val="6C228C82"/>
    <w:rsid w:val="6C318F71"/>
    <w:rsid w:val="6CAD1C9F"/>
    <w:rsid w:val="6CB2EB13"/>
    <w:rsid w:val="6CE36C8A"/>
    <w:rsid w:val="6CE3CF66"/>
    <w:rsid w:val="6CFF43A1"/>
    <w:rsid w:val="6D0CA703"/>
    <w:rsid w:val="6D183D8D"/>
    <w:rsid w:val="6D3CE2DB"/>
    <w:rsid w:val="6D601E7E"/>
    <w:rsid w:val="6D65147B"/>
    <w:rsid w:val="6D8FCC3C"/>
    <w:rsid w:val="6D91D834"/>
    <w:rsid w:val="6DD83662"/>
    <w:rsid w:val="6E2BFDC3"/>
    <w:rsid w:val="6E5BD199"/>
    <w:rsid w:val="6E9BFBB5"/>
    <w:rsid w:val="6EA80353"/>
    <w:rsid w:val="6EBEC5B0"/>
    <w:rsid w:val="6EC4CB1F"/>
    <w:rsid w:val="6EF8D904"/>
    <w:rsid w:val="6F07D0F7"/>
    <w:rsid w:val="6F7A342E"/>
    <w:rsid w:val="6FA4B80B"/>
    <w:rsid w:val="6FB12BE0"/>
    <w:rsid w:val="6FB7E97B"/>
    <w:rsid w:val="6FF35C88"/>
    <w:rsid w:val="6FF40417"/>
    <w:rsid w:val="70367DC3"/>
    <w:rsid w:val="706E2B6F"/>
    <w:rsid w:val="70726BC3"/>
    <w:rsid w:val="707F71B0"/>
    <w:rsid w:val="70981122"/>
    <w:rsid w:val="70A0ADE5"/>
    <w:rsid w:val="70AE0470"/>
    <w:rsid w:val="70AFA550"/>
    <w:rsid w:val="70D7F474"/>
    <w:rsid w:val="7114B06C"/>
    <w:rsid w:val="7114F340"/>
    <w:rsid w:val="71326537"/>
    <w:rsid w:val="71BD8C12"/>
    <w:rsid w:val="71DBE152"/>
    <w:rsid w:val="71E822DB"/>
    <w:rsid w:val="720136B3"/>
    <w:rsid w:val="72139979"/>
    <w:rsid w:val="722DDBCB"/>
    <w:rsid w:val="724B7D7F"/>
    <w:rsid w:val="72987025"/>
    <w:rsid w:val="72A46D2B"/>
    <w:rsid w:val="72D7434F"/>
    <w:rsid w:val="72F1D21F"/>
    <w:rsid w:val="73062D7C"/>
    <w:rsid w:val="733B1A43"/>
    <w:rsid w:val="7346B816"/>
    <w:rsid w:val="73877F11"/>
    <w:rsid w:val="7390116D"/>
    <w:rsid w:val="739C742E"/>
    <w:rsid w:val="73AE92DE"/>
    <w:rsid w:val="73BFEA9E"/>
    <w:rsid w:val="74278569"/>
    <w:rsid w:val="742BD813"/>
    <w:rsid w:val="746D7A36"/>
    <w:rsid w:val="748B763B"/>
    <w:rsid w:val="7495B25B"/>
    <w:rsid w:val="749B8DFA"/>
    <w:rsid w:val="74A44B7E"/>
    <w:rsid w:val="74A589B2"/>
    <w:rsid w:val="74E823BC"/>
    <w:rsid w:val="74EA5CDB"/>
    <w:rsid w:val="7535403A"/>
    <w:rsid w:val="75568E17"/>
    <w:rsid w:val="75574A13"/>
    <w:rsid w:val="7560D5C8"/>
    <w:rsid w:val="75633EF0"/>
    <w:rsid w:val="7566A3C3"/>
    <w:rsid w:val="7566BC7B"/>
    <w:rsid w:val="75672209"/>
    <w:rsid w:val="75E57328"/>
    <w:rsid w:val="75F02251"/>
    <w:rsid w:val="75FC0BCF"/>
    <w:rsid w:val="7603F1DF"/>
    <w:rsid w:val="762975E9"/>
    <w:rsid w:val="76344E1C"/>
    <w:rsid w:val="7641B13C"/>
    <w:rsid w:val="7642C40E"/>
    <w:rsid w:val="7655A8A7"/>
    <w:rsid w:val="765D3465"/>
    <w:rsid w:val="767960B6"/>
    <w:rsid w:val="76B4A068"/>
    <w:rsid w:val="76F0921B"/>
    <w:rsid w:val="77330200"/>
    <w:rsid w:val="774A790F"/>
    <w:rsid w:val="77814389"/>
    <w:rsid w:val="778E15A8"/>
    <w:rsid w:val="77D01E7D"/>
    <w:rsid w:val="77D045BB"/>
    <w:rsid w:val="77DF38DD"/>
    <w:rsid w:val="782A7FE7"/>
    <w:rsid w:val="784A66DA"/>
    <w:rsid w:val="786338B6"/>
    <w:rsid w:val="7885E8FB"/>
    <w:rsid w:val="788B97AD"/>
    <w:rsid w:val="789ABDA2"/>
    <w:rsid w:val="789AE282"/>
    <w:rsid w:val="78EE32E1"/>
    <w:rsid w:val="79266236"/>
    <w:rsid w:val="79304CB6"/>
    <w:rsid w:val="793C2822"/>
    <w:rsid w:val="795134A9"/>
    <w:rsid w:val="79669E60"/>
    <w:rsid w:val="796AAE63"/>
    <w:rsid w:val="796BC6A5"/>
    <w:rsid w:val="79CB8957"/>
    <w:rsid w:val="79E80722"/>
    <w:rsid w:val="79EA39C5"/>
    <w:rsid w:val="79F28D55"/>
    <w:rsid w:val="7AA3820A"/>
    <w:rsid w:val="7ABE580A"/>
    <w:rsid w:val="7AC4320E"/>
    <w:rsid w:val="7ACEA652"/>
    <w:rsid w:val="7AD15B2B"/>
    <w:rsid w:val="7AECD07A"/>
    <w:rsid w:val="7AF86591"/>
    <w:rsid w:val="7B1B2B01"/>
    <w:rsid w:val="7B3F300E"/>
    <w:rsid w:val="7B79D364"/>
    <w:rsid w:val="7B8C4674"/>
    <w:rsid w:val="7BCADF9A"/>
    <w:rsid w:val="7C147048"/>
    <w:rsid w:val="7C299C09"/>
    <w:rsid w:val="7C2A79B1"/>
    <w:rsid w:val="7C540816"/>
    <w:rsid w:val="7C8F59CA"/>
    <w:rsid w:val="7C8FAEE8"/>
    <w:rsid w:val="7CBC541A"/>
    <w:rsid w:val="7CD023BF"/>
    <w:rsid w:val="7CD99FA9"/>
    <w:rsid w:val="7D1DFBD7"/>
    <w:rsid w:val="7D66F656"/>
    <w:rsid w:val="7DA0D2B5"/>
    <w:rsid w:val="7DCD03D3"/>
    <w:rsid w:val="7DDC4B41"/>
    <w:rsid w:val="7E122FAE"/>
    <w:rsid w:val="7E7D21E4"/>
    <w:rsid w:val="7EBB75E8"/>
    <w:rsid w:val="7EDE719D"/>
    <w:rsid w:val="7EEA0A77"/>
    <w:rsid w:val="7F0DE027"/>
    <w:rsid w:val="7F1CB997"/>
    <w:rsid w:val="7F27DB9C"/>
    <w:rsid w:val="7F2B003F"/>
    <w:rsid w:val="7F305794"/>
    <w:rsid w:val="7F590ED7"/>
    <w:rsid w:val="7F875D40"/>
    <w:rsid w:val="7FA98055"/>
    <w:rsid w:val="7FB3D385"/>
    <w:rsid w:val="7FDE999C"/>
    <w:rsid w:val="7FF35B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15AE4"/>
  <w15:docId w15:val="{AD4D533C-9BD3-4139-AA9F-70F4E539D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sz w:val="28"/>
      <w:szCs w:val="28"/>
    </w:rPr>
  </w:style>
  <w:style w:type="paragraph" w:styleId="Heading2">
    <w:name w:val="heading 2"/>
    <w:basedOn w:val="Normal"/>
    <w:next w:val="Normal"/>
    <w:uiPriority w:val="9"/>
    <w:unhideWhenUsed/>
    <w:qFormat/>
    <w:pPr>
      <w:keepNext/>
      <w:keepLines/>
      <w:outlineLvl w:val="1"/>
    </w:pPr>
    <w:rPr>
      <w:i/>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DA205E"/>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0207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07A"/>
    <w:rPr>
      <w:rFonts w:ascii="Segoe UI" w:hAnsi="Segoe UI" w:cs="Segoe UI"/>
      <w:sz w:val="18"/>
      <w:szCs w:val="18"/>
    </w:rPr>
  </w:style>
  <w:style w:type="paragraph" w:styleId="TOC1">
    <w:name w:val="toc 1"/>
    <w:basedOn w:val="Normal"/>
    <w:next w:val="Normal"/>
    <w:autoRedefine/>
    <w:uiPriority w:val="39"/>
    <w:unhideWhenUsed/>
    <w:rsid w:val="000C35C4"/>
    <w:pPr>
      <w:tabs>
        <w:tab w:val="right" w:pos="9350"/>
      </w:tabs>
      <w:spacing w:after="100"/>
    </w:pPr>
  </w:style>
  <w:style w:type="paragraph" w:styleId="TOC2">
    <w:name w:val="toc 2"/>
    <w:basedOn w:val="Normal"/>
    <w:next w:val="Normal"/>
    <w:autoRedefine/>
    <w:uiPriority w:val="39"/>
    <w:unhideWhenUsed/>
    <w:rsid w:val="002E3A4E"/>
    <w:pPr>
      <w:tabs>
        <w:tab w:val="right" w:pos="9350"/>
      </w:tabs>
      <w:spacing w:after="100"/>
      <w:ind w:left="220"/>
    </w:pPr>
  </w:style>
  <w:style w:type="character" w:styleId="Hyperlink">
    <w:name w:val="Hyperlink"/>
    <w:basedOn w:val="DefaultParagraphFont"/>
    <w:uiPriority w:val="99"/>
    <w:unhideWhenUsed/>
    <w:rsid w:val="00D0207A"/>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E355D5"/>
    <w:rPr>
      <w:b/>
      <w:bCs/>
    </w:rPr>
  </w:style>
  <w:style w:type="character" w:customStyle="1" w:styleId="CommentSubjectChar">
    <w:name w:val="Comment Subject Char"/>
    <w:basedOn w:val="CommentTextChar"/>
    <w:link w:val="CommentSubject"/>
    <w:uiPriority w:val="99"/>
    <w:semiHidden/>
    <w:rsid w:val="00E355D5"/>
    <w:rPr>
      <w:b/>
      <w:bCs/>
      <w:sz w:val="20"/>
      <w:szCs w:val="20"/>
    </w:rPr>
  </w:style>
  <w:style w:type="paragraph" w:styleId="Revision">
    <w:name w:val="Revision"/>
    <w:hidden/>
    <w:uiPriority w:val="99"/>
    <w:semiHidden/>
    <w:rsid w:val="00DA205E"/>
    <w:pPr>
      <w:spacing w:line="240" w:lineRule="auto"/>
    </w:pPr>
  </w:style>
  <w:style w:type="paragraph" w:styleId="Header">
    <w:name w:val="header"/>
    <w:basedOn w:val="Normal"/>
    <w:link w:val="HeaderChar"/>
    <w:uiPriority w:val="99"/>
    <w:unhideWhenUsed/>
    <w:rsid w:val="007D58C5"/>
    <w:pPr>
      <w:tabs>
        <w:tab w:val="center" w:pos="4680"/>
        <w:tab w:val="right" w:pos="9360"/>
      </w:tabs>
      <w:spacing w:line="240" w:lineRule="auto"/>
    </w:pPr>
  </w:style>
  <w:style w:type="character" w:customStyle="1" w:styleId="HeaderChar">
    <w:name w:val="Header Char"/>
    <w:basedOn w:val="DefaultParagraphFont"/>
    <w:link w:val="Header"/>
    <w:uiPriority w:val="99"/>
    <w:rsid w:val="007D58C5"/>
  </w:style>
  <w:style w:type="paragraph" w:styleId="Footer">
    <w:name w:val="footer"/>
    <w:basedOn w:val="Normal"/>
    <w:link w:val="FooterChar"/>
    <w:uiPriority w:val="99"/>
    <w:unhideWhenUsed/>
    <w:rsid w:val="007D58C5"/>
    <w:pPr>
      <w:tabs>
        <w:tab w:val="center" w:pos="4680"/>
        <w:tab w:val="right" w:pos="9360"/>
      </w:tabs>
      <w:spacing w:line="240" w:lineRule="auto"/>
    </w:pPr>
  </w:style>
  <w:style w:type="character" w:customStyle="1" w:styleId="FooterChar">
    <w:name w:val="Footer Char"/>
    <w:basedOn w:val="DefaultParagraphFont"/>
    <w:link w:val="Footer"/>
    <w:uiPriority w:val="99"/>
    <w:rsid w:val="007D58C5"/>
  </w:style>
  <w:style w:type="paragraph" w:styleId="NoSpacing">
    <w:name w:val="No Spacing"/>
    <w:link w:val="NoSpacingChar"/>
    <w:uiPriority w:val="1"/>
    <w:qFormat/>
    <w:rsid w:val="00D44DA0"/>
    <w:pPr>
      <w:spacing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D44DA0"/>
    <w:rPr>
      <w:rFonts w:asciiTheme="minorHAnsi" w:eastAsiaTheme="minorEastAsia" w:hAnsiTheme="minorHAnsi" w:cstheme="minorBidi"/>
      <w:lang w:val="en-US" w:eastAsia="en-US"/>
    </w:rPr>
  </w:style>
  <w:style w:type="character" w:styleId="FollowedHyperlink">
    <w:name w:val="FollowedHyperlink"/>
    <w:basedOn w:val="DefaultParagraphFont"/>
    <w:uiPriority w:val="99"/>
    <w:semiHidden/>
    <w:unhideWhenUsed/>
    <w:rsid w:val="00F91419"/>
    <w:rPr>
      <w:color w:val="800080" w:themeColor="followedHyperlink"/>
      <w:u w:val="single"/>
    </w:rPr>
  </w:style>
  <w:style w:type="character" w:customStyle="1" w:styleId="Mentionnonrsolue1">
    <w:name w:val="Mention non résolue1"/>
    <w:basedOn w:val="DefaultParagraphFont"/>
    <w:uiPriority w:val="99"/>
    <w:semiHidden/>
    <w:unhideWhenUsed/>
    <w:rsid w:val="00DE14C0"/>
    <w:rPr>
      <w:color w:val="605E5C"/>
      <w:shd w:val="clear" w:color="auto" w:fill="E1DFDD"/>
    </w:rPr>
  </w:style>
  <w:style w:type="paragraph" w:styleId="ListParagraph">
    <w:name w:val="List Paragraph"/>
    <w:basedOn w:val="Normal"/>
    <w:uiPriority w:val="34"/>
    <w:qFormat/>
    <w:rsid w:val="00DA03BE"/>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1">
    <w:name w:val="Mention1"/>
    <w:basedOn w:val="DefaultParagraphFont"/>
    <w:uiPriority w:val="99"/>
    <w:unhideWhenUsed/>
    <w:rPr>
      <w:color w:val="2B579A"/>
      <w:shd w:val="clear" w:color="auto" w:fill="E6E6E6"/>
    </w:rPr>
  </w:style>
  <w:style w:type="character" w:styleId="Strong">
    <w:name w:val="Strong"/>
    <w:basedOn w:val="DefaultParagraphFont"/>
    <w:uiPriority w:val="22"/>
    <w:qFormat/>
    <w:rsid w:val="0098537D"/>
    <w:rPr>
      <w:b/>
      <w:bCs/>
    </w:rPr>
  </w:style>
  <w:style w:type="paragraph" w:styleId="NormalWeb">
    <w:name w:val="Normal (Web)"/>
    <w:basedOn w:val="Normal"/>
    <w:uiPriority w:val="99"/>
    <w:unhideWhenUsed/>
    <w:rsid w:val="0098537D"/>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FootnoteText">
    <w:name w:val="footnote text"/>
    <w:basedOn w:val="Normal"/>
    <w:link w:val="FootnoteTextChar"/>
    <w:uiPriority w:val="99"/>
    <w:unhideWhenUsed/>
    <w:rsid w:val="00712A56"/>
    <w:pPr>
      <w:spacing w:line="240" w:lineRule="auto"/>
    </w:pPr>
    <w:rPr>
      <w:sz w:val="20"/>
      <w:szCs w:val="20"/>
    </w:rPr>
  </w:style>
  <w:style w:type="character" w:customStyle="1" w:styleId="FootnoteTextChar">
    <w:name w:val="Footnote Text Char"/>
    <w:basedOn w:val="DefaultParagraphFont"/>
    <w:link w:val="FootnoteText"/>
    <w:uiPriority w:val="99"/>
    <w:rsid w:val="00712A56"/>
    <w:rPr>
      <w:sz w:val="20"/>
      <w:szCs w:val="20"/>
    </w:rPr>
  </w:style>
  <w:style w:type="character" w:styleId="FootnoteReference">
    <w:name w:val="footnote reference"/>
    <w:basedOn w:val="DefaultParagraphFont"/>
    <w:uiPriority w:val="99"/>
    <w:semiHidden/>
    <w:unhideWhenUsed/>
    <w:rsid w:val="00712A56"/>
    <w:rPr>
      <w:vertAlign w:val="superscript"/>
    </w:rPr>
  </w:style>
  <w:style w:type="character" w:customStyle="1" w:styleId="hgkelc">
    <w:name w:val="hgkelc"/>
    <w:basedOn w:val="DefaultParagraphFont"/>
    <w:rsid w:val="005E3BC9"/>
  </w:style>
  <w:style w:type="character" w:styleId="UnresolvedMention">
    <w:name w:val="Unresolved Mention"/>
    <w:basedOn w:val="DefaultParagraphFont"/>
    <w:uiPriority w:val="99"/>
    <w:semiHidden/>
    <w:unhideWhenUsed/>
    <w:rsid w:val="00AA2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0067">
      <w:bodyDiv w:val="1"/>
      <w:marLeft w:val="0"/>
      <w:marRight w:val="0"/>
      <w:marTop w:val="0"/>
      <w:marBottom w:val="0"/>
      <w:divBdr>
        <w:top w:val="none" w:sz="0" w:space="0" w:color="auto"/>
        <w:left w:val="none" w:sz="0" w:space="0" w:color="auto"/>
        <w:bottom w:val="none" w:sz="0" w:space="0" w:color="auto"/>
        <w:right w:val="none" w:sz="0" w:space="0" w:color="auto"/>
      </w:divBdr>
    </w:div>
    <w:div w:id="55249049">
      <w:bodyDiv w:val="1"/>
      <w:marLeft w:val="0"/>
      <w:marRight w:val="0"/>
      <w:marTop w:val="0"/>
      <w:marBottom w:val="0"/>
      <w:divBdr>
        <w:top w:val="none" w:sz="0" w:space="0" w:color="auto"/>
        <w:left w:val="none" w:sz="0" w:space="0" w:color="auto"/>
        <w:bottom w:val="none" w:sz="0" w:space="0" w:color="auto"/>
        <w:right w:val="none" w:sz="0" w:space="0" w:color="auto"/>
      </w:divBdr>
    </w:div>
    <w:div w:id="99105410">
      <w:bodyDiv w:val="1"/>
      <w:marLeft w:val="0"/>
      <w:marRight w:val="0"/>
      <w:marTop w:val="0"/>
      <w:marBottom w:val="0"/>
      <w:divBdr>
        <w:top w:val="none" w:sz="0" w:space="0" w:color="auto"/>
        <w:left w:val="none" w:sz="0" w:space="0" w:color="auto"/>
        <w:bottom w:val="none" w:sz="0" w:space="0" w:color="auto"/>
        <w:right w:val="none" w:sz="0" w:space="0" w:color="auto"/>
      </w:divBdr>
    </w:div>
    <w:div w:id="203642105">
      <w:bodyDiv w:val="1"/>
      <w:marLeft w:val="0"/>
      <w:marRight w:val="0"/>
      <w:marTop w:val="0"/>
      <w:marBottom w:val="0"/>
      <w:divBdr>
        <w:top w:val="none" w:sz="0" w:space="0" w:color="auto"/>
        <w:left w:val="none" w:sz="0" w:space="0" w:color="auto"/>
        <w:bottom w:val="none" w:sz="0" w:space="0" w:color="auto"/>
        <w:right w:val="none" w:sz="0" w:space="0" w:color="auto"/>
      </w:divBdr>
      <w:divsChild>
        <w:div w:id="1384719202">
          <w:marLeft w:val="0"/>
          <w:marRight w:val="0"/>
          <w:marTop w:val="0"/>
          <w:marBottom w:val="0"/>
          <w:divBdr>
            <w:top w:val="none" w:sz="0" w:space="0" w:color="auto"/>
            <w:left w:val="none" w:sz="0" w:space="0" w:color="auto"/>
            <w:bottom w:val="none" w:sz="0" w:space="0" w:color="auto"/>
            <w:right w:val="none" w:sz="0" w:space="0" w:color="auto"/>
          </w:divBdr>
        </w:div>
      </w:divsChild>
    </w:div>
    <w:div w:id="500124405">
      <w:bodyDiv w:val="1"/>
      <w:marLeft w:val="0"/>
      <w:marRight w:val="0"/>
      <w:marTop w:val="0"/>
      <w:marBottom w:val="0"/>
      <w:divBdr>
        <w:top w:val="none" w:sz="0" w:space="0" w:color="auto"/>
        <w:left w:val="none" w:sz="0" w:space="0" w:color="auto"/>
        <w:bottom w:val="none" w:sz="0" w:space="0" w:color="auto"/>
        <w:right w:val="none" w:sz="0" w:space="0" w:color="auto"/>
      </w:divBdr>
    </w:div>
    <w:div w:id="515267621">
      <w:bodyDiv w:val="1"/>
      <w:marLeft w:val="0"/>
      <w:marRight w:val="0"/>
      <w:marTop w:val="0"/>
      <w:marBottom w:val="0"/>
      <w:divBdr>
        <w:top w:val="none" w:sz="0" w:space="0" w:color="auto"/>
        <w:left w:val="none" w:sz="0" w:space="0" w:color="auto"/>
        <w:bottom w:val="none" w:sz="0" w:space="0" w:color="auto"/>
        <w:right w:val="none" w:sz="0" w:space="0" w:color="auto"/>
      </w:divBdr>
    </w:div>
    <w:div w:id="527917150">
      <w:bodyDiv w:val="1"/>
      <w:marLeft w:val="0"/>
      <w:marRight w:val="0"/>
      <w:marTop w:val="0"/>
      <w:marBottom w:val="0"/>
      <w:divBdr>
        <w:top w:val="none" w:sz="0" w:space="0" w:color="auto"/>
        <w:left w:val="none" w:sz="0" w:space="0" w:color="auto"/>
        <w:bottom w:val="none" w:sz="0" w:space="0" w:color="auto"/>
        <w:right w:val="none" w:sz="0" w:space="0" w:color="auto"/>
      </w:divBdr>
    </w:div>
    <w:div w:id="736903206">
      <w:bodyDiv w:val="1"/>
      <w:marLeft w:val="0"/>
      <w:marRight w:val="0"/>
      <w:marTop w:val="0"/>
      <w:marBottom w:val="0"/>
      <w:divBdr>
        <w:top w:val="none" w:sz="0" w:space="0" w:color="auto"/>
        <w:left w:val="none" w:sz="0" w:space="0" w:color="auto"/>
        <w:bottom w:val="none" w:sz="0" w:space="0" w:color="auto"/>
        <w:right w:val="none" w:sz="0" w:space="0" w:color="auto"/>
      </w:divBdr>
    </w:div>
    <w:div w:id="837307386">
      <w:bodyDiv w:val="1"/>
      <w:marLeft w:val="0"/>
      <w:marRight w:val="0"/>
      <w:marTop w:val="0"/>
      <w:marBottom w:val="0"/>
      <w:divBdr>
        <w:top w:val="none" w:sz="0" w:space="0" w:color="auto"/>
        <w:left w:val="none" w:sz="0" w:space="0" w:color="auto"/>
        <w:bottom w:val="none" w:sz="0" w:space="0" w:color="auto"/>
        <w:right w:val="none" w:sz="0" w:space="0" w:color="auto"/>
      </w:divBdr>
      <w:divsChild>
        <w:div w:id="1182626793">
          <w:marLeft w:val="547"/>
          <w:marRight w:val="0"/>
          <w:marTop w:val="134"/>
          <w:marBottom w:val="0"/>
          <w:divBdr>
            <w:top w:val="none" w:sz="0" w:space="0" w:color="auto"/>
            <w:left w:val="none" w:sz="0" w:space="0" w:color="auto"/>
            <w:bottom w:val="none" w:sz="0" w:space="0" w:color="auto"/>
            <w:right w:val="none" w:sz="0" w:space="0" w:color="auto"/>
          </w:divBdr>
        </w:div>
        <w:div w:id="404886917">
          <w:marLeft w:val="547"/>
          <w:marRight w:val="0"/>
          <w:marTop w:val="134"/>
          <w:marBottom w:val="0"/>
          <w:divBdr>
            <w:top w:val="none" w:sz="0" w:space="0" w:color="auto"/>
            <w:left w:val="none" w:sz="0" w:space="0" w:color="auto"/>
            <w:bottom w:val="none" w:sz="0" w:space="0" w:color="auto"/>
            <w:right w:val="none" w:sz="0" w:space="0" w:color="auto"/>
          </w:divBdr>
        </w:div>
        <w:div w:id="1212502243">
          <w:marLeft w:val="547"/>
          <w:marRight w:val="0"/>
          <w:marTop w:val="134"/>
          <w:marBottom w:val="0"/>
          <w:divBdr>
            <w:top w:val="none" w:sz="0" w:space="0" w:color="auto"/>
            <w:left w:val="none" w:sz="0" w:space="0" w:color="auto"/>
            <w:bottom w:val="none" w:sz="0" w:space="0" w:color="auto"/>
            <w:right w:val="none" w:sz="0" w:space="0" w:color="auto"/>
          </w:divBdr>
        </w:div>
      </w:divsChild>
    </w:div>
    <w:div w:id="1272932744">
      <w:bodyDiv w:val="1"/>
      <w:marLeft w:val="0"/>
      <w:marRight w:val="0"/>
      <w:marTop w:val="0"/>
      <w:marBottom w:val="0"/>
      <w:divBdr>
        <w:top w:val="none" w:sz="0" w:space="0" w:color="auto"/>
        <w:left w:val="none" w:sz="0" w:space="0" w:color="auto"/>
        <w:bottom w:val="none" w:sz="0" w:space="0" w:color="auto"/>
        <w:right w:val="none" w:sz="0" w:space="0" w:color="auto"/>
      </w:divBdr>
    </w:div>
    <w:div w:id="1321538467">
      <w:bodyDiv w:val="1"/>
      <w:marLeft w:val="0"/>
      <w:marRight w:val="0"/>
      <w:marTop w:val="0"/>
      <w:marBottom w:val="0"/>
      <w:divBdr>
        <w:top w:val="none" w:sz="0" w:space="0" w:color="auto"/>
        <w:left w:val="none" w:sz="0" w:space="0" w:color="auto"/>
        <w:bottom w:val="none" w:sz="0" w:space="0" w:color="auto"/>
        <w:right w:val="none" w:sz="0" w:space="0" w:color="auto"/>
      </w:divBdr>
    </w:div>
    <w:div w:id="1336149289">
      <w:bodyDiv w:val="1"/>
      <w:marLeft w:val="0"/>
      <w:marRight w:val="0"/>
      <w:marTop w:val="0"/>
      <w:marBottom w:val="0"/>
      <w:divBdr>
        <w:top w:val="none" w:sz="0" w:space="0" w:color="auto"/>
        <w:left w:val="none" w:sz="0" w:space="0" w:color="auto"/>
        <w:bottom w:val="none" w:sz="0" w:space="0" w:color="auto"/>
        <w:right w:val="none" w:sz="0" w:space="0" w:color="auto"/>
      </w:divBdr>
    </w:div>
    <w:div w:id="1390154616">
      <w:bodyDiv w:val="1"/>
      <w:marLeft w:val="0"/>
      <w:marRight w:val="0"/>
      <w:marTop w:val="0"/>
      <w:marBottom w:val="0"/>
      <w:divBdr>
        <w:top w:val="none" w:sz="0" w:space="0" w:color="auto"/>
        <w:left w:val="none" w:sz="0" w:space="0" w:color="auto"/>
        <w:bottom w:val="none" w:sz="0" w:space="0" w:color="auto"/>
        <w:right w:val="none" w:sz="0" w:space="0" w:color="auto"/>
      </w:divBdr>
    </w:div>
    <w:div w:id="1579554838">
      <w:bodyDiv w:val="1"/>
      <w:marLeft w:val="0"/>
      <w:marRight w:val="0"/>
      <w:marTop w:val="0"/>
      <w:marBottom w:val="0"/>
      <w:divBdr>
        <w:top w:val="none" w:sz="0" w:space="0" w:color="auto"/>
        <w:left w:val="none" w:sz="0" w:space="0" w:color="auto"/>
        <w:bottom w:val="none" w:sz="0" w:space="0" w:color="auto"/>
        <w:right w:val="none" w:sz="0" w:space="0" w:color="auto"/>
      </w:divBdr>
    </w:div>
    <w:div w:id="1629311881">
      <w:bodyDiv w:val="1"/>
      <w:marLeft w:val="0"/>
      <w:marRight w:val="0"/>
      <w:marTop w:val="0"/>
      <w:marBottom w:val="0"/>
      <w:divBdr>
        <w:top w:val="none" w:sz="0" w:space="0" w:color="auto"/>
        <w:left w:val="none" w:sz="0" w:space="0" w:color="auto"/>
        <w:bottom w:val="none" w:sz="0" w:space="0" w:color="auto"/>
        <w:right w:val="none" w:sz="0" w:space="0" w:color="auto"/>
      </w:divBdr>
      <w:divsChild>
        <w:div w:id="1461607242">
          <w:marLeft w:val="547"/>
          <w:marRight w:val="0"/>
          <w:marTop w:val="134"/>
          <w:marBottom w:val="0"/>
          <w:divBdr>
            <w:top w:val="none" w:sz="0" w:space="0" w:color="auto"/>
            <w:left w:val="none" w:sz="0" w:space="0" w:color="auto"/>
            <w:bottom w:val="none" w:sz="0" w:space="0" w:color="auto"/>
            <w:right w:val="none" w:sz="0" w:space="0" w:color="auto"/>
          </w:divBdr>
        </w:div>
        <w:div w:id="437528912">
          <w:marLeft w:val="547"/>
          <w:marRight w:val="0"/>
          <w:marTop w:val="134"/>
          <w:marBottom w:val="0"/>
          <w:divBdr>
            <w:top w:val="none" w:sz="0" w:space="0" w:color="auto"/>
            <w:left w:val="none" w:sz="0" w:space="0" w:color="auto"/>
            <w:bottom w:val="none" w:sz="0" w:space="0" w:color="auto"/>
            <w:right w:val="none" w:sz="0" w:space="0" w:color="auto"/>
          </w:divBdr>
        </w:div>
        <w:div w:id="1624457058">
          <w:marLeft w:val="547"/>
          <w:marRight w:val="0"/>
          <w:marTop w:val="134"/>
          <w:marBottom w:val="0"/>
          <w:divBdr>
            <w:top w:val="none" w:sz="0" w:space="0" w:color="auto"/>
            <w:left w:val="none" w:sz="0" w:space="0" w:color="auto"/>
            <w:bottom w:val="none" w:sz="0" w:space="0" w:color="auto"/>
            <w:right w:val="none" w:sz="0" w:space="0" w:color="auto"/>
          </w:divBdr>
        </w:div>
        <w:div w:id="1929652546">
          <w:marLeft w:val="547"/>
          <w:marRight w:val="0"/>
          <w:marTop w:val="134"/>
          <w:marBottom w:val="0"/>
          <w:divBdr>
            <w:top w:val="none" w:sz="0" w:space="0" w:color="auto"/>
            <w:left w:val="none" w:sz="0" w:space="0" w:color="auto"/>
            <w:bottom w:val="none" w:sz="0" w:space="0" w:color="auto"/>
            <w:right w:val="none" w:sz="0" w:space="0" w:color="auto"/>
          </w:divBdr>
        </w:div>
      </w:divsChild>
    </w:div>
    <w:div w:id="1751848074">
      <w:bodyDiv w:val="1"/>
      <w:marLeft w:val="0"/>
      <w:marRight w:val="0"/>
      <w:marTop w:val="0"/>
      <w:marBottom w:val="0"/>
      <w:divBdr>
        <w:top w:val="none" w:sz="0" w:space="0" w:color="auto"/>
        <w:left w:val="none" w:sz="0" w:space="0" w:color="auto"/>
        <w:bottom w:val="none" w:sz="0" w:space="0" w:color="auto"/>
        <w:right w:val="none" w:sz="0" w:space="0" w:color="auto"/>
      </w:divBdr>
      <w:divsChild>
        <w:div w:id="1702508478">
          <w:marLeft w:val="547"/>
          <w:marRight w:val="0"/>
          <w:marTop w:val="154"/>
          <w:marBottom w:val="0"/>
          <w:divBdr>
            <w:top w:val="none" w:sz="0" w:space="0" w:color="auto"/>
            <w:left w:val="none" w:sz="0" w:space="0" w:color="auto"/>
            <w:bottom w:val="none" w:sz="0" w:space="0" w:color="auto"/>
            <w:right w:val="none" w:sz="0" w:space="0" w:color="auto"/>
          </w:divBdr>
        </w:div>
        <w:div w:id="1722367703">
          <w:marLeft w:val="547"/>
          <w:marRight w:val="0"/>
          <w:marTop w:val="154"/>
          <w:marBottom w:val="0"/>
          <w:divBdr>
            <w:top w:val="none" w:sz="0" w:space="0" w:color="auto"/>
            <w:left w:val="none" w:sz="0" w:space="0" w:color="auto"/>
            <w:bottom w:val="none" w:sz="0" w:space="0" w:color="auto"/>
            <w:right w:val="none" w:sz="0" w:space="0" w:color="auto"/>
          </w:divBdr>
        </w:div>
      </w:divsChild>
    </w:div>
    <w:div w:id="2073576236">
      <w:bodyDiv w:val="1"/>
      <w:marLeft w:val="0"/>
      <w:marRight w:val="0"/>
      <w:marTop w:val="0"/>
      <w:marBottom w:val="0"/>
      <w:divBdr>
        <w:top w:val="none" w:sz="0" w:space="0" w:color="auto"/>
        <w:left w:val="none" w:sz="0" w:space="0" w:color="auto"/>
        <w:bottom w:val="none" w:sz="0" w:space="0" w:color="auto"/>
        <w:right w:val="none" w:sz="0" w:space="0" w:color="auto"/>
      </w:divBdr>
      <w:divsChild>
        <w:div w:id="627511022">
          <w:marLeft w:val="547"/>
          <w:marRight w:val="0"/>
          <w:marTop w:val="154"/>
          <w:marBottom w:val="0"/>
          <w:divBdr>
            <w:top w:val="none" w:sz="0" w:space="0" w:color="auto"/>
            <w:left w:val="none" w:sz="0" w:space="0" w:color="auto"/>
            <w:bottom w:val="none" w:sz="0" w:space="0" w:color="auto"/>
            <w:right w:val="none" w:sz="0" w:space="0" w:color="auto"/>
          </w:divBdr>
        </w:div>
        <w:div w:id="317462460">
          <w:marLeft w:val="1166"/>
          <w:marRight w:val="0"/>
          <w:marTop w:val="134"/>
          <w:marBottom w:val="0"/>
          <w:divBdr>
            <w:top w:val="none" w:sz="0" w:space="0" w:color="auto"/>
            <w:left w:val="none" w:sz="0" w:space="0" w:color="auto"/>
            <w:bottom w:val="none" w:sz="0" w:space="0" w:color="auto"/>
            <w:right w:val="none" w:sz="0" w:space="0" w:color="auto"/>
          </w:divBdr>
        </w:div>
        <w:div w:id="80220305">
          <w:marLeft w:val="1166"/>
          <w:marRight w:val="0"/>
          <w:marTop w:val="134"/>
          <w:marBottom w:val="0"/>
          <w:divBdr>
            <w:top w:val="none" w:sz="0" w:space="0" w:color="auto"/>
            <w:left w:val="none" w:sz="0" w:space="0" w:color="auto"/>
            <w:bottom w:val="none" w:sz="0" w:space="0" w:color="auto"/>
            <w:right w:val="none" w:sz="0" w:space="0" w:color="auto"/>
          </w:divBdr>
        </w:div>
        <w:div w:id="1005009731">
          <w:marLeft w:val="1166"/>
          <w:marRight w:val="0"/>
          <w:marTop w:val="134"/>
          <w:marBottom w:val="0"/>
          <w:divBdr>
            <w:top w:val="none" w:sz="0" w:space="0" w:color="auto"/>
            <w:left w:val="none" w:sz="0" w:space="0" w:color="auto"/>
            <w:bottom w:val="none" w:sz="0" w:space="0" w:color="auto"/>
            <w:right w:val="none" w:sz="0" w:space="0" w:color="auto"/>
          </w:divBdr>
        </w:div>
        <w:div w:id="1959607872">
          <w:marLeft w:val="1166"/>
          <w:marRight w:val="0"/>
          <w:marTop w:val="134"/>
          <w:marBottom w:val="0"/>
          <w:divBdr>
            <w:top w:val="none" w:sz="0" w:space="0" w:color="auto"/>
            <w:left w:val="none" w:sz="0" w:space="0" w:color="auto"/>
            <w:bottom w:val="none" w:sz="0" w:space="0" w:color="auto"/>
            <w:right w:val="none" w:sz="0" w:space="0" w:color="auto"/>
          </w:divBdr>
        </w:div>
        <w:div w:id="1773744471">
          <w:marLeft w:val="1166"/>
          <w:marRight w:val="0"/>
          <w:marTop w:val="134"/>
          <w:marBottom w:val="0"/>
          <w:divBdr>
            <w:top w:val="none" w:sz="0" w:space="0" w:color="auto"/>
            <w:left w:val="none" w:sz="0" w:space="0" w:color="auto"/>
            <w:bottom w:val="none" w:sz="0" w:space="0" w:color="auto"/>
            <w:right w:val="none" w:sz="0" w:space="0" w:color="auto"/>
          </w:divBdr>
        </w:div>
      </w:divsChild>
    </w:div>
    <w:div w:id="2095274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2.gov.bc.ca/assets/gov/data/data-management/data_custodianship_guidelines_for_the_government_of_bc.pdf" TargetMode="External"/><Relationship Id="rId3" Type="http://schemas.openxmlformats.org/officeDocument/2006/relationships/customXml" Target="../customXml/item3.xml"/><Relationship Id="rId21" Type="http://schemas.openxmlformats.org/officeDocument/2006/relationships/hyperlink" Target="https://bfzcanada.ca/by-name-lists/" TargetMode="External"/><Relationship Id="rId7" Type="http://schemas.openxmlformats.org/officeDocument/2006/relationships/settings" Target="settings.xml"/><Relationship Id="rId12" Type="http://schemas.openxmlformats.org/officeDocument/2006/relationships/hyperlink" Target="http://publications.gc.ca/collections/collection_2017/edsc-esdc/Em12-17-2017-fra.pdf" TargetMode="External"/><Relationship Id="rId17" Type="http://schemas.openxmlformats.org/officeDocument/2006/relationships/image" Target="media/image6.png"/><Relationship Id="rId25" Type="http://schemas.openxmlformats.org/officeDocument/2006/relationships/hyperlink" Target="https://plateformeapprentissageitinerance.ca/bibliotheque/ressources/guide-de-lutilisateur-sur-le-rapport-liste-didentificateurs-unique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ataone.org/best-practices/document-steps-used-data-processin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lateformeapprentissageitinerance.ca/bibliotheque/ressources/guide-de-reference-du-rapport-communautaire-en-matiere-ditinerance-2021-202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tatcan.gc.ca/eng/data-quality-toolki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creconsulting.ca/blog/75634-a-primer-on-consent-in-hifis-4"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usgs.gov/products/data-and-tools/data-management/data-lifecy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B213E75B43D448902BD0EE43435202" ma:contentTypeVersion="11" ma:contentTypeDescription="Crée un document." ma:contentTypeScope="" ma:versionID="a43852f05830c3c6350f7e9f3861bd22">
  <xsd:schema xmlns:xsd="http://www.w3.org/2001/XMLSchema" xmlns:xs="http://www.w3.org/2001/XMLSchema" xmlns:p="http://schemas.microsoft.com/office/2006/metadata/properties" xmlns:ns2="ef2267f5-b866-4dce-b2e7-853d99922ffe" xmlns:ns3="e30442c9-9ed5-43b6-af24-496008ab3527" targetNamespace="http://schemas.microsoft.com/office/2006/metadata/properties" ma:root="true" ma:fieldsID="b7b2e8aeaeee891b983729fc2b949773" ns2:_="" ns3:_="">
    <xsd:import namespace="ef2267f5-b866-4dce-b2e7-853d99922ffe"/>
    <xsd:import namespace="e30442c9-9ed5-43b6-af24-496008ab35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267f5-b866-4dce-b2e7-853d99922f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0442c9-9ed5-43b6-af24-496008ab3527"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5F7DA1-2249-44A7-BAF5-DE4DE72D7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267f5-b866-4dce-b2e7-853d99922ffe"/>
    <ds:schemaRef ds:uri="e30442c9-9ed5-43b6-af24-496008ab3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85F487-70A3-43D3-8ED1-9588431F5006}">
  <ds:schemaRefs>
    <ds:schemaRef ds:uri="http://schemas.openxmlformats.org/officeDocument/2006/bibliography"/>
  </ds:schemaRefs>
</ds:datastoreItem>
</file>

<file path=customXml/itemProps3.xml><?xml version="1.0" encoding="utf-8"?>
<ds:datastoreItem xmlns:ds="http://schemas.openxmlformats.org/officeDocument/2006/customXml" ds:itemID="{5A788609-2D43-4362-BCD2-8BA66B94A1FD}">
  <ds:schemaRefs>
    <ds:schemaRef ds:uri="ef2267f5-b866-4dce-b2e7-853d99922ff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30442c9-9ed5-43b6-af24-496008ab3527"/>
    <ds:schemaRef ds:uri="http://www.w3.org/XML/1998/namespace"/>
    <ds:schemaRef ds:uri="http://purl.org/dc/dcmitype/"/>
  </ds:schemaRefs>
</ds:datastoreItem>
</file>

<file path=customXml/itemProps4.xml><?xml version="1.0" encoding="utf-8"?>
<ds:datastoreItem xmlns:ds="http://schemas.openxmlformats.org/officeDocument/2006/customXml" ds:itemID="{9AE1E0D5-FEE0-4D7E-A995-F535C84E02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1968</TotalTime>
  <Pages>27</Pages>
  <Words>7742</Words>
  <Characters>44131</Characters>
  <Application>Microsoft Office Word</Application>
  <DocSecurity>0</DocSecurity>
  <Lines>367</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GUIDE DE GESTION     DES DONNÉES</vt:lpstr>
      <vt:lpstr>GUIDE DE GESTION     DES DONNÉES</vt:lpstr>
    </vt:vector>
  </TitlesOfParts>
  <Company/>
  <LinksUpToDate>false</LinksUpToDate>
  <CharactersWithSpaces>51770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GSTION     DES DONNÉES</dc:title>
  <dc:subject>Système d’information sur les personnes et les familles sans abri (SISA)</dc:subject>
  <dc:creator>OpenNorth</dc:creator>
  <cp:keywords/>
  <cp:lastModifiedBy>Riley Black</cp:lastModifiedBy>
  <cp:revision>440</cp:revision>
  <cp:lastPrinted>2019-08-01T00:38:00Z</cp:lastPrinted>
  <dcterms:created xsi:type="dcterms:W3CDTF">2023-05-04T12:30:00Z</dcterms:created>
  <dcterms:modified xsi:type="dcterms:W3CDTF">2023-07-11T13:58:00Z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0x01010017B213E75B43D448902BD0EE43435202</vt:lpwstr>
  </property>
  <property fmtid="{D5CDD505-2E9C-101B-9397-08002B2CF9AE}" pid="3" name="MSIP_Label_9dacc104-dfa0-47ae-bf90-8b8a399431b6_Enabled">
    <vt:lpwstr>true</vt:lpwstr>
  </property>
  <property fmtid="{D5CDD505-2E9C-101B-9397-08002B2CF9AE}" pid="4" name="MSIP_Label_9dacc104-dfa0-47ae-bf90-8b8a399431b6_SetDate">
    <vt:lpwstr>2023-01-11T21:02:29Z</vt:lpwstr>
  </property>
  <property fmtid="{D5CDD505-2E9C-101B-9397-08002B2CF9AE}" pid="5" name="MSIP_Label_9dacc104-dfa0-47ae-bf90-8b8a399431b6_Method">
    <vt:lpwstr>Standard</vt:lpwstr>
  </property>
  <property fmtid="{D5CDD505-2E9C-101B-9397-08002B2CF9AE}" pid="6" name="MSIP_Label_9dacc104-dfa0-47ae-bf90-8b8a399431b6_Name">
    <vt:lpwstr>Unclassified</vt:lpwstr>
  </property>
  <property fmtid="{D5CDD505-2E9C-101B-9397-08002B2CF9AE}" pid="7" name="MSIP_Label_9dacc104-dfa0-47ae-bf90-8b8a399431b6_SiteId">
    <vt:lpwstr>38430cd6-eda5-46f2-886a-f2a305fd49bc</vt:lpwstr>
  </property>
  <property fmtid="{D5CDD505-2E9C-101B-9397-08002B2CF9AE}" pid="8" name="MSIP_Label_9dacc104-dfa0-47ae-bf90-8b8a399431b6_ActionId">
    <vt:lpwstr>07c5f303-3d9d-4377-8564-83d05eb40f43</vt:lpwstr>
  </property>
  <property fmtid="{D5CDD505-2E9C-101B-9397-08002B2CF9AE}" pid="9" name="MSIP_Label_9dacc104-dfa0-47ae-bf90-8b8a399431b6_ContentBits">
    <vt:lpwstr>0</vt:lpwstr>
  </property>
  <property fmtid="{D5CDD505-2E9C-101B-9397-08002B2CF9AE}" pid="10" name="_AdHocReviewCycleID">
    <vt:i4>-808846007</vt:i4>
  </property>
  <property fmtid="{D5CDD505-2E9C-101B-9397-08002B2CF9AE}" pid="11" name="_NewReviewCycle">
    <vt:lpwstr/>
  </property>
  <property fmtid="{D5CDD505-2E9C-101B-9397-08002B2CF9AE}" pid="12" name="_EmailSubject">
    <vt:lpwstr>For posting: HIFIS Data Management Guide</vt:lpwstr>
  </property>
  <property fmtid="{D5CDD505-2E9C-101B-9397-08002B2CF9AE}" pid="13" name="_AuthorEmail">
    <vt:lpwstr>Erin.Forrest-Miller@infc.gc.ca</vt:lpwstr>
  </property>
  <property fmtid="{D5CDD505-2E9C-101B-9397-08002B2CF9AE}" pid="14" name="_AuthorEmailDisplayName">
    <vt:lpwstr>Erin Forrest-Miller</vt:lpwstr>
  </property>
  <property fmtid="{D5CDD505-2E9C-101B-9397-08002B2CF9AE}" pid="15" name="_PreviousAdHocReviewCycleID">
    <vt:i4>88101446</vt:i4>
  </property>
</Properties>
</file>