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86B6" w14:textId="77777777" w:rsidR="009530E8" w:rsidRPr="00FE3E69" w:rsidRDefault="009530E8">
      <w:pPr>
        <w:jc w:val="center"/>
        <w:rPr>
          <w:rFonts w:cstheme="minorHAnsi"/>
          <w:b/>
          <w:bCs/>
          <w:sz w:val="32"/>
          <w:szCs w:val="32"/>
        </w:rPr>
      </w:pPr>
    </w:p>
    <w:p w14:paraId="127705B5" w14:textId="77777777" w:rsidR="009530E8" w:rsidRPr="00FE3E69" w:rsidRDefault="009530E8">
      <w:pPr>
        <w:jc w:val="center"/>
        <w:rPr>
          <w:rFonts w:cstheme="minorHAnsi"/>
          <w:b/>
          <w:bCs/>
          <w:sz w:val="32"/>
          <w:szCs w:val="32"/>
        </w:rPr>
      </w:pPr>
    </w:p>
    <w:p w14:paraId="79CFAAF1" w14:textId="77777777" w:rsidR="009530E8" w:rsidRPr="00FE3E69" w:rsidRDefault="009530E8">
      <w:pPr>
        <w:jc w:val="center"/>
        <w:rPr>
          <w:rFonts w:cstheme="minorHAnsi"/>
          <w:b/>
          <w:bCs/>
          <w:sz w:val="32"/>
          <w:szCs w:val="32"/>
        </w:rPr>
      </w:pPr>
    </w:p>
    <w:p w14:paraId="0DE6E301" w14:textId="77777777" w:rsidR="009530E8" w:rsidRPr="00FE3E69" w:rsidRDefault="009530E8">
      <w:pPr>
        <w:jc w:val="center"/>
        <w:rPr>
          <w:rFonts w:cstheme="minorHAnsi"/>
          <w:b/>
          <w:bCs/>
          <w:sz w:val="32"/>
          <w:szCs w:val="32"/>
        </w:rPr>
      </w:pPr>
    </w:p>
    <w:p w14:paraId="16F816BC" w14:textId="77777777" w:rsidR="009530E8" w:rsidRPr="00FE3E69" w:rsidRDefault="009530E8">
      <w:pPr>
        <w:jc w:val="center"/>
        <w:rPr>
          <w:rFonts w:cstheme="minorHAnsi"/>
          <w:b/>
          <w:bCs/>
          <w:sz w:val="32"/>
          <w:szCs w:val="32"/>
        </w:rPr>
      </w:pPr>
    </w:p>
    <w:p w14:paraId="24728E9F" w14:textId="77777777" w:rsidR="009530E8" w:rsidRPr="00FE3E69" w:rsidRDefault="009530E8">
      <w:pPr>
        <w:jc w:val="center"/>
        <w:rPr>
          <w:rFonts w:cstheme="minorHAnsi"/>
          <w:b/>
          <w:bCs/>
          <w:sz w:val="32"/>
          <w:szCs w:val="32"/>
        </w:rPr>
      </w:pPr>
    </w:p>
    <w:p w14:paraId="09E6D3E6" w14:textId="77777777" w:rsidR="009530E8" w:rsidRPr="00FE3E69" w:rsidRDefault="009530E8">
      <w:pPr>
        <w:jc w:val="center"/>
        <w:rPr>
          <w:rFonts w:cstheme="minorHAnsi"/>
          <w:b/>
          <w:bCs/>
          <w:sz w:val="32"/>
          <w:szCs w:val="32"/>
        </w:rPr>
      </w:pPr>
    </w:p>
    <w:p w14:paraId="1A72791D" w14:textId="77777777" w:rsidR="009530E8" w:rsidRPr="00FE3E69" w:rsidRDefault="009530E8">
      <w:pPr>
        <w:jc w:val="center"/>
        <w:rPr>
          <w:rFonts w:cstheme="minorHAnsi"/>
          <w:b/>
          <w:bCs/>
          <w:sz w:val="32"/>
          <w:szCs w:val="32"/>
        </w:rPr>
      </w:pPr>
    </w:p>
    <w:p w14:paraId="4DE2A4E5" w14:textId="4A44B5C1" w:rsidR="00382561" w:rsidRPr="00FE3E69" w:rsidRDefault="00382561" w:rsidP="00E01843">
      <w:pPr>
        <w:jc w:val="center"/>
        <w:rPr>
          <w:rFonts w:cstheme="minorHAnsi"/>
          <w:b/>
          <w:bCs/>
          <w:sz w:val="32"/>
          <w:szCs w:val="32"/>
        </w:rPr>
      </w:pPr>
      <w:r w:rsidRPr="00FE3E69">
        <w:rPr>
          <w:b/>
          <w:bCs/>
          <w:sz w:val="32"/>
          <w:szCs w:val="32"/>
        </w:rPr>
        <w:t>Rapport communautaire en matière d</w:t>
      </w:r>
      <w:r w:rsidR="003D340E" w:rsidRPr="00FE3E69">
        <w:rPr>
          <w:b/>
          <w:bCs/>
          <w:sz w:val="32"/>
          <w:szCs w:val="32"/>
        </w:rPr>
        <w:t>’</w:t>
      </w:r>
      <w:r w:rsidRPr="00FE3E69">
        <w:rPr>
          <w:b/>
          <w:bCs/>
          <w:sz w:val="32"/>
          <w:szCs w:val="32"/>
        </w:rPr>
        <w:t>itinérance (RCMI) : Guide du rapport du système d</w:t>
      </w:r>
      <w:r w:rsidR="003D340E" w:rsidRPr="00FE3E69">
        <w:rPr>
          <w:b/>
          <w:bCs/>
          <w:sz w:val="32"/>
          <w:szCs w:val="32"/>
        </w:rPr>
        <w:t>’</w:t>
      </w:r>
      <w:r w:rsidRPr="00FE3E69">
        <w:rPr>
          <w:b/>
          <w:bCs/>
          <w:sz w:val="32"/>
          <w:szCs w:val="32"/>
        </w:rPr>
        <w:t>information sur les personnes et les familles sans abri (SISA)</w:t>
      </w:r>
    </w:p>
    <w:p w14:paraId="4F767D2E" w14:textId="3A0B9F29" w:rsidR="00382561" w:rsidRPr="00FE3E69" w:rsidRDefault="00382561" w:rsidP="00E01843">
      <w:pPr>
        <w:jc w:val="center"/>
        <w:rPr>
          <w:rFonts w:cstheme="minorHAnsi"/>
          <w:b/>
          <w:bCs/>
          <w:sz w:val="32"/>
          <w:szCs w:val="32"/>
        </w:rPr>
      </w:pPr>
      <w:r w:rsidRPr="00FE3E69">
        <w:rPr>
          <w:b/>
          <w:bCs/>
          <w:sz w:val="32"/>
          <w:szCs w:val="32"/>
        </w:rPr>
        <w:t>Version 1 – septembre 2022</w:t>
      </w:r>
    </w:p>
    <w:p w14:paraId="498FE763" w14:textId="77777777" w:rsidR="003B1776" w:rsidRPr="00FE3E69" w:rsidRDefault="003B1776" w:rsidP="00647FBB">
      <w:pPr>
        <w:rPr>
          <w:rFonts w:cstheme="minorHAnsi"/>
          <w:b/>
          <w:bCs/>
          <w:sz w:val="24"/>
          <w:szCs w:val="24"/>
        </w:rPr>
      </w:pPr>
    </w:p>
    <w:p w14:paraId="06D5A88B" w14:textId="77777777" w:rsidR="0003181C" w:rsidRPr="00FE3E69" w:rsidRDefault="0003181C">
      <w:pPr>
        <w:rPr>
          <w:rFonts w:cstheme="minorHAnsi"/>
          <w:b/>
          <w:bCs/>
          <w:sz w:val="28"/>
          <w:szCs w:val="28"/>
        </w:rPr>
      </w:pPr>
      <w:r w:rsidRPr="00FE3E69">
        <w:br w:type="page"/>
      </w:r>
    </w:p>
    <w:p w14:paraId="42149A17" w14:textId="77777777" w:rsidR="00354438" w:rsidRPr="00FE3E69" w:rsidRDefault="00354438">
      <w:pPr>
        <w:rPr>
          <w:rFonts w:cstheme="minorHAnsi"/>
          <w:b/>
          <w:bCs/>
          <w:sz w:val="28"/>
          <w:szCs w:val="28"/>
        </w:rPr>
      </w:pPr>
    </w:p>
    <w:p w14:paraId="143CD1D6" w14:textId="77777777" w:rsidR="00354438" w:rsidRPr="00FE3E69" w:rsidRDefault="00354438" w:rsidP="00E01843">
      <w:pPr>
        <w:jc w:val="center"/>
        <w:rPr>
          <w:rFonts w:cstheme="minorHAnsi"/>
          <w:b/>
          <w:bCs/>
          <w:sz w:val="28"/>
          <w:szCs w:val="28"/>
        </w:rPr>
      </w:pPr>
      <w:bookmarkStart w:id="0" w:name="_Hlk116887091"/>
      <w:r w:rsidRPr="00FE3E69">
        <w:rPr>
          <w:b/>
          <w:bCs/>
          <w:sz w:val="28"/>
          <w:szCs w:val="28"/>
        </w:rPr>
        <w:t>Table des matières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2"/>
        <w:gridCol w:w="1158"/>
      </w:tblGrid>
      <w:tr w:rsidR="00321957" w:rsidRPr="00FE3E69" w14:paraId="4BC81757" w14:textId="3A327F9C" w:rsidTr="00E01843">
        <w:tc>
          <w:tcPr>
            <w:tcW w:w="8192" w:type="dxa"/>
            <w:shd w:val="clear" w:color="auto" w:fill="auto"/>
          </w:tcPr>
          <w:p w14:paraId="76238592" w14:textId="64F20ED6" w:rsidR="00321957" w:rsidRPr="00FE3E69" w:rsidRDefault="00321957" w:rsidP="00E01843">
            <w:pPr>
              <w:spacing w:line="480" w:lineRule="auto"/>
              <w:rPr>
                <w:rFonts w:cstheme="minorHAnsi"/>
                <w:b/>
                <w:bCs/>
                <w:sz w:val="24"/>
                <w:szCs w:val="24"/>
              </w:rPr>
            </w:pPr>
            <w:r w:rsidRPr="00FE3E69">
              <w:rPr>
                <w:b/>
                <w:bCs/>
                <w:sz w:val="24"/>
                <w:szCs w:val="24"/>
              </w:rPr>
              <w:t>Objectif …………………………………………………………………………………………</w:t>
            </w:r>
            <w:r w:rsidR="00E856F1" w:rsidRPr="00FE3E69">
              <w:rPr>
                <w:b/>
                <w:bCs/>
                <w:sz w:val="24"/>
                <w:szCs w:val="24"/>
              </w:rPr>
              <w:t>………………</w:t>
            </w:r>
          </w:p>
        </w:tc>
        <w:tc>
          <w:tcPr>
            <w:tcW w:w="1158" w:type="dxa"/>
            <w:shd w:val="clear" w:color="auto" w:fill="auto"/>
          </w:tcPr>
          <w:p w14:paraId="3E564E27" w14:textId="1048F7D8" w:rsidR="00321957" w:rsidRPr="00FE3E69" w:rsidRDefault="00321957" w:rsidP="00E01843">
            <w:pPr>
              <w:spacing w:line="480" w:lineRule="auto"/>
              <w:rPr>
                <w:rFonts w:cstheme="minorHAnsi"/>
                <w:b/>
                <w:bCs/>
                <w:sz w:val="24"/>
                <w:szCs w:val="24"/>
              </w:rPr>
            </w:pPr>
            <w:r w:rsidRPr="00FE3E69">
              <w:rPr>
                <w:b/>
                <w:bCs/>
                <w:sz w:val="24"/>
                <w:szCs w:val="24"/>
              </w:rPr>
              <w:t>3</w:t>
            </w:r>
          </w:p>
        </w:tc>
      </w:tr>
      <w:tr w:rsidR="00321957" w:rsidRPr="00FE3E69" w14:paraId="309F46CF" w14:textId="19C82D98" w:rsidTr="00E01843">
        <w:tc>
          <w:tcPr>
            <w:tcW w:w="8192" w:type="dxa"/>
            <w:shd w:val="clear" w:color="auto" w:fill="auto"/>
          </w:tcPr>
          <w:p w14:paraId="5634549F" w14:textId="3530022E" w:rsidR="00321957" w:rsidRPr="00FE3E69" w:rsidRDefault="00321957" w:rsidP="00E01843">
            <w:pPr>
              <w:spacing w:line="480" w:lineRule="auto"/>
              <w:rPr>
                <w:rFonts w:cstheme="minorHAnsi"/>
                <w:b/>
                <w:bCs/>
                <w:sz w:val="24"/>
                <w:szCs w:val="24"/>
              </w:rPr>
            </w:pPr>
            <w:r w:rsidRPr="00FE3E69">
              <w:rPr>
                <w:b/>
                <w:bCs/>
                <w:sz w:val="24"/>
                <w:szCs w:val="24"/>
              </w:rPr>
              <w:t>Qu</w:t>
            </w:r>
            <w:r w:rsidR="003D340E" w:rsidRPr="00FE3E69">
              <w:rPr>
                <w:b/>
                <w:bCs/>
                <w:sz w:val="24"/>
                <w:szCs w:val="24"/>
              </w:rPr>
              <w:t>’</w:t>
            </w:r>
            <w:r w:rsidRPr="00FE3E69">
              <w:rPr>
                <w:b/>
                <w:bCs/>
                <w:sz w:val="24"/>
                <w:szCs w:val="24"/>
              </w:rPr>
              <w:t>est-ce que le RCMI? …………………………………………………………………</w:t>
            </w:r>
            <w:r w:rsidR="00E856F1" w:rsidRPr="00FE3E69">
              <w:rPr>
                <w:b/>
                <w:bCs/>
                <w:sz w:val="24"/>
                <w:szCs w:val="24"/>
              </w:rPr>
              <w:t>……………….</w:t>
            </w:r>
          </w:p>
        </w:tc>
        <w:tc>
          <w:tcPr>
            <w:tcW w:w="1158" w:type="dxa"/>
            <w:shd w:val="clear" w:color="auto" w:fill="auto"/>
          </w:tcPr>
          <w:p w14:paraId="2F89E501" w14:textId="5A58D39D" w:rsidR="00321957" w:rsidRPr="00FE3E69" w:rsidRDefault="00321957" w:rsidP="00E01843">
            <w:pPr>
              <w:spacing w:line="480" w:lineRule="auto"/>
              <w:rPr>
                <w:rFonts w:cstheme="minorHAnsi"/>
                <w:b/>
                <w:bCs/>
                <w:sz w:val="24"/>
                <w:szCs w:val="24"/>
              </w:rPr>
            </w:pPr>
            <w:r w:rsidRPr="00FE3E69">
              <w:rPr>
                <w:b/>
                <w:bCs/>
                <w:sz w:val="24"/>
                <w:szCs w:val="24"/>
              </w:rPr>
              <w:t>3</w:t>
            </w:r>
          </w:p>
        </w:tc>
      </w:tr>
      <w:tr w:rsidR="00321957" w:rsidRPr="00FE3E69" w14:paraId="762E3FD8" w14:textId="3ED3CCEB" w:rsidTr="00E01843">
        <w:tc>
          <w:tcPr>
            <w:tcW w:w="8192" w:type="dxa"/>
            <w:shd w:val="clear" w:color="auto" w:fill="auto"/>
          </w:tcPr>
          <w:p w14:paraId="696C2E04" w14:textId="3EAE7278" w:rsidR="00321957" w:rsidRPr="00FE3E69" w:rsidRDefault="00321957" w:rsidP="00E01843">
            <w:pPr>
              <w:spacing w:line="480" w:lineRule="auto"/>
              <w:rPr>
                <w:rFonts w:cstheme="minorHAnsi"/>
                <w:b/>
                <w:bCs/>
                <w:sz w:val="24"/>
                <w:szCs w:val="24"/>
              </w:rPr>
            </w:pPr>
            <w:r w:rsidRPr="00FE3E69">
              <w:rPr>
                <w:b/>
                <w:bCs/>
                <w:sz w:val="24"/>
                <w:szCs w:val="24"/>
              </w:rPr>
              <w:t xml:space="preserve">Comment le rapport SISA RCMI peut-il aider les communautés avec leur RCMI? </w:t>
            </w:r>
          </w:p>
        </w:tc>
        <w:tc>
          <w:tcPr>
            <w:tcW w:w="1158" w:type="dxa"/>
            <w:shd w:val="clear" w:color="auto" w:fill="auto"/>
          </w:tcPr>
          <w:p w14:paraId="5E691741" w14:textId="1CBB0614" w:rsidR="00321957" w:rsidRPr="00FE3E69" w:rsidRDefault="00321957" w:rsidP="00E01843">
            <w:pPr>
              <w:spacing w:line="480" w:lineRule="auto"/>
              <w:rPr>
                <w:rFonts w:cstheme="minorHAnsi"/>
                <w:b/>
                <w:bCs/>
                <w:sz w:val="24"/>
                <w:szCs w:val="24"/>
              </w:rPr>
            </w:pPr>
            <w:r w:rsidRPr="00FE3E69">
              <w:rPr>
                <w:b/>
                <w:bCs/>
                <w:sz w:val="24"/>
                <w:szCs w:val="24"/>
              </w:rPr>
              <w:t>4</w:t>
            </w:r>
          </w:p>
        </w:tc>
      </w:tr>
      <w:tr w:rsidR="00321957" w:rsidRPr="00FE3E69" w14:paraId="234ED8ED" w14:textId="5EB7823E" w:rsidTr="00E01843">
        <w:tc>
          <w:tcPr>
            <w:tcW w:w="8192" w:type="dxa"/>
            <w:shd w:val="clear" w:color="auto" w:fill="auto"/>
          </w:tcPr>
          <w:p w14:paraId="67542CFD" w14:textId="63789AE7" w:rsidR="00321957" w:rsidRPr="00FE3E69" w:rsidRDefault="00321957" w:rsidP="00E01843">
            <w:pPr>
              <w:spacing w:line="480" w:lineRule="auto"/>
              <w:rPr>
                <w:rFonts w:cstheme="minorHAnsi"/>
                <w:b/>
                <w:bCs/>
                <w:sz w:val="24"/>
                <w:szCs w:val="24"/>
              </w:rPr>
            </w:pPr>
            <w:r w:rsidRPr="00FE3E69">
              <w:rPr>
                <w:b/>
                <w:bCs/>
                <w:sz w:val="24"/>
                <w:szCs w:val="24"/>
              </w:rPr>
              <w:t>Que comprend le rapport SISA RCMI? …………………………….………</w:t>
            </w:r>
            <w:r w:rsidR="00DE283D" w:rsidRPr="00FE3E69">
              <w:rPr>
                <w:b/>
                <w:bCs/>
                <w:sz w:val="24"/>
                <w:szCs w:val="24"/>
              </w:rPr>
              <w:t>……</w:t>
            </w:r>
            <w:r w:rsidR="00066CF3" w:rsidRPr="00FE3E69">
              <w:rPr>
                <w:b/>
                <w:bCs/>
                <w:sz w:val="24"/>
                <w:szCs w:val="24"/>
              </w:rPr>
              <w:t>…………………</w:t>
            </w:r>
          </w:p>
        </w:tc>
        <w:tc>
          <w:tcPr>
            <w:tcW w:w="1158" w:type="dxa"/>
            <w:shd w:val="clear" w:color="auto" w:fill="auto"/>
          </w:tcPr>
          <w:p w14:paraId="410C7E2B" w14:textId="4DE4F126" w:rsidR="00321957" w:rsidRPr="00FE3E69" w:rsidRDefault="00321957" w:rsidP="00E01843">
            <w:pPr>
              <w:spacing w:line="480" w:lineRule="auto"/>
              <w:rPr>
                <w:rFonts w:cstheme="minorHAnsi"/>
                <w:b/>
                <w:bCs/>
                <w:sz w:val="24"/>
                <w:szCs w:val="24"/>
              </w:rPr>
            </w:pPr>
            <w:r w:rsidRPr="00FE3E69">
              <w:rPr>
                <w:b/>
                <w:bCs/>
                <w:sz w:val="24"/>
                <w:szCs w:val="24"/>
              </w:rPr>
              <w:t>4</w:t>
            </w:r>
          </w:p>
        </w:tc>
      </w:tr>
      <w:tr w:rsidR="00321957" w:rsidRPr="00FE3E69" w14:paraId="3EE4D5E3" w14:textId="68B2848B" w:rsidTr="00E01843">
        <w:tc>
          <w:tcPr>
            <w:tcW w:w="8192" w:type="dxa"/>
            <w:shd w:val="clear" w:color="auto" w:fill="auto"/>
          </w:tcPr>
          <w:p w14:paraId="22E4CEF8" w14:textId="4E81BBB9" w:rsidR="00321957" w:rsidRPr="00FE3E69" w:rsidRDefault="00321957" w:rsidP="00E01843">
            <w:pPr>
              <w:spacing w:line="480" w:lineRule="auto"/>
              <w:rPr>
                <w:rFonts w:cstheme="minorHAnsi"/>
                <w:b/>
                <w:bCs/>
                <w:sz w:val="24"/>
                <w:szCs w:val="24"/>
              </w:rPr>
            </w:pPr>
            <w:r w:rsidRPr="00FE3E69">
              <w:rPr>
                <w:b/>
                <w:bCs/>
                <w:sz w:val="24"/>
                <w:szCs w:val="24"/>
              </w:rPr>
              <w:t>Comment fonctionne le rapport SISA RCMI? …………………………………</w:t>
            </w:r>
            <w:r w:rsidR="0021422B" w:rsidRPr="00FE3E69">
              <w:rPr>
                <w:b/>
                <w:bCs/>
                <w:sz w:val="24"/>
                <w:szCs w:val="24"/>
              </w:rPr>
              <w:t>………………..</w:t>
            </w:r>
          </w:p>
        </w:tc>
        <w:tc>
          <w:tcPr>
            <w:tcW w:w="1158" w:type="dxa"/>
            <w:shd w:val="clear" w:color="auto" w:fill="auto"/>
          </w:tcPr>
          <w:p w14:paraId="2393BBAA" w14:textId="4E561788" w:rsidR="00321957" w:rsidRPr="00FE3E69" w:rsidRDefault="00CC2915" w:rsidP="00E01843">
            <w:pPr>
              <w:spacing w:line="480" w:lineRule="auto"/>
              <w:rPr>
                <w:rFonts w:cstheme="minorHAnsi"/>
                <w:b/>
                <w:bCs/>
                <w:sz w:val="24"/>
                <w:szCs w:val="24"/>
              </w:rPr>
            </w:pPr>
            <w:r w:rsidRPr="00FE3E69">
              <w:rPr>
                <w:b/>
                <w:bCs/>
                <w:sz w:val="24"/>
                <w:szCs w:val="24"/>
              </w:rPr>
              <w:t>5</w:t>
            </w:r>
          </w:p>
        </w:tc>
      </w:tr>
      <w:tr w:rsidR="00321957" w:rsidRPr="00FE3E69" w14:paraId="2DDFC66F" w14:textId="0E867BE5" w:rsidTr="00E01843">
        <w:tc>
          <w:tcPr>
            <w:tcW w:w="8192" w:type="dxa"/>
            <w:shd w:val="clear" w:color="auto" w:fill="auto"/>
          </w:tcPr>
          <w:p w14:paraId="6BEE3E7A" w14:textId="3796ACCE" w:rsidR="00321957" w:rsidRPr="00FE3E69" w:rsidRDefault="00321957" w:rsidP="00E01843">
            <w:pPr>
              <w:spacing w:line="480" w:lineRule="auto"/>
              <w:rPr>
                <w:rFonts w:cstheme="minorHAnsi"/>
                <w:b/>
                <w:bCs/>
                <w:sz w:val="24"/>
                <w:szCs w:val="24"/>
              </w:rPr>
            </w:pPr>
            <w:r w:rsidRPr="00FE3E69">
              <w:rPr>
                <w:b/>
                <w:bCs/>
                <w:sz w:val="24"/>
                <w:szCs w:val="24"/>
              </w:rPr>
              <w:t>Comment le rapport SISA RCMI définit-il chaque résultat? ……………</w:t>
            </w:r>
            <w:r w:rsidR="0021422B" w:rsidRPr="00FE3E69">
              <w:rPr>
                <w:b/>
                <w:bCs/>
                <w:sz w:val="24"/>
                <w:szCs w:val="24"/>
              </w:rPr>
              <w:t>………………..</w:t>
            </w:r>
          </w:p>
        </w:tc>
        <w:tc>
          <w:tcPr>
            <w:tcW w:w="1158" w:type="dxa"/>
            <w:shd w:val="clear" w:color="auto" w:fill="auto"/>
          </w:tcPr>
          <w:p w14:paraId="584BAB80" w14:textId="130F1AFE" w:rsidR="00321957" w:rsidRPr="00FE3E69" w:rsidRDefault="00E856F1" w:rsidP="00E01843">
            <w:pPr>
              <w:spacing w:line="480" w:lineRule="auto"/>
              <w:rPr>
                <w:rFonts w:cstheme="minorHAnsi"/>
                <w:b/>
                <w:bCs/>
                <w:sz w:val="24"/>
                <w:szCs w:val="24"/>
              </w:rPr>
            </w:pPr>
            <w:r w:rsidRPr="00FE3E69">
              <w:rPr>
                <w:rFonts w:cstheme="minorHAnsi"/>
                <w:b/>
                <w:bCs/>
                <w:sz w:val="24"/>
                <w:szCs w:val="24"/>
              </w:rPr>
              <w:t>8</w:t>
            </w:r>
          </w:p>
        </w:tc>
      </w:tr>
      <w:tr w:rsidR="00321957" w:rsidRPr="00FE3E69" w14:paraId="444ED5C4" w14:textId="66782FD6" w:rsidTr="00E01843">
        <w:tc>
          <w:tcPr>
            <w:tcW w:w="8192" w:type="dxa"/>
            <w:shd w:val="clear" w:color="auto" w:fill="auto"/>
          </w:tcPr>
          <w:p w14:paraId="7CCC4A64" w14:textId="0469FDE7" w:rsidR="00321957" w:rsidRPr="00FE3E69" w:rsidRDefault="00321957" w:rsidP="00E01843">
            <w:pPr>
              <w:spacing w:line="480" w:lineRule="auto"/>
              <w:rPr>
                <w:rFonts w:cstheme="minorHAnsi"/>
                <w:b/>
                <w:bCs/>
                <w:sz w:val="24"/>
                <w:szCs w:val="24"/>
              </w:rPr>
            </w:pPr>
            <w:r w:rsidRPr="00FE3E69">
              <w:rPr>
                <w:b/>
                <w:bCs/>
                <w:sz w:val="24"/>
                <w:szCs w:val="24"/>
              </w:rPr>
              <w:t>Comment le rapport définit-il les données démographiques? ………</w:t>
            </w:r>
            <w:r w:rsidR="0021422B" w:rsidRPr="00FE3E69">
              <w:rPr>
                <w:b/>
                <w:bCs/>
                <w:sz w:val="24"/>
                <w:szCs w:val="24"/>
              </w:rPr>
              <w:t>…………………</w:t>
            </w:r>
          </w:p>
        </w:tc>
        <w:tc>
          <w:tcPr>
            <w:tcW w:w="1158" w:type="dxa"/>
            <w:shd w:val="clear" w:color="auto" w:fill="auto"/>
          </w:tcPr>
          <w:p w14:paraId="2BD01729" w14:textId="074F474C" w:rsidR="00321957" w:rsidRPr="00FE3E69" w:rsidRDefault="00321957" w:rsidP="00E01843">
            <w:pPr>
              <w:spacing w:line="480" w:lineRule="auto"/>
              <w:rPr>
                <w:rFonts w:cstheme="minorHAnsi"/>
                <w:b/>
                <w:bCs/>
                <w:sz w:val="24"/>
                <w:szCs w:val="24"/>
              </w:rPr>
            </w:pPr>
            <w:r w:rsidRPr="00FE3E69">
              <w:rPr>
                <w:b/>
                <w:bCs/>
                <w:sz w:val="24"/>
                <w:szCs w:val="24"/>
              </w:rPr>
              <w:t>1</w:t>
            </w:r>
            <w:r w:rsidR="00E856F1" w:rsidRPr="00FE3E69">
              <w:rPr>
                <w:b/>
                <w:bCs/>
                <w:sz w:val="24"/>
                <w:szCs w:val="24"/>
              </w:rPr>
              <w:t>3</w:t>
            </w:r>
          </w:p>
        </w:tc>
      </w:tr>
      <w:tr w:rsidR="00321957" w:rsidRPr="00FE3E69" w14:paraId="7B5B082F" w14:textId="3AB75F05" w:rsidTr="00E01843">
        <w:tc>
          <w:tcPr>
            <w:tcW w:w="8192" w:type="dxa"/>
            <w:shd w:val="clear" w:color="auto" w:fill="auto"/>
          </w:tcPr>
          <w:p w14:paraId="1F6B885D" w14:textId="662E65DC" w:rsidR="00321957" w:rsidRPr="00FE3E69" w:rsidRDefault="00321957" w:rsidP="00E01843">
            <w:pPr>
              <w:spacing w:line="480" w:lineRule="auto"/>
              <w:rPr>
                <w:rFonts w:cstheme="minorHAnsi"/>
                <w:b/>
                <w:bCs/>
                <w:sz w:val="24"/>
                <w:szCs w:val="24"/>
              </w:rPr>
            </w:pPr>
            <w:r w:rsidRPr="00FE3E69">
              <w:rPr>
                <w:b/>
                <w:bCs/>
                <w:sz w:val="24"/>
                <w:szCs w:val="24"/>
              </w:rPr>
              <w:t>Comment tirer parti au maximum du présent rapport ……………………</w:t>
            </w:r>
            <w:r w:rsidR="0021422B" w:rsidRPr="00FE3E69">
              <w:rPr>
                <w:b/>
                <w:bCs/>
                <w:sz w:val="24"/>
                <w:szCs w:val="24"/>
              </w:rPr>
              <w:t>……………….</w:t>
            </w:r>
          </w:p>
        </w:tc>
        <w:tc>
          <w:tcPr>
            <w:tcW w:w="1158" w:type="dxa"/>
            <w:shd w:val="clear" w:color="auto" w:fill="auto"/>
          </w:tcPr>
          <w:p w14:paraId="27C50A60" w14:textId="45DB4108" w:rsidR="00321957" w:rsidRPr="00FE3E69" w:rsidRDefault="00321957" w:rsidP="00E01843">
            <w:pPr>
              <w:spacing w:line="480" w:lineRule="auto"/>
              <w:rPr>
                <w:rFonts w:cstheme="minorHAnsi"/>
                <w:b/>
                <w:bCs/>
                <w:sz w:val="24"/>
                <w:szCs w:val="24"/>
              </w:rPr>
            </w:pPr>
            <w:r w:rsidRPr="00FE3E69">
              <w:rPr>
                <w:b/>
                <w:bCs/>
                <w:sz w:val="24"/>
                <w:szCs w:val="24"/>
              </w:rPr>
              <w:t>1</w:t>
            </w:r>
            <w:r w:rsidR="00E856F1" w:rsidRPr="00FE3E69">
              <w:rPr>
                <w:b/>
                <w:bCs/>
                <w:sz w:val="24"/>
                <w:szCs w:val="24"/>
              </w:rPr>
              <w:t>6</w:t>
            </w:r>
          </w:p>
        </w:tc>
      </w:tr>
      <w:tr w:rsidR="00321957" w:rsidRPr="00FE3E69" w14:paraId="7456E609" w14:textId="75259967" w:rsidTr="00E01843">
        <w:tc>
          <w:tcPr>
            <w:tcW w:w="8192" w:type="dxa"/>
            <w:shd w:val="clear" w:color="auto" w:fill="auto"/>
          </w:tcPr>
          <w:p w14:paraId="6E560050" w14:textId="308117BE" w:rsidR="00321957" w:rsidRPr="00FE3E69" w:rsidRDefault="00321957" w:rsidP="00E01843">
            <w:pPr>
              <w:spacing w:line="480" w:lineRule="auto"/>
              <w:rPr>
                <w:rFonts w:cstheme="minorHAnsi"/>
                <w:b/>
                <w:bCs/>
                <w:sz w:val="24"/>
                <w:szCs w:val="24"/>
              </w:rPr>
            </w:pPr>
            <w:r w:rsidRPr="00FE3E69">
              <w:rPr>
                <w:b/>
                <w:bCs/>
                <w:sz w:val="24"/>
                <w:szCs w:val="24"/>
              </w:rPr>
              <w:t>Autres ressources   ………………………………………………………………</w:t>
            </w:r>
            <w:r w:rsidR="00686A10" w:rsidRPr="00FE3E69">
              <w:rPr>
                <w:b/>
                <w:bCs/>
                <w:sz w:val="24"/>
                <w:szCs w:val="24"/>
              </w:rPr>
              <w:t>…………</w:t>
            </w:r>
            <w:r w:rsidR="00B9278A" w:rsidRPr="00FE3E69">
              <w:rPr>
                <w:b/>
                <w:bCs/>
                <w:sz w:val="24"/>
                <w:szCs w:val="24"/>
              </w:rPr>
              <w:t>……………….</w:t>
            </w:r>
          </w:p>
        </w:tc>
        <w:tc>
          <w:tcPr>
            <w:tcW w:w="1158" w:type="dxa"/>
            <w:shd w:val="clear" w:color="auto" w:fill="auto"/>
          </w:tcPr>
          <w:p w14:paraId="3E7B05D2" w14:textId="3D45A984" w:rsidR="00321957" w:rsidRPr="00FE3E69" w:rsidRDefault="00321957" w:rsidP="00E01843">
            <w:pPr>
              <w:spacing w:line="480" w:lineRule="auto"/>
              <w:rPr>
                <w:rFonts w:cstheme="minorHAnsi"/>
                <w:b/>
                <w:bCs/>
                <w:sz w:val="24"/>
                <w:szCs w:val="24"/>
              </w:rPr>
            </w:pPr>
            <w:r w:rsidRPr="00FE3E69">
              <w:rPr>
                <w:b/>
                <w:bCs/>
                <w:sz w:val="24"/>
                <w:szCs w:val="24"/>
              </w:rPr>
              <w:t>1</w:t>
            </w:r>
            <w:r w:rsidR="00E856F1" w:rsidRPr="00FE3E69">
              <w:rPr>
                <w:b/>
                <w:bCs/>
                <w:sz w:val="24"/>
                <w:szCs w:val="24"/>
              </w:rPr>
              <w:t>7</w:t>
            </w:r>
          </w:p>
        </w:tc>
      </w:tr>
      <w:bookmarkEnd w:id="0"/>
    </w:tbl>
    <w:p w14:paraId="35FCFABD" w14:textId="30A3B152" w:rsidR="00354438" w:rsidRPr="00FE3E69" w:rsidRDefault="00354438">
      <w:pPr>
        <w:rPr>
          <w:rFonts w:cstheme="minorHAnsi"/>
          <w:b/>
          <w:bCs/>
          <w:sz w:val="28"/>
          <w:szCs w:val="28"/>
        </w:rPr>
      </w:pPr>
      <w:r w:rsidRPr="00FE3E69">
        <w:br w:type="page"/>
      </w:r>
    </w:p>
    <w:p w14:paraId="6AB2DECA" w14:textId="61FCB01C" w:rsidR="00C63BF7" w:rsidRPr="00FE3E69" w:rsidRDefault="00C63BF7" w:rsidP="00647FBB">
      <w:pPr>
        <w:rPr>
          <w:rFonts w:cstheme="minorHAnsi"/>
          <w:b/>
          <w:bCs/>
          <w:sz w:val="28"/>
          <w:szCs w:val="28"/>
        </w:rPr>
      </w:pPr>
      <w:r w:rsidRPr="00FE3E69">
        <w:rPr>
          <w:b/>
          <w:bCs/>
          <w:sz w:val="28"/>
          <w:szCs w:val="28"/>
        </w:rPr>
        <w:lastRenderedPageBreak/>
        <w:t>Objectif</w:t>
      </w:r>
    </w:p>
    <w:p w14:paraId="58FA52FF" w14:textId="68DEA85D" w:rsidR="00C63BF7" w:rsidRPr="00FE3E69" w:rsidRDefault="00E66A3E" w:rsidP="00647FBB">
      <w:pPr>
        <w:rPr>
          <w:rFonts w:cstheme="minorHAnsi"/>
          <w:b/>
          <w:bCs/>
          <w:sz w:val="24"/>
          <w:szCs w:val="24"/>
        </w:rPr>
      </w:pPr>
      <w:r>
        <w:rPr>
          <w:sz w:val="24"/>
          <w:szCs w:val="24"/>
        </w:rPr>
        <w:t xml:space="preserve">Le Rapport communautaire en matière d’itinérance (RCMI): Rapport SISA </w:t>
      </w:r>
      <w:r w:rsidR="00C63BF7" w:rsidRPr="00FE3E69">
        <w:rPr>
          <w:sz w:val="24"/>
          <w:szCs w:val="24"/>
        </w:rPr>
        <w:t>a pour but d</w:t>
      </w:r>
      <w:r w:rsidR="003D340E" w:rsidRPr="00FE3E69">
        <w:rPr>
          <w:sz w:val="24"/>
          <w:szCs w:val="24"/>
        </w:rPr>
        <w:t>’</w:t>
      </w:r>
      <w:r w:rsidR="00C63BF7" w:rsidRPr="00FE3E69">
        <w:rPr>
          <w:sz w:val="24"/>
          <w:szCs w:val="24"/>
        </w:rPr>
        <w:t>aider les responsables du SISA, les administrateurs du SISA et les responsables de l</w:t>
      </w:r>
      <w:r w:rsidR="003D340E" w:rsidRPr="00FE3E69">
        <w:rPr>
          <w:sz w:val="24"/>
          <w:szCs w:val="24"/>
        </w:rPr>
        <w:t>’</w:t>
      </w:r>
      <w:r w:rsidR="00C63BF7" w:rsidRPr="00FE3E69">
        <w:rPr>
          <w:sz w:val="24"/>
          <w:szCs w:val="24"/>
        </w:rPr>
        <w:t>accès coordonné à tirer parti de la capacité du SISA à calculer les résultats de base de Vers un chez-soi</w:t>
      </w:r>
      <w:r w:rsidR="00EA6DA9">
        <w:rPr>
          <w:sz w:val="24"/>
          <w:szCs w:val="24"/>
        </w:rPr>
        <w:t>;</w:t>
      </w:r>
      <w:r>
        <w:rPr>
          <w:sz w:val="24"/>
          <w:szCs w:val="24"/>
        </w:rPr>
        <w:t xml:space="preserve"> en plus d’</w:t>
      </w:r>
      <w:r w:rsidR="00C63BF7" w:rsidRPr="00FE3E69">
        <w:rPr>
          <w:sz w:val="24"/>
          <w:szCs w:val="24"/>
        </w:rPr>
        <w:t xml:space="preserve">aider les </w:t>
      </w:r>
      <w:r>
        <w:rPr>
          <w:sz w:val="24"/>
          <w:szCs w:val="24"/>
        </w:rPr>
        <w:t>communautés</w:t>
      </w:r>
      <w:r w:rsidR="00C63BF7" w:rsidRPr="00FE3E69">
        <w:rPr>
          <w:sz w:val="24"/>
          <w:szCs w:val="24"/>
        </w:rPr>
        <w:t xml:space="preserve"> qui utilisent le SISA à mieux comprendre les tendances locales en matière d</w:t>
      </w:r>
      <w:r w:rsidR="003D340E" w:rsidRPr="00FE3E69">
        <w:rPr>
          <w:sz w:val="24"/>
          <w:szCs w:val="24"/>
        </w:rPr>
        <w:t>’</w:t>
      </w:r>
      <w:r w:rsidR="00C63BF7" w:rsidRPr="00FE3E69">
        <w:rPr>
          <w:sz w:val="24"/>
          <w:szCs w:val="24"/>
        </w:rPr>
        <w:t xml:space="preserve">itinérance </w:t>
      </w:r>
      <w:r w:rsidR="00EA6DA9">
        <w:rPr>
          <w:sz w:val="24"/>
          <w:szCs w:val="24"/>
        </w:rPr>
        <w:t>grâce aux</w:t>
      </w:r>
      <w:r w:rsidR="00C63BF7" w:rsidRPr="00FE3E69">
        <w:rPr>
          <w:sz w:val="24"/>
          <w:szCs w:val="24"/>
        </w:rPr>
        <w:t xml:space="preserve"> données de leur </w:t>
      </w:r>
      <w:r w:rsidR="00EA6DA9">
        <w:rPr>
          <w:sz w:val="24"/>
          <w:szCs w:val="24"/>
        </w:rPr>
        <w:t>L</w:t>
      </w:r>
      <w:r w:rsidR="00C63BF7" w:rsidRPr="00FE3E69">
        <w:rPr>
          <w:sz w:val="24"/>
          <w:szCs w:val="24"/>
        </w:rPr>
        <w:t xml:space="preserve">iste </w:t>
      </w:r>
      <w:r>
        <w:rPr>
          <w:sz w:val="24"/>
          <w:szCs w:val="24"/>
        </w:rPr>
        <w:t>d’identificateurs</w:t>
      </w:r>
      <w:r w:rsidR="00C63BF7" w:rsidRPr="00FE3E69">
        <w:rPr>
          <w:sz w:val="24"/>
          <w:szCs w:val="24"/>
        </w:rPr>
        <w:t xml:space="preserve"> uniques (</w:t>
      </w:r>
      <w:r>
        <w:rPr>
          <w:sz w:val="24"/>
          <w:szCs w:val="24"/>
        </w:rPr>
        <w:t>L</w:t>
      </w:r>
      <w:r w:rsidR="00C63BF7" w:rsidRPr="00FE3E69">
        <w:rPr>
          <w:sz w:val="24"/>
          <w:szCs w:val="24"/>
        </w:rPr>
        <w:t xml:space="preserve">iste, également appelée liste </w:t>
      </w:r>
      <w:r w:rsidR="00EA6DA9">
        <w:rPr>
          <w:sz w:val="24"/>
          <w:szCs w:val="24"/>
        </w:rPr>
        <w:t>par nom</w:t>
      </w:r>
      <w:r w:rsidR="00C63BF7" w:rsidRPr="00FE3E69">
        <w:rPr>
          <w:sz w:val="24"/>
          <w:szCs w:val="24"/>
        </w:rPr>
        <w:t xml:space="preserve">). Les outils supplémentaires comprennent </w:t>
      </w:r>
      <w:hyperlink r:id="rId8" w:history="1">
        <w:r w:rsidR="00C63BF7" w:rsidRPr="00FE3E69">
          <w:rPr>
            <w:rStyle w:val="Hyperlink"/>
            <w:sz w:val="24"/>
            <w:szCs w:val="24"/>
          </w:rPr>
          <w:t>des organigrammes</w:t>
        </w:r>
      </w:hyperlink>
      <w:r w:rsidR="00C63BF7" w:rsidRPr="00FE3E69">
        <w:rPr>
          <w:sz w:val="24"/>
          <w:szCs w:val="24"/>
        </w:rPr>
        <w:t xml:space="preserve"> qui démontrent les calculs </w:t>
      </w:r>
      <w:r w:rsidR="00EA6DA9">
        <w:rPr>
          <w:sz w:val="24"/>
          <w:szCs w:val="24"/>
        </w:rPr>
        <w:t xml:space="preserve">du rapport </w:t>
      </w:r>
      <w:r w:rsidR="00C63BF7" w:rsidRPr="00FE3E69">
        <w:rPr>
          <w:sz w:val="24"/>
          <w:szCs w:val="24"/>
        </w:rPr>
        <w:t>et un</w:t>
      </w:r>
      <w:r w:rsidR="0064614B">
        <w:rPr>
          <w:sz w:val="24"/>
          <w:szCs w:val="24"/>
        </w:rPr>
        <w:t xml:space="preserve"> document d’accompagnement qui fournit une foire aux questions (FAQ)</w:t>
      </w:r>
      <w:r w:rsidR="00C63BF7" w:rsidRPr="00FE3E69">
        <w:rPr>
          <w:sz w:val="24"/>
          <w:szCs w:val="24"/>
        </w:rPr>
        <w:t xml:space="preserve">. </w:t>
      </w:r>
      <w:r w:rsidR="0064614B">
        <w:rPr>
          <w:sz w:val="24"/>
          <w:szCs w:val="24"/>
        </w:rPr>
        <w:t xml:space="preserve">Il est possible de consulter de plus amples ressources sur l’ensemble du RCMI dans </w:t>
      </w:r>
      <w:r w:rsidR="00C63BF7" w:rsidRPr="00FE3E69">
        <w:rPr>
          <w:sz w:val="24"/>
          <w:szCs w:val="24"/>
        </w:rPr>
        <w:t xml:space="preserve">le </w:t>
      </w:r>
      <w:hyperlink r:id="rId9" w:history="1">
        <w:r w:rsidR="00C63BF7" w:rsidRPr="00FE3E69">
          <w:rPr>
            <w:rStyle w:val="Hyperlink"/>
            <w:sz w:val="24"/>
            <w:szCs w:val="24"/>
          </w:rPr>
          <w:t xml:space="preserve">cours </w:t>
        </w:r>
        <w:r w:rsidR="0064614B">
          <w:rPr>
            <w:rStyle w:val="Hyperlink"/>
            <w:sz w:val="24"/>
            <w:szCs w:val="24"/>
          </w:rPr>
          <w:t>en</w:t>
        </w:r>
      </w:hyperlink>
      <w:r w:rsidR="0064614B">
        <w:rPr>
          <w:rStyle w:val="Hyperlink"/>
          <w:sz w:val="24"/>
          <w:szCs w:val="24"/>
        </w:rPr>
        <w:t xml:space="preserve"> ligne</w:t>
      </w:r>
      <w:r w:rsidR="00C63BF7" w:rsidRPr="00FE3E69">
        <w:rPr>
          <w:sz w:val="24"/>
          <w:szCs w:val="24"/>
        </w:rPr>
        <w:t xml:space="preserve"> Outils de déclaration du RCMI sur la Plateforme d</w:t>
      </w:r>
      <w:r w:rsidR="003D340E" w:rsidRPr="00FE3E69">
        <w:rPr>
          <w:sz w:val="24"/>
          <w:szCs w:val="24"/>
        </w:rPr>
        <w:t>’</w:t>
      </w:r>
      <w:r w:rsidR="00C63BF7" w:rsidRPr="00FE3E69">
        <w:rPr>
          <w:sz w:val="24"/>
          <w:szCs w:val="24"/>
        </w:rPr>
        <w:t>apprentissage sur l</w:t>
      </w:r>
      <w:r w:rsidR="003D340E" w:rsidRPr="00FE3E69">
        <w:rPr>
          <w:sz w:val="24"/>
          <w:szCs w:val="24"/>
        </w:rPr>
        <w:t>’</w:t>
      </w:r>
      <w:r w:rsidR="00C63BF7" w:rsidRPr="00FE3E69">
        <w:rPr>
          <w:sz w:val="24"/>
          <w:szCs w:val="24"/>
        </w:rPr>
        <w:t xml:space="preserve">itinérance. </w:t>
      </w:r>
    </w:p>
    <w:p w14:paraId="56524A6A" w14:textId="159A7C7A" w:rsidR="00647FBB" w:rsidRPr="00FE3E69" w:rsidRDefault="00647FBB" w:rsidP="00647FBB">
      <w:pPr>
        <w:rPr>
          <w:rFonts w:cstheme="minorHAnsi"/>
          <w:b/>
          <w:bCs/>
          <w:sz w:val="28"/>
          <w:szCs w:val="28"/>
        </w:rPr>
      </w:pPr>
      <w:r w:rsidRPr="00FE3E69">
        <w:rPr>
          <w:b/>
          <w:bCs/>
          <w:sz w:val="28"/>
          <w:szCs w:val="28"/>
        </w:rPr>
        <w:t>Qu</w:t>
      </w:r>
      <w:r w:rsidR="003D340E" w:rsidRPr="00FE3E69">
        <w:rPr>
          <w:b/>
          <w:bCs/>
          <w:sz w:val="28"/>
          <w:szCs w:val="28"/>
        </w:rPr>
        <w:t>’</w:t>
      </w:r>
      <w:r w:rsidRPr="00FE3E69">
        <w:rPr>
          <w:b/>
          <w:bCs/>
          <w:sz w:val="28"/>
          <w:szCs w:val="28"/>
        </w:rPr>
        <w:t>est-ce que le RCMI?</w:t>
      </w:r>
    </w:p>
    <w:p w14:paraId="2F789F53" w14:textId="00C978A8" w:rsidR="00647FBB" w:rsidRPr="00FE3E69" w:rsidRDefault="00647FBB" w:rsidP="00647FBB">
      <w:pPr>
        <w:rPr>
          <w:rFonts w:cstheme="minorHAnsi"/>
          <w:sz w:val="24"/>
          <w:szCs w:val="24"/>
        </w:rPr>
      </w:pPr>
      <w:r w:rsidRPr="00FE3E69">
        <w:rPr>
          <w:sz w:val="24"/>
          <w:szCs w:val="24"/>
        </w:rPr>
        <w:t>Le RCMI est un outil de</w:t>
      </w:r>
      <w:r w:rsidR="00722262">
        <w:rPr>
          <w:sz w:val="24"/>
          <w:szCs w:val="24"/>
        </w:rPr>
        <w:t xml:space="preserve"> production</w:t>
      </w:r>
      <w:r w:rsidRPr="00FE3E69">
        <w:rPr>
          <w:sz w:val="24"/>
          <w:szCs w:val="24"/>
        </w:rPr>
        <w:t xml:space="preserve"> rapport </w:t>
      </w:r>
      <w:r w:rsidR="00722262">
        <w:rPr>
          <w:sz w:val="24"/>
          <w:szCs w:val="24"/>
        </w:rPr>
        <w:t>de</w:t>
      </w:r>
      <w:r w:rsidRPr="00FE3E69">
        <w:rPr>
          <w:sz w:val="24"/>
          <w:szCs w:val="24"/>
        </w:rPr>
        <w:t xml:space="preserve"> Vers un chez-soi pour les communautés financées par le volet Communautés désignées (hors Québec) et les trois capitales territoriales financées par le volet Itinérance dans les territoires. </w:t>
      </w:r>
      <w:r w:rsidR="00722262">
        <w:rPr>
          <w:sz w:val="24"/>
          <w:szCs w:val="24"/>
        </w:rPr>
        <w:t xml:space="preserve">Le RCMI </w:t>
      </w:r>
      <w:r w:rsidRPr="00FE3E69">
        <w:rPr>
          <w:sz w:val="24"/>
          <w:szCs w:val="24"/>
        </w:rPr>
        <w:t xml:space="preserve">a été conçu pour </w:t>
      </w:r>
      <w:r w:rsidR="00722262">
        <w:rPr>
          <w:sz w:val="24"/>
          <w:szCs w:val="24"/>
        </w:rPr>
        <w:t>faciliter</w:t>
      </w:r>
      <w:r w:rsidRPr="00FE3E69">
        <w:rPr>
          <w:sz w:val="24"/>
          <w:szCs w:val="24"/>
        </w:rPr>
        <w:t xml:space="preserve"> les discussions et</w:t>
      </w:r>
      <w:r w:rsidR="00722262">
        <w:rPr>
          <w:sz w:val="24"/>
          <w:szCs w:val="24"/>
        </w:rPr>
        <w:t xml:space="preserve"> appuyer</w:t>
      </w:r>
      <w:r w:rsidRPr="00FE3E69">
        <w:rPr>
          <w:sz w:val="24"/>
          <w:szCs w:val="24"/>
        </w:rPr>
        <w:t xml:space="preserve"> les prises de décision locales,</w:t>
      </w:r>
      <w:r w:rsidR="00722262">
        <w:rPr>
          <w:sz w:val="24"/>
          <w:szCs w:val="24"/>
        </w:rPr>
        <w:t xml:space="preserve"> et ce,</w:t>
      </w:r>
      <w:r w:rsidRPr="00FE3E69">
        <w:rPr>
          <w:sz w:val="24"/>
          <w:szCs w:val="24"/>
        </w:rPr>
        <w:t xml:space="preserve"> en </w:t>
      </w:r>
      <w:r w:rsidR="00722262">
        <w:rPr>
          <w:sz w:val="24"/>
          <w:szCs w:val="24"/>
        </w:rPr>
        <w:t>se servant de</w:t>
      </w:r>
      <w:r w:rsidRPr="00FE3E69">
        <w:rPr>
          <w:sz w:val="24"/>
          <w:szCs w:val="24"/>
        </w:rPr>
        <w:t xml:space="preserve"> toutes les informations sur l</w:t>
      </w:r>
      <w:r w:rsidR="003D340E" w:rsidRPr="00FE3E69">
        <w:rPr>
          <w:sz w:val="24"/>
          <w:szCs w:val="24"/>
        </w:rPr>
        <w:t>’</w:t>
      </w:r>
      <w:r w:rsidRPr="00FE3E69">
        <w:rPr>
          <w:sz w:val="24"/>
          <w:szCs w:val="24"/>
        </w:rPr>
        <w:t xml:space="preserve">itinérance </w:t>
      </w:r>
      <w:r w:rsidR="00EA2455">
        <w:rPr>
          <w:sz w:val="24"/>
          <w:szCs w:val="24"/>
        </w:rPr>
        <w:t>accessibles à l’heure actuelle</w:t>
      </w:r>
      <w:r w:rsidRPr="00FE3E69">
        <w:rPr>
          <w:sz w:val="24"/>
          <w:szCs w:val="24"/>
        </w:rPr>
        <w:t xml:space="preserve"> </w:t>
      </w:r>
      <w:r w:rsidR="00EA2455">
        <w:rPr>
          <w:sz w:val="24"/>
          <w:szCs w:val="24"/>
        </w:rPr>
        <w:t xml:space="preserve">sur le plan </w:t>
      </w:r>
      <w:r w:rsidRPr="00FE3E69">
        <w:rPr>
          <w:sz w:val="24"/>
          <w:szCs w:val="24"/>
        </w:rPr>
        <w:t xml:space="preserve">communautaire. </w:t>
      </w:r>
      <w:r w:rsidR="00EA2455">
        <w:rPr>
          <w:sz w:val="24"/>
          <w:szCs w:val="24"/>
        </w:rPr>
        <w:t>Dès lors, l</w:t>
      </w:r>
      <w:r w:rsidRPr="00FE3E69">
        <w:rPr>
          <w:sz w:val="24"/>
          <w:szCs w:val="24"/>
        </w:rPr>
        <w:t>es communautés sont encouragées à utiliser leurs données du RCMI pour élaborer des plans d</w:t>
      </w:r>
      <w:r w:rsidR="003D340E" w:rsidRPr="00FE3E69">
        <w:rPr>
          <w:sz w:val="24"/>
          <w:szCs w:val="24"/>
        </w:rPr>
        <w:t>’</w:t>
      </w:r>
      <w:r w:rsidRPr="00FE3E69">
        <w:rPr>
          <w:sz w:val="24"/>
          <w:szCs w:val="24"/>
        </w:rPr>
        <w:t xml:space="preserve">action clairs qui les aident à atteindre leurs </w:t>
      </w:r>
      <w:r w:rsidR="00EA2455">
        <w:rPr>
          <w:sz w:val="24"/>
          <w:szCs w:val="24"/>
        </w:rPr>
        <w:t>cibles</w:t>
      </w:r>
      <w:r w:rsidRPr="00FE3E69">
        <w:rPr>
          <w:sz w:val="24"/>
          <w:szCs w:val="24"/>
        </w:rPr>
        <w:t xml:space="preserve"> </w:t>
      </w:r>
      <w:r w:rsidR="00EA2455">
        <w:rPr>
          <w:sz w:val="24"/>
          <w:szCs w:val="24"/>
        </w:rPr>
        <w:t xml:space="preserve">en matière </w:t>
      </w:r>
      <w:r w:rsidRPr="00FE3E69">
        <w:rPr>
          <w:sz w:val="24"/>
          <w:szCs w:val="24"/>
        </w:rPr>
        <w:t>de réduction de l</w:t>
      </w:r>
      <w:r w:rsidR="003D340E" w:rsidRPr="00FE3E69">
        <w:rPr>
          <w:sz w:val="24"/>
          <w:szCs w:val="24"/>
        </w:rPr>
        <w:t>’</w:t>
      </w:r>
      <w:r w:rsidRPr="00FE3E69">
        <w:rPr>
          <w:sz w:val="24"/>
          <w:szCs w:val="24"/>
        </w:rPr>
        <w:t>itinérance</w:t>
      </w:r>
      <w:r w:rsidR="00EC5F49">
        <w:rPr>
          <w:sz w:val="24"/>
          <w:szCs w:val="24"/>
        </w:rPr>
        <w:t>. De plus les communautés sont encourag</w:t>
      </w:r>
      <w:r w:rsidR="00D47990">
        <w:rPr>
          <w:sz w:val="24"/>
          <w:szCs w:val="24"/>
        </w:rPr>
        <w:t>ées</w:t>
      </w:r>
      <w:r w:rsidR="00EC5F49">
        <w:rPr>
          <w:sz w:val="24"/>
          <w:szCs w:val="24"/>
        </w:rPr>
        <w:t xml:space="preserve"> </w:t>
      </w:r>
      <w:r w:rsidR="00EA2455">
        <w:rPr>
          <w:sz w:val="24"/>
          <w:szCs w:val="24"/>
        </w:rPr>
        <w:t>à</w:t>
      </w:r>
      <w:r w:rsidRPr="00FE3E69">
        <w:rPr>
          <w:sz w:val="24"/>
          <w:szCs w:val="24"/>
        </w:rPr>
        <w:t xml:space="preserve"> tirer parti des efforts collectifs des </w:t>
      </w:r>
      <w:r w:rsidR="00EA2455">
        <w:rPr>
          <w:sz w:val="24"/>
          <w:szCs w:val="24"/>
        </w:rPr>
        <w:t>fournisseurs</w:t>
      </w:r>
      <w:r w:rsidRPr="00FE3E69">
        <w:rPr>
          <w:sz w:val="24"/>
          <w:szCs w:val="24"/>
        </w:rPr>
        <w:t xml:space="preserve"> de services travaillant dans la communaut</w:t>
      </w:r>
      <w:r w:rsidR="00D47990">
        <w:rPr>
          <w:sz w:val="24"/>
          <w:szCs w:val="24"/>
        </w:rPr>
        <w:t xml:space="preserve">é, et ce, </w:t>
      </w:r>
      <w:r w:rsidRPr="00FE3E69">
        <w:rPr>
          <w:sz w:val="24"/>
          <w:szCs w:val="24"/>
        </w:rPr>
        <w:t>quel que soit leur mode de financement.</w:t>
      </w:r>
    </w:p>
    <w:p w14:paraId="25ACBC57" w14:textId="6DA2DFE6" w:rsidR="00647FBB" w:rsidRPr="00FE3E69" w:rsidRDefault="00647FBB" w:rsidP="00647FBB">
      <w:pPr>
        <w:rPr>
          <w:rFonts w:cstheme="minorHAnsi"/>
          <w:sz w:val="24"/>
          <w:szCs w:val="24"/>
        </w:rPr>
      </w:pPr>
      <w:r w:rsidRPr="00FE3E69">
        <w:rPr>
          <w:sz w:val="24"/>
          <w:szCs w:val="24"/>
        </w:rPr>
        <w:t xml:space="preserve">Au moyen de leur RCMI, les communautés </w:t>
      </w:r>
      <w:r w:rsidR="00EA2455">
        <w:rPr>
          <w:sz w:val="24"/>
          <w:szCs w:val="24"/>
        </w:rPr>
        <w:t xml:space="preserve">peuvent faire l’autoévaluation de </w:t>
      </w:r>
      <w:r w:rsidRPr="00FE3E69">
        <w:rPr>
          <w:sz w:val="24"/>
          <w:szCs w:val="24"/>
        </w:rPr>
        <w:t xml:space="preserve">leurs progrès </w:t>
      </w:r>
      <w:r w:rsidR="00EA2455">
        <w:rPr>
          <w:sz w:val="24"/>
          <w:szCs w:val="24"/>
        </w:rPr>
        <w:t>concernant</w:t>
      </w:r>
      <w:r w:rsidRPr="00FE3E69">
        <w:rPr>
          <w:sz w:val="24"/>
          <w:szCs w:val="24"/>
        </w:rPr>
        <w:t xml:space="preserve"> la mise en œuvre de</w:t>
      </w:r>
      <w:r w:rsidR="00EA2455">
        <w:rPr>
          <w:sz w:val="24"/>
          <w:szCs w:val="24"/>
        </w:rPr>
        <w:t xml:space="preserve"> l’approche</w:t>
      </w:r>
      <w:r w:rsidRPr="00FE3E69">
        <w:rPr>
          <w:sz w:val="24"/>
          <w:szCs w:val="24"/>
        </w:rPr>
        <w:t xml:space="preserve"> </w:t>
      </w:r>
      <w:r w:rsidR="00340A96">
        <w:rPr>
          <w:sz w:val="24"/>
          <w:szCs w:val="24"/>
        </w:rPr>
        <w:t xml:space="preserve">de </w:t>
      </w:r>
      <w:r w:rsidRPr="00FE3E69">
        <w:rPr>
          <w:sz w:val="24"/>
          <w:szCs w:val="24"/>
        </w:rPr>
        <w:t xml:space="preserve">Vers un chez-soi, </w:t>
      </w:r>
      <w:r w:rsidR="00340A96">
        <w:rPr>
          <w:sz w:val="24"/>
          <w:szCs w:val="24"/>
        </w:rPr>
        <w:t xml:space="preserve">ce </w:t>
      </w:r>
      <w:r w:rsidRPr="00FE3E69">
        <w:rPr>
          <w:sz w:val="24"/>
          <w:szCs w:val="24"/>
        </w:rPr>
        <w:t>qui comprend les éléments clés suivants :</w:t>
      </w:r>
    </w:p>
    <w:p w14:paraId="15CBF232" w14:textId="42A20781" w:rsidR="00647FBB" w:rsidRPr="00340A96" w:rsidRDefault="001F03DE" w:rsidP="00647FBB">
      <w:pPr>
        <w:pStyle w:val="ListParagraph"/>
        <w:numPr>
          <w:ilvl w:val="0"/>
          <w:numId w:val="8"/>
        </w:numPr>
        <w:rPr>
          <w:rFonts w:cstheme="minorHAnsi"/>
          <w:sz w:val="24"/>
          <w:szCs w:val="24"/>
        </w:rPr>
      </w:pPr>
      <w:r w:rsidRPr="00340A96">
        <w:rPr>
          <w:sz w:val="24"/>
          <w:szCs w:val="24"/>
        </w:rPr>
        <w:t>l</w:t>
      </w:r>
      <w:r w:rsidR="00647FBB" w:rsidRPr="00340A96">
        <w:rPr>
          <w:sz w:val="24"/>
          <w:szCs w:val="24"/>
        </w:rPr>
        <w:t xml:space="preserve">a gouvernance et la prestation de services </w:t>
      </w:r>
      <w:r w:rsidR="00340A96" w:rsidRPr="00340A96">
        <w:rPr>
          <w:sz w:val="24"/>
          <w:szCs w:val="24"/>
        </w:rPr>
        <w:t xml:space="preserve">sur le plan </w:t>
      </w:r>
      <w:r w:rsidR="00647FBB" w:rsidRPr="00340A96">
        <w:rPr>
          <w:sz w:val="24"/>
          <w:szCs w:val="24"/>
        </w:rPr>
        <w:t>communautaire (accès coordonné);</w:t>
      </w:r>
    </w:p>
    <w:p w14:paraId="29DD829E" w14:textId="3713807A" w:rsidR="00DC2115" w:rsidRPr="00340A96" w:rsidRDefault="001F03DE" w:rsidP="00DC2115">
      <w:pPr>
        <w:pStyle w:val="ListParagraph"/>
        <w:numPr>
          <w:ilvl w:val="0"/>
          <w:numId w:val="8"/>
        </w:numPr>
        <w:rPr>
          <w:rFonts w:cstheme="minorHAnsi"/>
          <w:sz w:val="24"/>
          <w:szCs w:val="24"/>
        </w:rPr>
      </w:pPr>
      <w:r w:rsidRPr="00340A96">
        <w:rPr>
          <w:sz w:val="24"/>
          <w:szCs w:val="24"/>
        </w:rPr>
        <w:t>l</w:t>
      </w:r>
      <w:r w:rsidR="003D340E" w:rsidRPr="00340A96">
        <w:rPr>
          <w:sz w:val="24"/>
          <w:szCs w:val="24"/>
        </w:rPr>
        <w:t>’</w:t>
      </w:r>
      <w:r w:rsidR="00647FBB" w:rsidRPr="00340A96">
        <w:rPr>
          <w:sz w:val="24"/>
          <w:szCs w:val="24"/>
        </w:rPr>
        <w:t>utilisation d</w:t>
      </w:r>
      <w:r w:rsidR="003D340E" w:rsidRPr="00340A96">
        <w:rPr>
          <w:sz w:val="24"/>
          <w:szCs w:val="24"/>
        </w:rPr>
        <w:t>’</w:t>
      </w:r>
      <w:r w:rsidR="00647FBB" w:rsidRPr="00340A96">
        <w:rPr>
          <w:sz w:val="24"/>
          <w:szCs w:val="24"/>
        </w:rPr>
        <w:t>un Système de gestion de l</w:t>
      </w:r>
      <w:r w:rsidR="003D340E" w:rsidRPr="00340A96">
        <w:rPr>
          <w:sz w:val="24"/>
          <w:szCs w:val="24"/>
        </w:rPr>
        <w:t>’</w:t>
      </w:r>
      <w:r w:rsidR="00647FBB" w:rsidRPr="00340A96">
        <w:rPr>
          <w:sz w:val="24"/>
          <w:szCs w:val="24"/>
        </w:rPr>
        <w:t>information sur l</w:t>
      </w:r>
      <w:r w:rsidR="003D340E" w:rsidRPr="00340A96">
        <w:rPr>
          <w:sz w:val="24"/>
          <w:szCs w:val="24"/>
        </w:rPr>
        <w:t>’</w:t>
      </w:r>
      <w:r w:rsidR="00647FBB" w:rsidRPr="00340A96">
        <w:rPr>
          <w:sz w:val="24"/>
          <w:szCs w:val="24"/>
        </w:rPr>
        <w:t>itinérance (SGII);</w:t>
      </w:r>
    </w:p>
    <w:p w14:paraId="468FB2A5" w14:textId="5A38519E" w:rsidR="00647FBB" w:rsidRPr="00340A96" w:rsidRDefault="001F03DE" w:rsidP="00DC2115">
      <w:pPr>
        <w:pStyle w:val="ListParagraph"/>
        <w:numPr>
          <w:ilvl w:val="0"/>
          <w:numId w:val="8"/>
        </w:numPr>
        <w:rPr>
          <w:rFonts w:cstheme="minorHAnsi"/>
          <w:sz w:val="24"/>
          <w:szCs w:val="24"/>
        </w:rPr>
      </w:pPr>
      <w:r w:rsidRPr="00340A96">
        <w:rPr>
          <w:sz w:val="24"/>
          <w:szCs w:val="24"/>
        </w:rPr>
        <w:t>l</w:t>
      </w:r>
      <w:r w:rsidR="00647FBB" w:rsidRPr="00340A96">
        <w:rPr>
          <w:sz w:val="24"/>
          <w:szCs w:val="24"/>
        </w:rPr>
        <w:t>a transition vers une approche axée sur les résultats (</w:t>
      </w:r>
      <w:r w:rsidR="00340A96">
        <w:rPr>
          <w:sz w:val="24"/>
          <w:szCs w:val="24"/>
        </w:rPr>
        <w:t xml:space="preserve">faire le </w:t>
      </w:r>
      <w:r w:rsidR="00647FBB" w:rsidRPr="00340A96">
        <w:rPr>
          <w:sz w:val="24"/>
          <w:szCs w:val="24"/>
        </w:rPr>
        <w:t xml:space="preserve">suivi des résultats </w:t>
      </w:r>
      <w:r w:rsidR="00340A96">
        <w:rPr>
          <w:sz w:val="24"/>
          <w:szCs w:val="24"/>
        </w:rPr>
        <w:t xml:space="preserve">sur le plan communautaire </w:t>
      </w:r>
      <w:r w:rsidR="00647FBB" w:rsidRPr="00340A96">
        <w:rPr>
          <w:sz w:val="24"/>
          <w:szCs w:val="24"/>
        </w:rPr>
        <w:t>à l</w:t>
      </w:r>
      <w:r w:rsidR="003D340E" w:rsidRPr="00340A96">
        <w:rPr>
          <w:sz w:val="24"/>
          <w:szCs w:val="24"/>
        </w:rPr>
        <w:t>’</w:t>
      </w:r>
      <w:r w:rsidR="00647FBB" w:rsidRPr="00340A96">
        <w:rPr>
          <w:sz w:val="24"/>
          <w:szCs w:val="24"/>
        </w:rPr>
        <w:t>aide d</w:t>
      </w:r>
      <w:r w:rsidR="003D340E" w:rsidRPr="00340A96">
        <w:rPr>
          <w:sz w:val="24"/>
          <w:szCs w:val="24"/>
        </w:rPr>
        <w:t>’</w:t>
      </w:r>
      <w:r w:rsidR="00647FBB" w:rsidRPr="00340A96">
        <w:rPr>
          <w:sz w:val="24"/>
          <w:szCs w:val="24"/>
        </w:rPr>
        <w:t xml:space="preserve">une </w:t>
      </w:r>
      <w:r w:rsidR="00340A96">
        <w:rPr>
          <w:sz w:val="24"/>
          <w:szCs w:val="24"/>
        </w:rPr>
        <w:t>L</w:t>
      </w:r>
      <w:r w:rsidR="00647FBB" w:rsidRPr="00340A96">
        <w:rPr>
          <w:sz w:val="24"/>
          <w:szCs w:val="24"/>
        </w:rPr>
        <w:t xml:space="preserve">iste </w:t>
      </w:r>
      <w:r w:rsidR="00340A96">
        <w:rPr>
          <w:sz w:val="24"/>
          <w:szCs w:val="24"/>
        </w:rPr>
        <w:t>d’identificateurs</w:t>
      </w:r>
      <w:r w:rsidR="00647FBB" w:rsidRPr="00340A96">
        <w:rPr>
          <w:sz w:val="24"/>
          <w:szCs w:val="24"/>
        </w:rPr>
        <w:t xml:space="preserve"> uniques</w:t>
      </w:r>
      <w:r w:rsidR="00CD4A07" w:rsidRPr="00340A96">
        <w:rPr>
          <w:sz w:val="24"/>
          <w:szCs w:val="24"/>
        </w:rPr>
        <w:t xml:space="preserve">, </w:t>
      </w:r>
      <w:r w:rsidR="00340A96">
        <w:rPr>
          <w:sz w:val="24"/>
          <w:szCs w:val="24"/>
        </w:rPr>
        <w:t>soit la</w:t>
      </w:r>
      <w:r w:rsidR="00CD4A07" w:rsidRPr="00340A96">
        <w:rPr>
          <w:sz w:val="24"/>
          <w:szCs w:val="24"/>
        </w:rPr>
        <w:t xml:space="preserve"> </w:t>
      </w:r>
      <w:r w:rsidR="00340A96">
        <w:rPr>
          <w:sz w:val="24"/>
          <w:szCs w:val="24"/>
        </w:rPr>
        <w:t>L</w:t>
      </w:r>
      <w:r w:rsidR="00CD4A07" w:rsidRPr="00340A96">
        <w:rPr>
          <w:sz w:val="24"/>
          <w:szCs w:val="24"/>
        </w:rPr>
        <w:t>iste par n</w:t>
      </w:r>
      <w:r w:rsidR="00340A96">
        <w:rPr>
          <w:sz w:val="24"/>
          <w:szCs w:val="24"/>
        </w:rPr>
        <w:t>om)</w:t>
      </w:r>
      <w:r w:rsidR="00647FBB" w:rsidRPr="00340A96">
        <w:rPr>
          <w:sz w:val="24"/>
          <w:szCs w:val="24"/>
        </w:rPr>
        <w:t>;</w:t>
      </w:r>
    </w:p>
    <w:p w14:paraId="11C53385" w14:textId="172FE700" w:rsidR="00647FBB" w:rsidRPr="00340A96" w:rsidRDefault="00340A96" w:rsidP="00647FBB">
      <w:pPr>
        <w:pStyle w:val="ListParagraph"/>
        <w:numPr>
          <w:ilvl w:val="0"/>
          <w:numId w:val="8"/>
        </w:numPr>
        <w:rPr>
          <w:rFonts w:cstheme="minorHAnsi"/>
          <w:sz w:val="24"/>
          <w:szCs w:val="24"/>
        </w:rPr>
      </w:pPr>
      <w:r>
        <w:rPr>
          <w:sz w:val="24"/>
          <w:szCs w:val="24"/>
        </w:rPr>
        <w:t>la c</w:t>
      </w:r>
      <w:r w:rsidR="00647FBB" w:rsidRPr="00340A96">
        <w:rPr>
          <w:sz w:val="24"/>
          <w:szCs w:val="24"/>
        </w:rPr>
        <w:t xml:space="preserve">ollaboration </w:t>
      </w:r>
      <w:r w:rsidR="001F03DE" w:rsidRPr="00340A96">
        <w:rPr>
          <w:sz w:val="24"/>
          <w:szCs w:val="24"/>
        </w:rPr>
        <w:t>entre les partenaires autochtones et non autochtones</w:t>
      </w:r>
      <w:r w:rsidR="00647FBB" w:rsidRPr="00340A96">
        <w:rPr>
          <w:sz w:val="24"/>
          <w:szCs w:val="24"/>
        </w:rPr>
        <w:t>.</w:t>
      </w:r>
    </w:p>
    <w:p w14:paraId="4515BB9E" w14:textId="6E01B1BF" w:rsidR="00647FBB" w:rsidRPr="00FE3E69" w:rsidRDefault="00647FBB" w:rsidP="00647FBB">
      <w:pPr>
        <w:rPr>
          <w:rFonts w:cstheme="minorHAnsi"/>
          <w:sz w:val="24"/>
          <w:szCs w:val="24"/>
        </w:rPr>
      </w:pPr>
      <w:r w:rsidRPr="00FE3E69">
        <w:rPr>
          <w:sz w:val="24"/>
          <w:szCs w:val="24"/>
        </w:rPr>
        <w:t xml:space="preserve">Comme il est indiqué dans les </w:t>
      </w:r>
      <w:hyperlink r:id="rId10" w:history="1">
        <w:r w:rsidR="00BA52A7">
          <w:rPr>
            <w:rStyle w:val="Hyperlink"/>
            <w:sz w:val="24"/>
            <w:szCs w:val="24"/>
          </w:rPr>
          <w:t>D</w:t>
        </w:r>
        <w:r w:rsidRPr="00FE3E69">
          <w:rPr>
            <w:rStyle w:val="Hyperlink"/>
            <w:sz w:val="24"/>
            <w:szCs w:val="24"/>
          </w:rPr>
          <w:t>irectives sur l</w:t>
        </w:r>
        <w:r w:rsidR="003D340E" w:rsidRPr="00FE3E69">
          <w:rPr>
            <w:rStyle w:val="Hyperlink"/>
            <w:sz w:val="24"/>
            <w:szCs w:val="24"/>
          </w:rPr>
          <w:t>’</w:t>
        </w:r>
        <w:r w:rsidRPr="00FE3E69">
          <w:rPr>
            <w:rStyle w:val="Hyperlink"/>
            <w:sz w:val="24"/>
            <w:szCs w:val="24"/>
          </w:rPr>
          <w:t>accès au logement</w:t>
        </w:r>
      </w:hyperlink>
      <w:r w:rsidRPr="00FE3E69">
        <w:rPr>
          <w:sz w:val="24"/>
          <w:szCs w:val="24"/>
        </w:rPr>
        <w:t>, les communautés sont tenues de :</w:t>
      </w:r>
    </w:p>
    <w:p w14:paraId="2FC02893" w14:textId="60CCE1CC" w:rsidR="00647FBB" w:rsidRPr="00FE3E69" w:rsidRDefault="00340A96" w:rsidP="004662DE">
      <w:pPr>
        <w:pStyle w:val="ListParagraph"/>
        <w:numPr>
          <w:ilvl w:val="0"/>
          <w:numId w:val="8"/>
        </w:numPr>
        <w:rPr>
          <w:rFonts w:cstheme="minorHAnsi"/>
          <w:sz w:val="24"/>
          <w:szCs w:val="24"/>
        </w:rPr>
      </w:pPr>
      <w:r>
        <w:rPr>
          <w:sz w:val="24"/>
          <w:szCs w:val="24"/>
        </w:rPr>
        <w:t>Rendre compte des</w:t>
      </w:r>
      <w:r w:rsidR="00647FBB" w:rsidRPr="00FE3E69">
        <w:rPr>
          <w:sz w:val="24"/>
          <w:szCs w:val="24"/>
        </w:rPr>
        <w:t xml:space="preserve"> résultats </w:t>
      </w:r>
      <w:r>
        <w:rPr>
          <w:sz w:val="24"/>
          <w:szCs w:val="24"/>
        </w:rPr>
        <w:t>de base sur le plan communautaire</w:t>
      </w:r>
      <w:r w:rsidR="00647FBB" w:rsidRPr="00FE3E69">
        <w:rPr>
          <w:sz w:val="24"/>
          <w:szCs w:val="24"/>
        </w:rPr>
        <w:t xml:space="preserve"> par </w:t>
      </w:r>
      <w:r>
        <w:rPr>
          <w:sz w:val="24"/>
          <w:szCs w:val="24"/>
        </w:rPr>
        <w:t>l’entremise</w:t>
      </w:r>
      <w:r w:rsidR="00647FBB" w:rsidRPr="00FE3E69">
        <w:rPr>
          <w:sz w:val="24"/>
          <w:szCs w:val="24"/>
        </w:rPr>
        <w:t xml:space="preserve"> d</w:t>
      </w:r>
      <w:r w:rsidR="003D340E" w:rsidRPr="00FE3E69">
        <w:rPr>
          <w:sz w:val="24"/>
          <w:szCs w:val="24"/>
        </w:rPr>
        <w:t>’</w:t>
      </w:r>
      <w:r w:rsidR="00647FBB" w:rsidRPr="00FE3E69">
        <w:rPr>
          <w:sz w:val="24"/>
          <w:szCs w:val="24"/>
        </w:rPr>
        <w:t>un RCMI chaque année s</w:t>
      </w:r>
      <w:r w:rsidR="003D340E" w:rsidRPr="00FE3E69">
        <w:rPr>
          <w:sz w:val="24"/>
          <w:szCs w:val="24"/>
        </w:rPr>
        <w:t>’</w:t>
      </w:r>
      <w:r w:rsidR="00647FBB" w:rsidRPr="00FE3E69">
        <w:rPr>
          <w:sz w:val="24"/>
          <w:szCs w:val="24"/>
        </w:rPr>
        <w:t xml:space="preserve">ils reçoivent un financement du volet Communautés désignées. Cette exigence a été </w:t>
      </w:r>
      <w:r>
        <w:rPr>
          <w:sz w:val="24"/>
          <w:szCs w:val="24"/>
        </w:rPr>
        <w:t>prolongée</w:t>
      </w:r>
      <w:r w:rsidR="00647FBB" w:rsidRPr="00FE3E69">
        <w:rPr>
          <w:sz w:val="24"/>
          <w:szCs w:val="24"/>
        </w:rPr>
        <w:t xml:space="preserve"> aux </w:t>
      </w:r>
      <w:r>
        <w:rPr>
          <w:sz w:val="24"/>
          <w:szCs w:val="24"/>
        </w:rPr>
        <w:t>communautés</w:t>
      </w:r>
      <w:r w:rsidR="00647FBB" w:rsidRPr="00FE3E69">
        <w:rPr>
          <w:sz w:val="24"/>
          <w:szCs w:val="24"/>
        </w:rPr>
        <w:t xml:space="preserve"> financées </w:t>
      </w:r>
      <w:r w:rsidR="007E1804">
        <w:rPr>
          <w:sz w:val="24"/>
          <w:szCs w:val="24"/>
        </w:rPr>
        <w:t>dans le cadre du</w:t>
      </w:r>
      <w:r w:rsidR="00647FBB" w:rsidRPr="00FE3E69">
        <w:rPr>
          <w:sz w:val="24"/>
          <w:szCs w:val="24"/>
        </w:rPr>
        <w:t xml:space="preserve"> volet </w:t>
      </w:r>
      <w:r w:rsidR="00647FBB" w:rsidRPr="00FE3E69">
        <w:rPr>
          <w:sz w:val="24"/>
          <w:szCs w:val="24"/>
        </w:rPr>
        <w:lastRenderedPageBreak/>
        <w:t>Itinérance dans les territoires qui reçoivent également des fonds pour mettre en œuvre l</w:t>
      </w:r>
      <w:r w:rsidR="003D340E" w:rsidRPr="00FE3E69">
        <w:rPr>
          <w:sz w:val="24"/>
          <w:szCs w:val="24"/>
        </w:rPr>
        <w:t>’</w:t>
      </w:r>
      <w:r w:rsidR="00647FBB" w:rsidRPr="00FE3E69">
        <w:rPr>
          <w:sz w:val="24"/>
          <w:szCs w:val="24"/>
        </w:rPr>
        <w:t>accès coordonné.</w:t>
      </w:r>
    </w:p>
    <w:p w14:paraId="65550F72" w14:textId="07C0FF46" w:rsidR="00647FBB" w:rsidRPr="00FE3E69" w:rsidRDefault="00647FBB" w:rsidP="004662DE">
      <w:pPr>
        <w:pStyle w:val="ListParagraph"/>
        <w:numPr>
          <w:ilvl w:val="0"/>
          <w:numId w:val="8"/>
        </w:numPr>
        <w:rPr>
          <w:rFonts w:cstheme="minorHAnsi"/>
          <w:sz w:val="24"/>
          <w:szCs w:val="24"/>
        </w:rPr>
      </w:pPr>
      <w:r w:rsidRPr="00FE3E69">
        <w:rPr>
          <w:sz w:val="24"/>
          <w:szCs w:val="24"/>
        </w:rPr>
        <w:t xml:space="preserve">Mettre à la disposition du public un résumé de leurs résultats du RCMI. Les communautés déterminent où elles </w:t>
      </w:r>
      <w:r w:rsidR="007E1804">
        <w:rPr>
          <w:sz w:val="24"/>
          <w:szCs w:val="24"/>
        </w:rPr>
        <w:t>diffuseront</w:t>
      </w:r>
      <w:r w:rsidRPr="00FE3E69">
        <w:rPr>
          <w:sz w:val="24"/>
          <w:szCs w:val="24"/>
        </w:rPr>
        <w:t xml:space="preserve"> l</w:t>
      </w:r>
      <w:r w:rsidR="007E1804">
        <w:rPr>
          <w:sz w:val="24"/>
          <w:szCs w:val="24"/>
        </w:rPr>
        <w:t>eurs</w:t>
      </w:r>
      <w:r w:rsidRPr="00FE3E69">
        <w:rPr>
          <w:sz w:val="24"/>
          <w:szCs w:val="24"/>
        </w:rPr>
        <w:t xml:space="preserve"> résultats en ligne (p. ex. un site Web de leur choix).</w:t>
      </w:r>
    </w:p>
    <w:p w14:paraId="56D2F3A1" w14:textId="65617693" w:rsidR="00914942" w:rsidRPr="00FE3E69" w:rsidRDefault="007E1804" w:rsidP="00647FBB">
      <w:pPr>
        <w:rPr>
          <w:rFonts w:cstheme="minorHAnsi"/>
          <w:sz w:val="24"/>
          <w:szCs w:val="24"/>
        </w:rPr>
      </w:pPr>
      <w:r>
        <w:rPr>
          <w:sz w:val="24"/>
          <w:szCs w:val="24"/>
        </w:rPr>
        <w:t>À l’échelle</w:t>
      </w:r>
      <w:r w:rsidR="00647FBB" w:rsidRPr="00FE3E69">
        <w:rPr>
          <w:sz w:val="24"/>
          <w:szCs w:val="24"/>
        </w:rPr>
        <w:t xml:space="preserve"> fédéral</w:t>
      </w:r>
      <w:r>
        <w:rPr>
          <w:sz w:val="24"/>
          <w:szCs w:val="24"/>
        </w:rPr>
        <w:t>e</w:t>
      </w:r>
      <w:r w:rsidR="00647FBB" w:rsidRPr="00FE3E69">
        <w:rPr>
          <w:sz w:val="24"/>
          <w:szCs w:val="24"/>
        </w:rPr>
        <w:t>, les résultats du RCMI peuvent être utilisés pour déterminer où les communautés pourraient bénéficier d</w:t>
      </w:r>
      <w:r w:rsidR="003D340E" w:rsidRPr="00FE3E69">
        <w:rPr>
          <w:sz w:val="24"/>
          <w:szCs w:val="24"/>
        </w:rPr>
        <w:t>’</w:t>
      </w:r>
      <w:r w:rsidR="00647FBB" w:rsidRPr="00FE3E69">
        <w:rPr>
          <w:sz w:val="24"/>
          <w:szCs w:val="24"/>
        </w:rPr>
        <w:t>une formation et d</w:t>
      </w:r>
      <w:r w:rsidR="003D340E" w:rsidRPr="00FE3E69">
        <w:rPr>
          <w:sz w:val="24"/>
          <w:szCs w:val="24"/>
        </w:rPr>
        <w:t>’</w:t>
      </w:r>
      <w:r w:rsidR="00647FBB" w:rsidRPr="00FE3E69">
        <w:rPr>
          <w:sz w:val="24"/>
          <w:szCs w:val="24"/>
        </w:rPr>
        <w:t xml:space="preserve">une </w:t>
      </w:r>
      <w:r>
        <w:rPr>
          <w:sz w:val="24"/>
          <w:szCs w:val="24"/>
        </w:rPr>
        <w:t>assistance</w:t>
      </w:r>
      <w:r w:rsidR="00647FBB" w:rsidRPr="00FE3E69">
        <w:rPr>
          <w:sz w:val="24"/>
          <w:szCs w:val="24"/>
        </w:rPr>
        <w:t xml:space="preserve"> technique plus ciblées pour </w:t>
      </w:r>
      <w:r>
        <w:rPr>
          <w:sz w:val="24"/>
          <w:szCs w:val="24"/>
        </w:rPr>
        <w:t>appuyer</w:t>
      </w:r>
      <w:r w:rsidR="00647FBB" w:rsidRPr="00FE3E69">
        <w:rPr>
          <w:sz w:val="24"/>
          <w:szCs w:val="24"/>
        </w:rPr>
        <w:t xml:space="preserve"> la mise en œuvre de Vers un chez-soi </w:t>
      </w:r>
      <w:r>
        <w:rPr>
          <w:sz w:val="24"/>
          <w:szCs w:val="24"/>
        </w:rPr>
        <w:t xml:space="preserve">pour </w:t>
      </w:r>
      <w:r w:rsidR="00647FBB" w:rsidRPr="00FE3E69">
        <w:rPr>
          <w:sz w:val="24"/>
          <w:szCs w:val="24"/>
        </w:rPr>
        <w:t>ou obtenir des résultats.</w:t>
      </w:r>
      <w:r w:rsidR="00647FBB" w:rsidRPr="00FE3E69">
        <w:rPr>
          <w:sz w:val="24"/>
          <w:szCs w:val="24"/>
        </w:rPr>
        <w:cr/>
      </w:r>
    </w:p>
    <w:p w14:paraId="0AFCE2BC" w14:textId="0D491808" w:rsidR="00ED6352" w:rsidRPr="00FE3E69" w:rsidRDefault="00ED6352" w:rsidP="00914942">
      <w:pPr>
        <w:rPr>
          <w:rFonts w:cstheme="minorHAnsi"/>
          <w:b/>
          <w:bCs/>
          <w:sz w:val="28"/>
          <w:szCs w:val="28"/>
        </w:rPr>
      </w:pPr>
      <w:r w:rsidRPr="00FE3E69">
        <w:rPr>
          <w:b/>
          <w:bCs/>
          <w:sz w:val="28"/>
          <w:szCs w:val="28"/>
        </w:rPr>
        <w:t xml:space="preserve">Comment le rapport SISA RCMI peut-il aider les communautés avec leur RCMI? </w:t>
      </w:r>
    </w:p>
    <w:p w14:paraId="1009DEE8" w14:textId="5B872ED4" w:rsidR="00B021B5" w:rsidRPr="00FE3E69" w:rsidRDefault="00ED6352" w:rsidP="00ED6352">
      <w:pPr>
        <w:rPr>
          <w:rFonts w:cstheme="minorHAnsi"/>
          <w:sz w:val="24"/>
          <w:szCs w:val="24"/>
        </w:rPr>
      </w:pPr>
      <w:r w:rsidRPr="00FE3E69">
        <w:rPr>
          <w:sz w:val="24"/>
          <w:szCs w:val="24"/>
        </w:rPr>
        <w:t>Le RCMI comprend quatre sections </w:t>
      </w:r>
      <w:r w:rsidR="00436227" w:rsidRPr="00FE3E69">
        <w:rPr>
          <w:sz w:val="24"/>
          <w:szCs w:val="24"/>
        </w:rPr>
        <w:t xml:space="preserve">: </w:t>
      </w:r>
    </w:p>
    <w:p w14:paraId="68D33A91" w14:textId="4BBDFD60" w:rsidR="00B021B5" w:rsidRPr="00FE3E69" w:rsidRDefault="00B021B5" w:rsidP="00B021B5">
      <w:pPr>
        <w:pStyle w:val="ListParagraph"/>
        <w:numPr>
          <w:ilvl w:val="0"/>
          <w:numId w:val="8"/>
        </w:numPr>
        <w:rPr>
          <w:rFonts w:cstheme="minorHAnsi"/>
          <w:sz w:val="24"/>
          <w:szCs w:val="24"/>
        </w:rPr>
      </w:pPr>
      <w:r w:rsidRPr="00FE3E69">
        <w:rPr>
          <w:sz w:val="24"/>
          <w:szCs w:val="24"/>
        </w:rPr>
        <w:t>Section 1 : Contexte communautaire</w:t>
      </w:r>
      <w:r w:rsidR="007E1804">
        <w:rPr>
          <w:sz w:val="24"/>
          <w:szCs w:val="24"/>
        </w:rPr>
        <w:t>;</w:t>
      </w:r>
    </w:p>
    <w:p w14:paraId="6EC6652C" w14:textId="7F7F2114" w:rsidR="00B021B5" w:rsidRPr="00FE3E69" w:rsidRDefault="00B021B5" w:rsidP="00B021B5">
      <w:pPr>
        <w:pStyle w:val="ListParagraph"/>
        <w:numPr>
          <w:ilvl w:val="0"/>
          <w:numId w:val="8"/>
        </w:numPr>
        <w:rPr>
          <w:rFonts w:cstheme="minorHAnsi"/>
          <w:sz w:val="24"/>
          <w:szCs w:val="24"/>
        </w:rPr>
      </w:pPr>
      <w:r w:rsidRPr="00FE3E69">
        <w:rPr>
          <w:sz w:val="24"/>
          <w:szCs w:val="24"/>
        </w:rPr>
        <w:t>Section 2 : Accès coordonné et autoévaluation du SGII</w:t>
      </w:r>
      <w:r w:rsidR="007E1804">
        <w:rPr>
          <w:sz w:val="24"/>
          <w:szCs w:val="24"/>
        </w:rPr>
        <w:t>;</w:t>
      </w:r>
    </w:p>
    <w:p w14:paraId="480FDB9B" w14:textId="4B24E5C4" w:rsidR="00B021B5" w:rsidRPr="00FE3E69" w:rsidRDefault="00B021B5" w:rsidP="00B021B5">
      <w:pPr>
        <w:pStyle w:val="ListParagraph"/>
        <w:numPr>
          <w:ilvl w:val="0"/>
          <w:numId w:val="8"/>
        </w:numPr>
        <w:rPr>
          <w:rFonts w:cstheme="minorHAnsi"/>
          <w:sz w:val="24"/>
          <w:szCs w:val="24"/>
        </w:rPr>
      </w:pPr>
      <w:r w:rsidRPr="00FE3E69">
        <w:rPr>
          <w:sz w:val="24"/>
          <w:szCs w:val="24"/>
        </w:rPr>
        <w:t>Section 3 : Autoévaluation sur l</w:t>
      </w:r>
      <w:r w:rsidR="003D340E" w:rsidRPr="00FE3E69">
        <w:rPr>
          <w:sz w:val="24"/>
          <w:szCs w:val="24"/>
        </w:rPr>
        <w:t>’</w:t>
      </w:r>
      <w:r w:rsidRPr="00FE3E69">
        <w:rPr>
          <w:sz w:val="24"/>
          <w:szCs w:val="24"/>
        </w:rPr>
        <w:t>approche axée sur les résultats</w:t>
      </w:r>
      <w:r w:rsidR="007E1804">
        <w:rPr>
          <w:sz w:val="24"/>
          <w:szCs w:val="24"/>
        </w:rPr>
        <w:t>;</w:t>
      </w:r>
    </w:p>
    <w:p w14:paraId="75D941A0" w14:textId="281A3439" w:rsidR="00914942" w:rsidRPr="00FE3E69" w:rsidRDefault="00B021B5" w:rsidP="00B021B5">
      <w:pPr>
        <w:pStyle w:val="ListParagraph"/>
        <w:numPr>
          <w:ilvl w:val="0"/>
          <w:numId w:val="8"/>
        </w:numPr>
        <w:rPr>
          <w:rFonts w:cstheme="minorHAnsi"/>
          <w:sz w:val="24"/>
          <w:szCs w:val="24"/>
        </w:rPr>
      </w:pPr>
      <w:r w:rsidRPr="00FE3E69">
        <w:rPr>
          <w:sz w:val="24"/>
          <w:szCs w:val="24"/>
        </w:rPr>
        <w:t xml:space="preserve">Section 4 : Résultats </w:t>
      </w:r>
      <w:r w:rsidR="00511363" w:rsidRPr="00FE3E69">
        <w:rPr>
          <w:sz w:val="24"/>
          <w:szCs w:val="24"/>
        </w:rPr>
        <w:t xml:space="preserve">à l’échelle </w:t>
      </w:r>
      <w:r w:rsidR="001C785D" w:rsidRPr="00FE3E69">
        <w:rPr>
          <w:sz w:val="24"/>
          <w:szCs w:val="24"/>
        </w:rPr>
        <w:t>communautaire</w:t>
      </w:r>
      <w:r w:rsidR="007E1804">
        <w:rPr>
          <w:sz w:val="24"/>
          <w:szCs w:val="24"/>
        </w:rPr>
        <w:t>.</w:t>
      </w:r>
    </w:p>
    <w:p w14:paraId="57B5D75B" w14:textId="4ED9260C" w:rsidR="004662DE" w:rsidRPr="00FE3E69" w:rsidRDefault="00ED6352" w:rsidP="004662DE">
      <w:pPr>
        <w:rPr>
          <w:sz w:val="24"/>
          <w:szCs w:val="24"/>
        </w:rPr>
      </w:pPr>
      <w:r w:rsidRPr="00FE3E69">
        <w:rPr>
          <w:sz w:val="24"/>
          <w:szCs w:val="24"/>
        </w:rPr>
        <w:t xml:space="preserve">Ce rapport du SISA aide les communautés à générer des données </w:t>
      </w:r>
      <w:r w:rsidR="007E1804">
        <w:rPr>
          <w:sz w:val="24"/>
          <w:szCs w:val="24"/>
        </w:rPr>
        <w:t xml:space="preserve">pour ensuite les </w:t>
      </w:r>
      <w:r w:rsidRPr="00FE3E69">
        <w:rPr>
          <w:sz w:val="24"/>
          <w:szCs w:val="24"/>
        </w:rPr>
        <w:t xml:space="preserve">soumettre dans la </w:t>
      </w:r>
      <w:r w:rsidR="007E1804" w:rsidRPr="007E1804">
        <w:rPr>
          <w:b/>
          <w:bCs/>
          <w:sz w:val="24"/>
          <w:szCs w:val="24"/>
        </w:rPr>
        <w:t>S</w:t>
      </w:r>
      <w:r w:rsidRPr="007E1804">
        <w:rPr>
          <w:b/>
          <w:bCs/>
          <w:sz w:val="24"/>
          <w:szCs w:val="24"/>
        </w:rPr>
        <w:t>ection 4 :</w:t>
      </w:r>
      <w:r w:rsidRPr="00FE3E69">
        <w:rPr>
          <w:b/>
          <w:sz w:val="24"/>
          <w:szCs w:val="24"/>
        </w:rPr>
        <w:t xml:space="preserve"> </w:t>
      </w:r>
      <w:r w:rsidR="00C33FC7" w:rsidRPr="00FE3E69">
        <w:rPr>
          <w:b/>
          <w:bCs/>
          <w:sz w:val="24"/>
          <w:szCs w:val="24"/>
        </w:rPr>
        <w:t>Résultats à l’échelle communautaire</w:t>
      </w:r>
      <w:r w:rsidR="00C33FC7" w:rsidRPr="00FE3E69">
        <w:rPr>
          <w:sz w:val="24"/>
          <w:szCs w:val="24"/>
        </w:rPr>
        <w:t xml:space="preserve"> </w:t>
      </w:r>
      <w:r w:rsidRPr="00FE3E69">
        <w:rPr>
          <w:sz w:val="24"/>
          <w:szCs w:val="24"/>
        </w:rPr>
        <w:t xml:space="preserve">où les communautés rendent compte de leurs résultats et les comparent aux </w:t>
      </w:r>
      <w:r w:rsidR="007E1804">
        <w:rPr>
          <w:sz w:val="24"/>
          <w:szCs w:val="24"/>
        </w:rPr>
        <w:t>cibles</w:t>
      </w:r>
      <w:r w:rsidRPr="00FE3E69">
        <w:rPr>
          <w:sz w:val="24"/>
          <w:szCs w:val="24"/>
        </w:rPr>
        <w:t xml:space="preserve"> </w:t>
      </w:r>
      <w:r w:rsidR="007E1804">
        <w:rPr>
          <w:sz w:val="24"/>
          <w:szCs w:val="24"/>
        </w:rPr>
        <w:t>locales</w:t>
      </w:r>
      <w:r w:rsidRPr="00FE3E69">
        <w:rPr>
          <w:sz w:val="24"/>
          <w:szCs w:val="24"/>
        </w:rPr>
        <w:t xml:space="preserve"> au fil du temps.</w:t>
      </w:r>
    </w:p>
    <w:p w14:paraId="70152295" w14:textId="0611CA61" w:rsidR="00B021B5" w:rsidRPr="00FE3E69" w:rsidRDefault="004662DE" w:rsidP="004662DE">
      <w:pPr>
        <w:rPr>
          <w:rFonts w:cstheme="minorHAnsi"/>
          <w:sz w:val="24"/>
          <w:szCs w:val="24"/>
        </w:rPr>
      </w:pPr>
      <w:r w:rsidRPr="00FE3E69">
        <w:rPr>
          <w:sz w:val="24"/>
          <w:szCs w:val="24"/>
        </w:rPr>
        <w:t xml:space="preserve">Les communautés </w:t>
      </w:r>
      <w:r w:rsidR="007E1804">
        <w:rPr>
          <w:sz w:val="24"/>
          <w:szCs w:val="24"/>
        </w:rPr>
        <w:t>qui disposent</w:t>
      </w:r>
      <w:r w:rsidRPr="00FE3E69">
        <w:rPr>
          <w:sz w:val="24"/>
          <w:szCs w:val="24"/>
        </w:rPr>
        <w:t xml:space="preserve"> d</w:t>
      </w:r>
      <w:r w:rsidR="003D340E" w:rsidRPr="00FE3E69">
        <w:rPr>
          <w:sz w:val="24"/>
          <w:szCs w:val="24"/>
        </w:rPr>
        <w:t>’</w:t>
      </w:r>
      <w:r w:rsidRPr="00FE3E69">
        <w:rPr>
          <w:sz w:val="24"/>
          <w:szCs w:val="24"/>
        </w:rPr>
        <w:t xml:space="preserve">une </w:t>
      </w:r>
      <w:r w:rsidR="007E1804">
        <w:rPr>
          <w:sz w:val="24"/>
          <w:szCs w:val="24"/>
        </w:rPr>
        <w:t>L</w:t>
      </w:r>
      <w:r w:rsidRPr="00FE3E69">
        <w:rPr>
          <w:sz w:val="24"/>
          <w:szCs w:val="24"/>
        </w:rPr>
        <w:t xml:space="preserve">iste complète en temps réel, et de données </w:t>
      </w:r>
      <w:r w:rsidR="007E1804">
        <w:rPr>
          <w:sz w:val="24"/>
          <w:szCs w:val="24"/>
        </w:rPr>
        <w:t>à transmettre</w:t>
      </w:r>
      <w:r w:rsidRPr="00FE3E69">
        <w:rPr>
          <w:sz w:val="24"/>
          <w:szCs w:val="24"/>
        </w:rPr>
        <w:t xml:space="preserve">, fourniront des résultats pour les cinq résultats </w:t>
      </w:r>
      <w:r w:rsidR="00BA52A7">
        <w:rPr>
          <w:sz w:val="24"/>
          <w:szCs w:val="24"/>
        </w:rPr>
        <w:t xml:space="preserve">de base </w:t>
      </w:r>
      <w:r w:rsidRPr="00FE3E69">
        <w:rPr>
          <w:sz w:val="24"/>
          <w:szCs w:val="24"/>
        </w:rPr>
        <w:t xml:space="preserve">de Vers un chez-soi dans la </w:t>
      </w:r>
      <w:r w:rsidR="00BA52A7">
        <w:rPr>
          <w:sz w:val="24"/>
          <w:szCs w:val="24"/>
        </w:rPr>
        <w:t>S</w:t>
      </w:r>
      <w:r w:rsidRPr="00FE3E69">
        <w:rPr>
          <w:sz w:val="24"/>
          <w:szCs w:val="24"/>
        </w:rPr>
        <w:t xml:space="preserve">ection 4. </w:t>
      </w:r>
      <w:r w:rsidR="00BA52A7">
        <w:rPr>
          <w:sz w:val="24"/>
          <w:szCs w:val="24"/>
        </w:rPr>
        <w:t>Il est à noter que l</w:t>
      </w:r>
      <w:r w:rsidRPr="00FE3E69">
        <w:rPr>
          <w:sz w:val="24"/>
          <w:szCs w:val="24"/>
        </w:rPr>
        <w:t xml:space="preserve">es données annualisées sont obligatoires et les données mensuelles sont facultatives. </w:t>
      </w:r>
      <w:r w:rsidR="00BA52A7">
        <w:rPr>
          <w:sz w:val="24"/>
          <w:szCs w:val="24"/>
        </w:rPr>
        <w:t>Par conséquent, il est également possible aux c</w:t>
      </w:r>
      <w:r w:rsidRPr="00FE3E69">
        <w:rPr>
          <w:sz w:val="24"/>
          <w:szCs w:val="24"/>
        </w:rPr>
        <w:t>ommunautés d</w:t>
      </w:r>
      <w:r w:rsidR="003D340E" w:rsidRPr="00FE3E69">
        <w:rPr>
          <w:sz w:val="24"/>
          <w:szCs w:val="24"/>
        </w:rPr>
        <w:t>’</w:t>
      </w:r>
      <w:r w:rsidRPr="00FE3E69">
        <w:rPr>
          <w:sz w:val="24"/>
          <w:szCs w:val="24"/>
        </w:rPr>
        <w:t xml:space="preserve">inclure des résultats supplémentaires </w:t>
      </w:r>
      <w:r w:rsidR="00BA52A7">
        <w:rPr>
          <w:sz w:val="24"/>
          <w:szCs w:val="24"/>
        </w:rPr>
        <w:t xml:space="preserve">- </w:t>
      </w:r>
      <w:r w:rsidRPr="00FE3E69">
        <w:rPr>
          <w:sz w:val="24"/>
          <w:szCs w:val="24"/>
        </w:rPr>
        <w:t>tel qu</w:t>
      </w:r>
      <w:r w:rsidR="003D340E" w:rsidRPr="00FE3E69">
        <w:rPr>
          <w:sz w:val="24"/>
          <w:szCs w:val="24"/>
        </w:rPr>
        <w:t>’</w:t>
      </w:r>
      <w:r w:rsidRPr="00FE3E69">
        <w:rPr>
          <w:sz w:val="24"/>
          <w:szCs w:val="24"/>
        </w:rPr>
        <w:t xml:space="preserve">indiqué dans leur </w:t>
      </w:r>
      <w:r w:rsidR="00BA52A7">
        <w:rPr>
          <w:sz w:val="24"/>
          <w:szCs w:val="24"/>
        </w:rPr>
        <w:t>P</w:t>
      </w:r>
      <w:r w:rsidRPr="00FE3E69">
        <w:rPr>
          <w:sz w:val="24"/>
          <w:szCs w:val="24"/>
        </w:rPr>
        <w:t>lan communautaire.</w:t>
      </w:r>
    </w:p>
    <w:p w14:paraId="2E945F24" w14:textId="1A9C06A2" w:rsidR="00B021B5" w:rsidRPr="00FE3E69" w:rsidRDefault="00B021B5" w:rsidP="00914942">
      <w:pPr>
        <w:rPr>
          <w:rFonts w:cstheme="minorHAnsi"/>
          <w:sz w:val="24"/>
          <w:szCs w:val="24"/>
        </w:rPr>
      </w:pPr>
    </w:p>
    <w:p w14:paraId="6EB73A88" w14:textId="55E39B34" w:rsidR="004662DE" w:rsidRPr="00FE3E69" w:rsidRDefault="00ED6352" w:rsidP="00914942">
      <w:pPr>
        <w:rPr>
          <w:rFonts w:cstheme="minorHAnsi"/>
          <w:b/>
          <w:bCs/>
          <w:sz w:val="28"/>
          <w:szCs w:val="28"/>
        </w:rPr>
      </w:pPr>
      <w:r w:rsidRPr="00FE3E69">
        <w:rPr>
          <w:b/>
          <w:bCs/>
          <w:sz w:val="28"/>
          <w:szCs w:val="28"/>
        </w:rPr>
        <w:t>Que comprend le rapport SISA RCMI?</w:t>
      </w:r>
    </w:p>
    <w:p w14:paraId="4E7CBDB3" w14:textId="28258DF3" w:rsidR="00935460" w:rsidRPr="00FE3E69" w:rsidRDefault="00751E39" w:rsidP="00914942">
      <w:pPr>
        <w:rPr>
          <w:rFonts w:cstheme="minorHAnsi"/>
          <w:sz w:val="24"/>
          <w:szCs w:val="24"/>
        </w:rPr>
      </w:pPr>
      <w:r w:rsidRPr="00FE3E69">
        <w:rPr>
          <w:sz w:val="24"/>
          <w:szCs w:val="24"/>
        </w:rPr>
        <w:t xml:space="preserve">Le rapport SISA RCMI </w:t>
      </w:r>
      <w:r w:rsidR="00BA52A7">
        <w:rPr>
          <w:sz w:val="24"/>
          <w:szCs w:val="24"/>
        </w:rPr>
        <w:t>comprend</w:t>
      </w:r>
      <w:r w:rsidRPr="00FE3E69">
        <w:rPr>
          <w:sz w:val="24"/>
          <w:szCs w:val="24"/>
        </w:rPr>
        <w:t xml:space="preserve"> six pages. </w:t>
      </w:r>
    </w:p>
    <w:p w14:paraId="63EBBE55" w14:textId="3DC35826" w:rsidR="004662DE" w:rsidRPr="00FE3E69" w:rsidRDefault="00A87DB7" w:rsidP="00914942">
      <w:pPr>
        <w:rPr>
          <w:rFonts w:cstheme="minorHAnsi"/>
          <w:sz w:val="24"/>
          <w:szCs w:val="24"/>
        </w:rPr>
      </w:pPr>
      <w:r w:rsidRPr="00FE3E69">
        <w:rPr>
          <w:sz w:val="24"/>
          <w:szCs w:val="24"/>
        </w:rPr>
        <w:t xml:space="preserve">La première page génère des données pour chacun des résultats mentionnés dans les </w:t>
      </w:r>
      <w:hyperlink r:id="rId11" w:history="1">
        <w:r w:rsidR="00BA52A7">
          <w:rPr>
            <w:rStyle w:val="Hyperlink"/>
            <w:sz w:val="24"/>
            <w:szCs w:val="24"/>
          </w:rPr>
          <w:t>D</w:t>
        </w:r>
        <w:r w:rsidRPr="00FE3E69">
          <w:rPr>
            <w:rStyle w:val="Hyperlink"/>
            <w:sz w:val="24"/>
            <w:szCs w:val="24"/>
          </w:rPr>
          <w:t>irectives de Vers un chez-soi</w:t>
        </w:r>
      </w:hyperlink>
      <w:r w:rsidRPr="00FE3E69">
        <w:rPr>
          <w:sz w:val="24"/>
          <w:szCs w:val="24"/>
        </w:rPr>
        <w:t> :</w:t>
      </w:r>
    </w:p>
    <w:p w14:paraId="3C7D937D" w14:textId="6C82EF21" w:rsidR="00751E39" w:rsidRPr="00FE3E69" w:rsidRDefault="00751E39" w:rsidP="00751E39">
      <w:pPr>
        <w:pStyle w:val="ListParagraph"/>
        <w:numPr>
          <w:ilvl w:val="0"/>
          <w:numId w:val="8"/>
        </w:numPr>
        <w:rPr>
          <w:rFonts w:cstheme="minorHAnsi"/>
          <w:sz w:val="24"/>
          <w:szCs w:val="24"/>
        </w:rPr>
      </w:pPr>
      <w:r w:rsidRPr="00FE3E69">
        <w:rPr>
          <w:sz w:val="24"/>
          <w:szCs w:val="24"/>
        </w:rPr>
        <w:t>L</w:t>
      </w:r>
      <w:r w:rsidR="003D340E" w:rsidRPr="00FE3E69">
        <w:rPr>
          <w:sz w:val="24"/>
          <w:szCs w:val="24"/>
        </w:rPr>
        <w:t>’</w:t>
      </w:r>
      <w:r w:rsidRPr="00FE3E69">
        <w:rPr>
          <w:sz w:val="24"/>
          <w:szCs w:val="24"/>
        </w:rPr>
        <w:t xml:space="preserve">itinérance en général; </w:t>
      </w:r>
    </w:p>
    <w:p w14:paraId="25F6ADB8" w14:textId="056D2B14" w:rsidR="00751E39" w:rsidRPr="00FE3E69" w:rsidRDefault="00CC4BAC" w:rsidP="00751E39">
      <w:pPr>
        <w:pStyle w:val="ListParagraph"/>
        <w:numPr>
          <w:ilvl w:val="0"/>
          <w:numId w:val="8"/>
        </w:numPr>
        <w:rPr>
          <w:rFonts w:cstheme="minorHAnsi"/>
          <w:sz w:val="24"/>
          <w:szCs w:val="24"/>
        </w:rPr>
      </w:pPr>
      <w:r w:rsidRPr="00FE3E69">
        <w:rPr>
          <w:sz w:val="24"/>
          <w:szCs w:val="24"/>
        </w:rPr>
        <w:t>Nouveaux flux d’entrée dans l’itinérance</w:t>
      </w:r>
      <w:r w:rsidR="00751E39" w:rsidRPr="00FE3E69">
        <w:rPr>
          <w:sz w:val="24"/>
          <w:szCs w:val="24"/>
        </w:rPr>
        <w:t xml:space="preserve">; </w:t>
      </w:r>
    </w:p>
    <w:p w14:paraId="5BD4153A" w14:textId="48EC76A8" w:rsidR="00751E39" w:rsidRPr="00FE3E69" w:rsidRDefault="00751E39" w:rsidP="00751E39">
      <w:pPr>
        <w:pStyle w:val="ListParagraph"/>
        <w:numPr>
          <w:ilvl w:val="0"/>
          <w:numId w:val="8"/>
        </w:numPr>
        <w:rPr>
          <w:rFonts w:cstheme="minorHAnsi"/>
          <w:sz w:val="24"/>
          <w:szCs w:val="24"/>
        </w:rPr>
      </w:pPr>
      <w:r w:rsidRPr="00FE3E69">
        <w:rPr>
          <w:sz w:val="24"/>
          <w:szCs w:val="24"/>
        </w:rPr>
        <w:t>Retours à l</w:t>
      </w:r>
      <w:r w:rsidR="003D340E" w:rsidRPr="00FE3E69">
        <w:rPr>
          <w:sz w:val="24"/>
          <w:szCs w:val="24"/>
        </w:rPr>
        <w:t>’</w:t>
      </w:r>
      <w:r w:rsidRPr="00FE3E69">
        <w:rPr>
          <w:sz w:val="24"/>
          <w:szCs w:val="24"/>
        </w:rPr>
        <w:t xml:space="preserve">itinérance (depuis un logement ou un logement de transition); </w:t>
      </w:r>
    </w:p>
    <w:p w14:paraId="23D8D1E5" w14:textId="4D589DCE" w:rsidR="00751E39" w:rsidRPr="00FE3E69" w:rsidRDefault="00751E39" w:rsidP="00751E39">
      <w:pPr>
        <w:pStyle w:val="ListParagraph"/>
        <w:numPr>
          <w:ilvl w:val="0"/>
          <w:numId w:val="8"/>
        </w:numPr>
        <w:rPr>
          <w:rFonts w:cstheme="minorHAnsi"/>
          <w:sz w:val="24"/>
          <w:szCs w:val="24"/>
        </w:rPr>
      </w:pPr>
      <w:r w:rsidRPr="00FE3E69">
        <w:rPr>
          <w:sz w:val="24"/>
          <w:szCs w:val="24"/>
        </w:rPr>
        <w:t>L</w:t>
      </w:r>
      <w:r w:rsidR="003D340E" w:rsidRPr="00FE3E69">
        <w:rPr>
          <w:sz w:val="24"/>
          <w:szCs w:val="24"/>
        </w:rPr>
        <w:t>’</w:t>
      </w:r>
      <w:r w:rsidRPr="00FE3E69">
        <w:rPr>
          <w:sz w:val="24"/>
          <w:szCs w:val="24"/>
        </w:rPr>
        <w:t xml:space="preserve">itinérance </w:t>
      </w:r>
      <w:r w:rsidR="00BA52A7">
        <w:rPr>
          <w:sz w:val="24"/>
          <w:szCs w:val="24"/>
        </w:rPr>
        <w:t>chez les A</w:t>
      </w:r>
      <w:r w:rsidRPr="00FE3E69">
        <w:rPr>
          <w:sz w:val="24"/>
          <w:szCs w:val="24"/>
        </w:rPr>
        <w:t>utochtone</w:t>
      </w:r>
      <w:r w:rsidR="00BA52A7">
        <w:rPr>
          <w:sz w:val="24"/>
          <w:szCs w:val="24"/>
        </w:rPr>
        <w:t>s</w:t>
      </w:r>
      <w:r w:rsidRPr="00FE3E69">
        <w:rPr>
          <w:sz w:val="24"/>
          <w:szCs w:val="24"/>
        </w:rPr>
        <w:t xml:space="preserve">; </w:t>
      </w:r>
    </w:p>
    <w:p w14:paraId="3810BD36" w14:textId="7FE05B85" w:rsidR="00751E39" w:rsidRPr="00FE3E69" w:rsidRDefault="00751E39" w:rsidP="00751E39">
      <w:pPr>
        <w:pStyle w:val="ListParagraph"/>
        <w:numPr>
          <w:ilvl w:val="0"/>
          <w:numId w:val="8"/>
        </w:numPr>
        <w:rPr>
          <w:rFonts w:cstheme="minorHAnsi"/>
          <w:sz w:val="24"/>
          <w:szCs w:val="24"/>
        </w:rPr>
      </w:pPr>
      <w:r w:rsidRPr="00FE3E69">
        <w:rPr>
          <w:sz w:val="24"/>
          <w:szCs w:val="24"/>
        </w:rPr>
        <w:t>L</w:t>
      </w:r>
      <w:r w:rsidR="003D340E" w:rsidRPr="00FE3E69">
        <w:rPr>
          <w:sz w:val="24"/>
          <w:szCs w:val="24"/>
        </w:rPr>
        <w:t>’</w:t>
      </w:r>
      <w:r w:rsidRPr="00FE3E69">
        <w:rPr>
          <w:sz w:val="24"/>
          <w:szCs w:val="24"/>
        </w:rPr>
        <w:t>itinérance chronique.</w:t>
      </w:r>
    </w:p>
    <w:p w14:paraId="0288DFD6" w14:textId="27F66619" w:rsidR="00A87DB7" w:rsidRPr="00FE3E69" w:rsidRDefault="507C0E18" w:rsidP="062C0CAC">
      <w:pPr>
        <w:rPr>
          <w:sz w:val="24"/>
          <w:szCs w:val="24"/>
        </w:rPr>
      </w:pPr>
      <w:r w:rsidRPr="00FE3E69">
        <w:rPr>
          <w:sz w:val="24"/>
          <w:szCs w:val="24"/>
        </w:rPr>
        <w:lastRenderedPageBreak/>
        <w:t xml:space="preserve">Les </w:t>
      </w:r>
      <w:r w:rsidR="00BA52A7">
        <w:rPr>
          <w:sz w:val="24"/>
          <w:szCs w:val="24"/>
        </w:rPr>
        <w:t xml:space="preserve">prochaines </w:t>
      </w:r>
      <w:r w:rsidRPr="00FE3E69">
        <w:rPr>
          <w:sz w:val="24"/>
          <w:szCs w:val="24"/>
        </w:rPr>
        <w:t xml:space="preserve">pages fournissent une </w:t>
      </w:r>
      <w:r w:rsidR="00BA52A7">
        <w:rPr>
          <w:sz w:val="24"/>
          <w:szCs w:val="24"/>
        </w:rPr>
        <w:t>répartition</w:t>
      </w:r>
      <w:r w:rsidRPr="00FE3E69">
        <w:rPr>
          <w:sz w:val="24"/>
          <w:szCs w:val="24"/>
        </w:rPr>
        <w:t xml:space="preserve"> démographique de chaque résultat </w:t>
      </w:r>
      <w:r w:rsidR="00BA52A7">
        <w:rPr>
          <w:sz w:val="24"/>
          <w:szCs w:val="24"/>
        </w:rPr>
        <w:t xml:space="preserve">selon les renseignements suivants : </w:t>
      </w:r>
      <w:r w:rsidRPr="00FE3E69">
        <w:rPr>
          <w:sz w:val="24"/>
          <w:szCs w:val="24"/>
        </w:rPr>
        <w:t xml:space="preserve">âge, identité de genre, statut familial et statut de vétéran. </w:t>
      </w:r>
    </w:p>
    <w:p w14:paraId="0299D782" w14:textId="596E48A9" w:rsidR="009C254E" w:rsidRPr="00FE3E69" w:rsidRDefault="009C254E" w:rsidP="00914942">
      <w:pPr>
        <w:rPr>
          <w:rFonts w:cstheme="minorHAnsi"/>
          <w:sz w:val="24"/>
          <w:szCs w:val="24"/>
        </w:rPr>
      </w:pPr>
    </w:p>
    <w:p w14:paraId="39D2D718" w14:textId="558CF608" w:rsidR="009C254E" w:rsidRPr="00FE3E69" w:rsidRDefault="00A87DB7" w:rsidP="00914942">
      <w:pPr>
        <w:rPr>
          <w:rFonts w:cstheme="minorHAnsi"/>
          <w:b/>
          <w:bCs/>
          <w:sz w:val="28"/>
          <w:szCs w:val="28"/>
        </w:rPr>
      </w:pPr>
      <w:r w:rsidRPr="00FE3E69">
        <w:rPr>
          <w:b/>
          <w:bCs/>
          <w:sz w:val="28"/>
          <w:szCs w:val="28"/>
        </w:rPr>
        <w:t>Comment fonctionne le rapport SISA RCMI?</w:t>
      </w:r>
    </w:p>
    <w:p w14:paraId="190BD062" w14:textId="68501F3A" w:rsidR="00B2699F" w:rsidRPr="00FE3E69" w:rsidRDefault="00A87DB7" w:rsidP="00B2699F">
      <w:pPr>
        <w:rPr>
          <w:sz w:val="24"/>
          <w:szCs w:val="24"/>
        </w:rPr>
      </w:pPr>
      <w:r w:rsidRPr="00FE3E69">
        <w:rPr>
          <w:sz w:val="24"/>
          <w:szCs w:val="24"/>
        </w:rPr>
        <w:t xml:space="preserve">Le rapport SISA RCMI utilise les fonctionnalités </w:t>
      </w:r>
      <w:r w:rsidR="00BA52A7">
        <w:rPr>
          <w:sz w:val="24"/>
          <w:szCs w:val="24"/>
        </w:rPr>
        <w:t>« </w:t>
      </w:r>
      <w:r w:rsidRPr="00FE3E69">
        <w:rPr>
          <w:sz w:val="24"/>
          <w:szCs w:val="24"/>
        </w:rPr>
        <w:t>Statut d</w:t>
      </w:r>
      <w:r w:rsidR="009B4D34" w:rsidRPr="00FE3E69">
        <w:rPr>
          <w:sz w:val="24"/>
          <w:szCs w:val="24"/>
        </w:rPr>
        <w:t>e</w:t>
      </w:r>
      <w:r w:rsidRPr="00FE3E69">
        <w:rPr>
          <w:sz w:val="24"/>
          <w:szCs w:val="24"/>
        </w:rPr>
        <w:t xml:space="preserve"> logement</w:t>
      </w:r>
      <w:r w:rsidR="00BA52A7">
        <w:rPr>
          <w:sz w:val="24"/>
          <w:szCs w:val="24"/>
        </w:rPr>
        <w:t> »</w:t>
      </w:r>
      <w:r w:rsidRPr="00FE3E69">
        <w:rPr>
          <w:sz w:val="24"/>
          <w:szCs w:val="24"/>
        </w:rPr>
        <w:t xml:space="preserve"> et </w:t>
      </w:r>
      <w:r w:rsidR="00BA52A7">
        <w:rPr>
          <w:sz w:val="24"/>
          <w:szCs w:val="24"/>
        </w:rPr>
        <w:t>« </w:t>
      </w:r>
      <w:r w:rsidRPr="00FE3E69">
        <w:rPr>
          <w:sz w:val="24"/>
          <w:szCs w:val="24"/>
        </w:rPr>
        <w:t>État d</w:t>
      </w:r>
      <w:r w:rsidR="009B4D34" w:rsidRPr="00FE3E69">
        <w:rPr>
          <w:sz w:val="24"/>
          <w:szCs w:val="24"/>
        </w:rPr>
        <w:t>u</w:t>
      </w:r>
      <w:r w:rsidRPr="00FE3E69">
        <w:rPr>
          <w:sz w:val="24"/>
          <w:szCs w:val="24"/>
        </w:rPr>
        <w:t xml:space="preserve"> client</w:t>
      </w:r>
      <w:r w:rsidR="00BA52A7">
        <w:rPr>
          <w:sz w:val="24"/>
          <w:szCs w:val="24"/>
        </w:rPr>
        <w:t> »</w:t>
      </w:r>
      <w:r w:rsidRPr="00FE3E69">
        <w:rPr>
          <w:sz w:val="24"/>
          <w:szCs w:val="24"/>
        </w:rPr>
        <w:t xml:space="preserve">, </w:t>
      </w:r>
      <w:r w:rsidR="00733FDD">
        <w:rPr>
          <w:sz w:val="24"/>
          <w:szCs w:val="24"/>
        </w:rPr>
        <w:t>présentées</w:t>
      </w:r>
      <w:r w:rsidRPr="00FE3E69">
        <w:rPr>
          <w:sz w:val="24"/>
          <w:szCs w:val="24"/>
        </w:rPr>
        <w:t xml:space="preserve"> dans la version SISA 4.0.59.1, pour déterminer l</w:t>
      </w:r>
      <w:r w:rsidR="003D340E" w:rsidRPr="00FE3E69">
        <w:rPr>
          <w:sz w:val="24"/>
          <w:szCs w:val="24"/>
        </w:rPr>
        <w:t>’</w:t>
      </w:r>
      <w:r w:rsidRPr="00FE3E69">
        <w:rPr>
          <w:sz w:val="24"/>
          <w:szCs w:val="24"/>
        </w:rPr>
        <w:t>« expérience de l</w:t>
      </w:r>
      <w:r w:rsidR="003D340E" w:rsidRPr="00FE3E69">
        <w:rPr>
          <w:sz w:val="24"/>
          <w:szCs w:val="24"/>
        </w:rPr>
        <w:t>’</w:t>
      </w:r>
      <w:r w:rsidRPr="00FE3E69">
        <w:rPr>
          <w:sz w:val="24"/>
          <w:szCs w:val="24"/>
        </w:rPr>
        <w:t>itinérance » et l</w:t>
      </w:r>
      <w:r w:rsidR="003D340E" w:rsidRPr="00FE3E69">
        <w:rPr>
          <w:sz w:val="24"/>
          <w:szCs w:val="24"/>
        </w:rPr>
        <w:t>’</w:t>
      </w:r>
      <w:r w:rsidRPr="00FE3E69">
        <w:rPr>
          <w:sz w:val="24"/>
          <w:szCs w:val="24"/>
        </w:rPr>
        <w:t>« état actif » d</w:t>
      </w:r>
      <w:r w:rsidR="003D340E" w:rsidRPr="00FE3E69">
        <w:rPr>
          <w:sz w:val="24"/>
          <w:szCs w:val="24"/>
        </w:rPr>
        <w:t>’</w:t>
      </w:r>
      <w:r w:rsidRPr="00FE3E69">
        <w:rPr>
          <w:sz w:val="24"/>
          <w:szCs w:val="24"/>
        </w:rPr>
        <w:t xml:space="preserve">une personne, qui sont tous deux utilisés pour calculer les résultats, comme il </w:t>
      </w:r>
      <w:r w:rsidR="00733FDD">
        <w:rPr>
          <w:sz w:val="24"/>
          <w:szCs w:val="24"/>
        </w:rPr>
        <w:t>est décrit</w:t>
      </w:r>
      <w:r w:rsidRPr="00FE3E69">
        <w:rPr>
          <w:sz w:val="24"/>
          <w:szCs w:val="24"/>
        </w:rPr>
        <w:t xml:space="preserve"> plus loin. </w:t>
      </w:r>
    </w:p>
    <w:p w14:paraId="7436D41F" w14:textId="77777777" w:rsidR="007706CC" w:rsidRPr="00FE3E69" w:rsidRDefault="007706CC" w:rsidP="00B2699F">
      <w:pPr>
        <w:rPr>
          <w:rFonts w:cstheme="minorHAnsi"/>
          <w:b/>
          <w:bCs/>
          <w:sz w:val="24"/>
          <w:szCs w:val="24"/>
          <w:u w:val="single"/>
        </w:rPr>
      </w:pPr>
    </w:p>
    <w:p w14:paraId="12DF0D94" w14:textId="6AC26EDD" w:rsidR="001A588F" w:rsidRPr="00FE3E69" w:rsidRDefault="001A588F" w:rsidP="00B2699F">
      <w:pPr>
        <w:rPr>
          <w:rFonts w:cstheme="minorHAnsi"/>
          <w:b/>
          <w:bCs/>
          <w:sz w:val="24"/>
          <w:szCs w:val="24"/>
          <w:u w:val="single"/>
        </w:rPr>
      </w:pPr>
      <w:r w:rsidRPr="00FE3E69">
        <w:rPr>
          <w:b/>
          <w:bCs/>
          <w:sz w:val="24"/>
          <w:szCs w:val="24"/>
          <w:u w:val="single"/>
        </w:rPr>
        <w:t>Statut de logement</w:t>
      </w:r>
    </w:p>
    <w:p w14:paraId="58B5D377" w14:textId="7BB7B1DF" w:rsidR="004A5B1A" w:rsidRPr="00FE3E69" w:rsidRDefault="001A588F" w:rsidP="00063D60">
      <w:pPr>
        <w:rPr>
          <w:rFonts w:cstheme="minorHAnsi"/>
          <w:b/>
          <w:bCs/>
          <w:sz w:val="24"/>
          <w:szCs w:val="24"/>
        </w:rPr>
      </w:pPr>
      <w:r w:rsidRPr="00FE3E69">
        <w:rPr>
          <w:sz w:val="24"/>
          <w:szCs w:val="24"/>
        </w:rPr>
        <w:t>Le statut de logement est calculé à partir de l</w:t>
      </w:r>
      <w:r w:rsidR="003D340E" w:rsidRPr="00FE3E69">
        <w:rPr>
          <w:sz w:val="24"/>
          <w:szCs w:val="24"/>
        </w:rPr>
        <w:t>’</w:t>
      </w:r>
      <w:r w:rsidRPr="00FE3E69">
        <w:rPr>
          <w:sz w:val="24"/>
          <w:szCs w:val="24"/>
        </w:rPr>
        <w:t>historique d</w:t>
      </w:r>
      <w:r w:rsidR="009B4D34" w:rsidRPr="00FE3E69">
        <w:rPr>
          <w:sz w:val="24"/>
          <w:szCs w:val="24"/>
        </w:rPr>
        <w:t>e</w:t>
      </w:r>
      <w:r w:rsidRPr="00FE3E69">
        <w:rPr>
          <w:sz w:val="24"/>
          <w:szCs w:val="24"/>
        </w:rPr>
        <w:t xml:space="preserve"> logement et des dossiers d</w:t>
      </w:r>
      <w:r w:rsidR="003D340E" w:rsidRPr="00FE3E69">
        <w:rPr>
          <w:sz w:val="24"/>
          <w:szCs w:val="24"/>
        </w:rPr>
        <w:t>’</w:t>
      </w:r>
      <w:r w:rsidRPr="00FE3E69">
        <w:rPr>
          <w:sz w:val="24"/>
          <w:szCs w:val="24"/>
        </w:rPr>
        <w:t>admission. Plus précisément, le statut d</w:t>
      </w:r>
      <w:r w:rsidR="001F30C6" w:rsidRPr="00FE3E69">
        <w:rPr>
          <w:sz w:val="24"/>
          <w:szCs w:val="24"/>
        </w:rPr>
        <w:t>e</w:t>
      </w:r>
      <w:r w:rsidRPr="00FE3E69">
        <w:rPr>
          <w:sz w:val="24"/>
          <w:szCs w:val="24"/>
        </w:rPr>
        <w:t xml:space="preserve"> logement est lié aux types de logement du </w:t>
      </w:r>
      <w:r w:rsidR="00733FDD">
        <w:rPr>
          <w:sz w:val="24"/>
          <w:szCs w:val="24"/>
        </w:rPr>
        <w:t>« </w:t>
      </w:r>
      <w:r w:rsidRPr="00FE3E69">
        <w:rPr>
          <w:sz w:val="24"/>
          <w:szCs w:val="24"/>
        </w:rPr>
        <w:t>Continuum du logement</w:t>
      </w:r>
      <w:r w:rsidR="00733FDD">
        <w:rPr>
          <w:sz w:val="24"/>
          <w:szCs w:val="24"/>
        </w:rPr>
        <w:t> »</w:t>
      </w:r>
      <w:r w:rsidRPr="00FE3E69">
        <w:rPr>
          <w:sz w:val="24"/>
          <w:szCs w:val="24"/>
        </w:rPr>
        <w:t xml:space="preserve">. Il existe </w:t>
      </w:r>
      <w:r w:rsidR="00733FDD">
        <w:rPr>
          <w:sz w:val="24"/>
          <w:szCs w:val="24"/>
        </w:rPr>
        <w:t xml:space="preserve">alors </w:t>
      </w:r>
      <w:r w:rsidRPr="00FE3E69">
        <w:rPr>
          <w:sz w:val="24"/>
          <w:szCs w:val="24"/>
        </w:rPr>
        <w:t xml:space="preserve">cinq </w:t>
      </w:r>
      <w:r w:rsidR="00733FDD">
        <w:rPr>
          <w:sz w:val="24"/>
          <w:szCs w:val="24"/>
        </w:rPr>
        <w:t>statut</w:t>
      </w:r>
      <w:r w:rsidR="00A31B46">
        <w:rPr>
          <w:sz w:val="24"/>
          <w:szCs w:val="24"/>
        </w:rPr>
        <w:t>s</w:t>
      </w:r>
      <w:r w:rsidR="00733FDD">
        <w:rPr>
          <w:sz w:val="24"/>
          <w:szCs w:val="24"/>
        </w:rPr>
        <w:t xml:space="preserve"> de logement</w:t>
      </w:r>
      <w:r w:rsidRPr="00FE3E69">
        <w:rPr>
          <w:sz w:val="24"/>
          <w:szCs w:val="24"/>
        </w:rPr>
        <w:t xml:space="preserve"> : </w:t>
      </w:r>
      <w:r w:rsidR="00733FDD">
        <w:rPr>
          <w:b/>
          <w:bCs/>
          <w:sz w:val="24"/>
          <w:szCs w:val="24"/>
        </w:rPr>
        <w:t>s</w:t>
      </w:r>
      <w:r w:rsidRPr="00FE3E69">
        <w:rPr>
          <w:b/>
          <w:bCs/>
          <w:sz w:val="24"/>
          <w:szCs w:val="24"/>
        </w:rPr>
        <w:t>ans-abri</w:t>
      </w:r>
      <w:r w:rsidRPr="00FE3E69">
        <w:rPr>
          <w:sz w:val="24"/>
          <w:szCs w:val="24"/>
        </w:rPr>
        <w:t xml:space="preserve">, </w:t>
      </w:r>
      <w:r w:rsidR="00733FDD">
        <w:rPr>
          <w:b/>
          <w:bCs/>
          <w:sz w:val="24"/>
          <w:szCs w:val="24"/>
        </w:rPr>
        <w:t>s</w:t>
      </w:r>
      <w:r w:rsidRPr="00FE3E69">
        <w:rPr>
          <w:b/>
          <w:bCs/>
          <w:sz w:val="24"/>
          <w:szCs w:val="24"/>
        </w:rPr>
        <w:t>ans-abri chronique</w:t>
      </w:r>
      <w:r w:rsidRPr="00FE3E69">
        <w:rPr>
          <w:sz w:val="24"/>
          <w:szCs w:val="24"/>
        </w:rPr>
        <w:t xml:space="preserve">, </w:t>
      </w:r>
      <w:r w:rsidR="00733FDD">
        <w:rPr>
          <w:b/>
          <w:bCs/>
          <w:sz w:val="24"/>
          <w:szCs w:val="24"/>
        </w:rPr>
        <w:t>d</w:t>
      </w:r>
      <w:r w:rsidRPr="00FE3E69">
        <w:rPr>
          <w:b/>
          <w:bCs/>
          <w:sz w:val="24"/>
          <w:szCs w:val="24"/>
        </w:rPr>
        <w:t>e transition</w:t>
      </w:r>
      <w:r w:rsidRPr="00FE3E69">
        <w:rPr>
          <w:sz w:val="24"/>
          <w:szCs w:val="24"/>
        </w:rPr>
        <w:t xml:space="preserve">, </w:t>
      </w:r>
      <w:r w:rsidR="00733FDD">
        <w:rPr>
          <w:b/>
          <w:bCs/>
          <w:sz w:val="24"/>
          <w:szCs w:val="24"/>
        </w:rPr>
        <w:t>l</w:t>
      </w:r>
      <w:r w:rsidRPr="00FE3E69">
        <w:rPr>
          <w:b/>
          <w:bCs/>
          <w:sz w:val="24"/>
          <w:szCs w:val="24"/>
        </w:rPr>
        <w:t>ogé</w:t>
      </w:r>
      <w:r w:rsidRPr="00FE3E69">
        <w:rPr>
          <w:sz w:val="24"/>
          <w:szCs w:val="24"/>
        </w:rPr>
        <w:t xml:space="preserve"> et </w:t>
      </w:r>
      <w:r w:rsidR="00733FDD">
        <w:rPr>
          <w:b/>
          <w:bCs/>
          <w:sz w:val="24"/>
          <w:szCs w:val="24"/>
        </w:rPr>
        <w:t>i</w:t>
      </w:r>
      <w:r w:rsidRPr="00FE3E69">
        <w:rPr>
          <w:b/>
          <w:bCs/>
          <w:sz w:val="24"/>
          <w:szCs w:val="24"/>
        </w:rPr>
        <w:t>nconnu</w:t>
      </w:r>
      <w:r w:rsidRPr="00FE3E69">
        <w:rPr>
          <w:sz w:val="24"/>
          <w:szCs w:val="24"/>
        </w:rPr>
        <w:t>.</w:t>
      </w:r>
      <w:r w:rsidRPr="00FE3E69">
        <w:rPr>
          <w:b/>
          <w:bCs/>
          <w:sz w:val="24"/>
          <w:szCs w:val="24"/>
        </w:rPr>
        <w:t xml:space="preserve"> </w:t>
      </w:r>
    </w:p>
    <w:p w14:paraId="3B0FC91A" w14:textId="0EFBFA8B" w:rsidR="00B2699F" w:rsidRPr="00FE3E69" w:rsidRDefault="004A5B1A" w:rsidP="00E01843">
      <w:pPr>
        <w:rPr>
          <w:rFonts w:cstheme="minorHAnsi"/>
          <w:sz w:val="24"/>
          <w:szCs w:val="24"/>
        </w:rPr>
      </w:pPr>
      <w:r w:rsidRPr="00FE3E69">
        <w:rPr>
          <w:sz w:val="24"/>
          <w:szCs w:val="24"/>
        </w:rPr>
        <w:t xml:space="preserve">Pour </w:t>
      </w:r>
      <w:r w:rsidR="00433ADA">
        <w:rPr>
          <w:sz w:val="24"/>
          <w:szCs w:val="24"/>
        </w:rPr>
        <w:t>obtenir de plus amples éclaircissements</w:t>
      </w:r>
      <w:r w:rsidRPr="00FE3E69">
        <w:rPr>
          <w:sz w:val="24"/>
          <w:szCs w:val="24"/>
        </w:rPr>
        <w:t>,</w:t>
      </w:r>
      <w:r w:rsidR="00433ADA">
        <w:rPr>
          <w:sz w:val="24"/>
          <w:szCs w:val="24"/>
        </w:rPr>
        <w:t xml:space="preserve"> consulter </w:t>
      </w:r>
      <w:r w:rsidRPr="00FE3E69">
        <w:rPr>
          <w:sz w:val="24"/>
          <w:szCs w:val="24"/>
        </w:rPr>
        <w:t>le tableau ci-dessous</w:t>
      </w:r>
      <w:r w:rsidR="00433ADA">
        <w:rPr>
          <w:sz w:val="24"/>
          <w:szCs w:val="24"/>
        </w:rPr>
        <w:t>. Ce dernier</w:t>
      </w:r>
      <w:r w:rsidRPr="00FE3E69">
        <w:rPr>
          <w:sz w:val="24"/>
          <w:szCs w:val="24"/>
        </w:rPr>
        <w:t xml:space="preserve"> </w:t>
      </w:r>
      <w:r w:rsidR="00433ADA">
        <w:rPr>
          <w:sz w:val="24"/>
          <w:szCs w:val="24"/>
        </w:rPr>
        <w:t>classe</w:t>
      </w:r>
      <w:r w:rsidRPr="00FE3E69">
        <w:rPr>
          <w:sz w:val="24"/>
          <w:szCs w:val="24"/>
        </w:rPr>
        <w:t xml:space="preserve"> les 33 types de logement dans le SISA par catégories de Continuum de logement, </w:t>
      </w:r>
      <w:r w:rsidR="00433ADA">
        <w:rPr>
          <w:sz w:val="24"/>
          <w:szCs w:val="24"/>
        </w:rPr>
        <w:t>ce qu</w:t>
      </w:r>
      <w:r w:rsidRPr="00FE3E69">
        <w:rPr>
          <w:sz w:val="24"/>
          <w:szCs w:val="24"/>
        </w:rPr>
        <w:t xml:space="preserve">i </w:t>
      </w:r>
      <w:r w:rsidR="00433ADA">
        <w:rPr>
          <w:sz w:val="24"/>
          <w:szCs w:val="24"/>
        </w:rPr>
        <w:t xml:space="preserve">permet de </w:t>
      </w:r>
      <w:r w:rsidRPr="00FE3E69">
        <w:rPr>
          <w:sz w:val="24"/>
          <w:szCs w:val="24"/>
        </w:rPr>
        <w:t>détermine</w:t>
      </w:r>
      <w:r w:rsidR="00433ADA">
        <w:rPr>
          <w:sz w:val="24"/>
          <w:szCs w:val="24"/>
        </w:rPr>
        <w:t>r</w:t>
      </w:r>
      <w:r w:rsidRPr="00FE3E69">
        <w:rPr>
          <w:sz w:val="24"/>
          <w:szCs w:val="24"/>
        </w:rPr>
        <w:t xml:space="preserve"> le statut du logement</w:t>
      </w:r>
      <w:r w:rsidR="00433ADA">
        <w:rPr>
          <w:sz w:val="24"/>
          <w:szCs w:val="24"/>
        </w:rPr>
        <w:t xml:space="preserve"> par la suite</w:t>
      </w:r>
      <w:r w:rsidRPr="00FE3E69">
        <w:rPr>
          <w:sz w:val="24"/>
          <w:szCs w:val="24"/>
        </w:rPr>
        <w:t>.</w:t>
      </w:r>
    </w:p>
    <w:tbl>
      <w:tblPr>
        <w:tblStyle w:val="TableGrid"/>
        <w:tblW w:w="10773" w:type="dxa"/>
        <w:tblInd w:w="-572" w:type="dxa"/>
        <w:tblLayout w:type="fixed"/>
        <w:tblLook w:val="04A0" w:firstRow="1" w:lastRow="0" w:firstColumn="1" w:lastColumn="0" w:noHBand="0" w:noVBand="1"/>
      </w:tblPr>
      <w:tblGrid>
        <w:gridCol w:w="1615"/>
        <w:gridCol w:w="1504"/>
        <w:gridCol w:w="1408"/>
        <w:gridCol w:w="1124"/>
        <w:gridCol w:w="2004"/>
        <w:gridCol w:w="1559"/>
        <w:gridCol w:w="1559"/>
      </w:tblGrid>
      <w:tr w:rsidR="00991E71" w:rsidRPr="00FE3E69" w14:paraId="7E3BF3EF" w14:textId="77777777" w:rsidTr="00F328F2">
        <w:tc>
          <w:tcPr>
            <w:tcW w:w="10773" w:type="dxa"/>
            <w:gridSpan w:val="7"/>
          </w:tcPr>
          <w:p w14:paraId="548E9D78" w14:textId="352DF8B1" w:rsidR="00991E71" w:rsidRPr="00FE3E69" w:rsidRDefault="00991E71" w:rsidP="00F328F2">
            <w:pPr>
              <w:jc w:val="center"/>
              <w:rPr>
                <w:rFonts w:ascii="Arial" w:hAnsi="Arial" w:cs="Arial"/>
                <w:b/>
                <w:sz w:val="16"/>
                <w:szCs w:val="16"/>
              </w:rPr>
            </w:pPr>
            <w:r w:rsidRPr="00FE3E69">
              <w:rPr>
                <w:rFonts w:ascii="Arial" w:hAnsi="Arial"/>
                <w:b/>
              </w:rPr>
              <w:t xml:space="preserve">Catégories du </w:t>
            </w:r>
            <w:r w:rsidR="00433ADA">
              <w:rPr>
                <w:rFonts w:ascii="Arial" w:hAnsi="Arial"/>
                <w:b/>
              </w:rPr>
              <w:t>C</w:t>
            </w:r>
            <w:r w:rsidRPr="00FE3E69">
              <w:rPr>
                <w:rFonts w:ascii="Arial" w:hAnsi="Arial"/>
                <w:b/>
              </w:rPr>
              <w:t>ontinuum de logement et types</w:t>
            </w:r>
          </w:p>
        </w:tc>
      </w:tr>
      <w:tr w:rsidR="00991E71" w:rsidRPr="00FE3E69" w14:paraId="2AF534C9" w14:textId="77777777" w:rsidTr="00F328F2">
        <w:tc>
          <w:tcPr>
            <w:tcW w:w="1615" w:type="dxa"/>
            <w:tcBorders>
              <w:right w:val="double" w:sz="6" w:space="0" w:color="auto"/>
            </w:tcBorders>
            <w:shd w:val="clear" w:color="auto" w:fill="D9D9D9" w:themeFill="background1" w:themeFillShade="D9"/>
          </w:tcPr>
          <w:p w14:paraId="5D0A14E1" w14:textId="77777777" w:rsidR="00991E71" w:rsidRPr="00FE3E69" w:rsidRDefault="00991E71" w:rsidP="00F328F2">
            <w:pPr>
              <w:jc w:val="center"/>
              <w:rPr>
                <w:rFonts w:ascii="Arial" w:hAnsi="Arial" w:cs="Arial"/>
                <w:b/>
                <w:sz w:val="16"/>
                <w:szCs w:val="16"/>
              </w:rPr>
            </w:pPr>
            <w:bookmarkStart w:id="1" w:name="_User:_Viewing_a"/>
            <w:bookmarkStart w:id="2" w:name="_User_–_Viewing"/>
            <w:bookmarkEnd w:id="1"/>
            <w:bookmarkEnd w:id="2"/>
            <w:r w:rsidRPr="00FE3E69">
              <w:rPr>
                <w:rFonts w:ascii="Arial" w:hAnsi="Arial"/>
                <w:b/>
                <w:sz w:val="16"/>
                <w:szCs w:val="16"/>
              </w:rPr>
              <w:t>Statut de logement</w:t>
            </w:r>
          </w:p>
        </w:tc>
        <w:tc>
          <w:tcPr>
            <w:tcW w:w="4036" w:type="dxa"/>
            <w:gridSpan w:val="3"/>
            <w:tcBorders>
              <w:left w:val="double" w:sz="6" w:space="0" w:color="auto"/>
              <w:bottom w:val="double" w:sz="6" w:space="0" w:color="auto"/>
            </w:tcBorders>
            <w:shd w:val="clear" w:color="auto" w:fill="D9D9D9" w:themeFill="background1" w:themeFillShade="D9"/>
          </w:tcPr>
          <w:p w14:paraId="66CFDBB8" w14:textId="77777777" w:rsidR="00991E71" w:rsidRPr="00FE3E69" w:rsidRDefault="00991E71" w:rsidP="00F328F2">
            <w:pPr>
              <w:jc w:val="center"/>
              <w:rPr>
                <w:rFonts w:ascii="Arial" w:hAnsi="Arial" w:cs="Arial"/>
                <w:b/>
                <w:sz w:val="16"/>
                <w:szCs w:val="16"/>
              </w:rPr>
            </w:pPr>
            <w:r w:rsidRPr="00FE3E69">
              <w:rPr>
                <w:rFonts w:ascii="Arial" w:hAnsi="Arial"/>
                <w:b/>
                <w:sz w:val="16"/>
                <w:szCs w:val="16"/>
              </w:rPr>
              <w:t>En situation d’itinérance ou en situation d’itinérance chronique</w:t>
            </w:r>
          </w:p>
        </w:tc>
        <w:tc>
          <w:tcPr>
            <w:tcW w:w="2004" w:type="dxa"/>
            <w:tcBorders>
              <w:bottom w:val="double" w:sz="6" w:space="0" w:color="auto"/>
            </w:tcBorders>
            <w:shd w:val="clear" w:color="auto" w:fill="D9D9D9" w:themeFill="background1" w:themeFillShade="D9"/>
          </w:tcPr>
          <w:p w14:paraId="4F2D15D5" w14:textId="77777777" w:rsidR="00991E71" w:rsidRPr="00FE3E69" w:rsidRDefault="00991E71" w:rsidP="00F328F2">
            <w:pPr>
              <w:jc w:val="center"/>
              <w:rPr>
                <w:rFonts w:ascii="Arial" w:hAnsi="Arial" w:cs="Arial"/>
                <w:b/>
                <w:sz w:val="16"/>
                <w:szCs w:val="16"/>
              </w:rPr>
            </w:pPr>
            <w:r w:rsidRPr="00FE3E69">
              <w:rPr>
                <w:rFonts w:ascii="Arial" w:hAnsi="Arial"/>
                <w:b/>
                <w:sz w:val="16"/>
                <w:szCs w:val="16"/>
              </w:rPr>
              <w:t>Logement transitoire</w:t>
            </w:r>
          </w:p>
          <w:p w14:paraId="0FAB6D1D" w14:textId="77777777" w:rsidR="00991E71" w:rsidRPr="00FE3E69" w:rsidRDefault="00991E71" w:rsidP="00F328F2">
            <w:pPr>
              <w:jc w:val="center"/>
              <w:rPr>
                <w:rFonts w:ascii="Arial" w:hAnsi="Arial" w:cs="Arial"/>
                <w:b/>
                <w:sz w:val="16"/>
                <w:szCs w:val="16"/>
              </w:rPr>
            </w:pPr>
          </w:p>
        </w:tc>
        <w:tc>
          <w:tcPr>
            <w:tcW w:w="3118" w:type="dxa"/>
            <w:gridSpan w:val="2"/>
            <w:tcBorders>
              <w:bottom w:val="double" w:sz="6" w:space="0" w:color="auto"/>
            </w:tcBorders>
            <w:shd w:val="clear" w:color="auto" w:fill="D9D9D9" w:themeFill="background1" w:themeFillShade="D9"/>
          </w:tcPr>
          <w:p w14:paraId="3E85B81E" w14:textId="77777777" w:rsidR="00991E71" w:rsidRPr="00FE3E69" w:rsidRDefault="00991E71" w:rsidP="00F328F2">
            <w:pPr>
              <w:jc w:val="center"/>
              <w:rPr>
                <w:rFonts w:ascii="Arial" w:hAnsi="Arial" w:cs="Arial"/>
                <w:b/>
                <w:sz w:val="16"/>
                <w:szCs w:val="16"/>
              </w:rPr>
            </w:pPr>
            <w:r w:rsidRPr="00FE3E69">
              <w:rPr>
                <w:rFonts w:ascii="Arial" w:hAnsi="Arial"/>
                <w:b/>
                <w:sz w:val="16"/>
                <w:szCs w:val="16"/>
              </w:rPr>
              <w:t>Logé</w:t>
            </w:r>
          </w:p>
        </w:tc>
      </w:tr>
      <w:tr w:rsidR="00991E71" w:rsidRPr="00FE3E69" w14:paraId="712F4384" w14:textId="77777777" w:rsidTr="00433ADA">
        <w:tc>
          <w:tcPr>
            <w:tcW w:w="1615" w:type="dxa"/>
            <w:tcBorders>
              <w:right w:val="double" w:sz="6" w:space="0" w:color="auto"/>
            </w:tcBorders>
            <w:shd w:val="clear" w:color="auto" w:fill="D9D9D9" w:themeFill="background1" w:themeFillShade="D9"/>
          </w:tcPr>
          <w:p w14:paraId="1BF6CD5A" w14:textId="77777777" w:rsidR="00991E71" w:rsidRPr="00FE3E69" w:rsidRDefault="00991E71" w:rsidP="00F328F2">
            <w:pPr>
              <w:jc w:val="center"/>
              <w:rPr>
                <w:rFonts w:ascii="Arial" w:hAnsi="Arial" w:cs="Arial"/>
                <w:b/>
                <w:sz w:val="16"/>
                <w:szCs w:val="16"/>
              </w:rPr>
            </w:pPr>
            <w:r w:rsidRPr="00FE3E69">
              <w:rPr>
                <w:rFonts w:ascii="Arial" w:hAnsi="Arial"/>
                <w:b/>
                <w:sz w:val="16"/>
                <w:szCs w:val="16"/>
              </w:rPr>
              <w:t>Catégorie du continuum de logement</w:t>
            </w:r>
          </w:p>
        </w:tc>
        <w:tc>
          <w:tcPr>
            <w:tcW w:w="1504" w:type="dxa"/>
            <w:tcBorders>
              <w:top w:val="double" w:sz="6" w:space="0" w:color="auto"/>
              <w:left w:val="double" w:sz="6" w:space="0" w:color="auto"/>
            </w:tcBorders>
            <w:shd w:val="clear" w:color="auto" w:fill="F2F2F2" w:themeFill="background1" w:themeFillShade="F2"/>
          </w:tcPr>
          <w:p w14:paraId="6630B05D" w14:textId="77777777" w:rsidR="00991E71" w:rsidRPr="00FE3E69" w:rsidRDefault="00991E71" w:rsidP="00F328F2">
            <w:pPr>
              <w:jc w:val="center"/>
              <w:rPr>
                <w:rFonts w:ascii="Arial" w:hAnsi="Arial" w:cs="Arial"/>
                <w:b/>
                <w:sz w:val="16"/>
                <w:szCs w:val="16"/>
              </w:rPr>
            </w:pPr>
            <w:r w:rsidRPr="00FE3E69">
              <w:rPr>
                <w:rFonts w:ascii="Arial" w:hAnsi="Arial"/>
                <w:b/>
                <w:sz w:val="16"/>
                <w:szCs w:val="16"/>
              </w:rPr>
              <w:t>Cachée ou locations à court terme</w:t>
            </w:r>
          </w:p>
        </w:tc>
        <w:tc>
          <w:tcPr>
            <w:tcW w:w="1408" w:type="dxa"/>
            <w:tcBorders>
              <w:top w:val="double" w:sz="6" w:space="0" w:color="auto"/>
            </w:tcBorders>
            <w:shd w:val="clear" w:color="auto" w:fill="F2F2F2" w:themeFill="background1" w:themeFillShade="F2"/>
          </w:tcPr>
          <w:p w14:paraId="74EAC23D" w14:textId="77777777" w:rsidR="00991E71" w:rsidRPr="00FE3E69" w:rsidRDefault="00991E71" w:rsidP="00F328F2">
            <w:pPr>
              <w:jc w:val="center"/>
              <w:rPr>
                <w:rFonts w:ascii="Arial" w:hAnsi="Arial" w:cs="Arial"/>
                <w:b/>
                <w:sz w:val="16"/>
                <w:szCs w:val="16"/>
              </w:rPr>
            </w:pPr>
            <w:r w:rsidRPr="00FE3E69">
              <w:rPr>
                <w:rFonts w:ascii="Arial" w:hAnsi="Arial"/>
                <w:b/>
                <w:sz w:val="16"/>
                <w:szCs w:val="16"/>
              </w:rPr>
              <w:t>Dans des lieux extérieurs</w:t>
            </w:r>
          </w:p>
        </w:tc>
        <w:tc>
          <w:tcPr>
            <w:tcW w:w="1124" w:type="dxa"/>
            <w:tcBorders>
              <w:top w:val="double" w:sz="6" w:space="0" w:color="auto"/>
            </w:tcBorders>
            <w:shd w:val="clear" w:color="auto" w:fill="F2F2F2" w:themeFill="background1" w:themeFillShade="F2"/>
          </w:tcPr>
          <w:p w14:paraId="6D2A91EC" w14:textId="77777777" w:rsidR="00991E71" w:rsidRPr="00FE3E69" w:rsidRDefault="00991E71" w:rsidP="00F328F2">
            <w:pPr>
              <w:jc w:val="center"/>
              <w:rPr>
                <w:rFonts w:ascii="Arial" w:hAnsi="Arial" w:cs="Arial"/>
                <w:b/>
                <w:sz w:val="16"/>
                <w:szCs w:val="16"/>
              </w:rPr>
            </w:pPr>
            <w:r w:rsidRPr="00FE3E69">
              <w:rPr>
                <w:rFonts w:ascii="Arial" w:hAnsi="Arial"/>
                <w:b/>
                <w:sz w:val="16"/>
                <w:szCs w:val="16"/>
              </w:rPr>
              <w:t>Dans un refuge</w:t>
            </w:r>
          </w:p>
        </w:tc>
        <w:tc>
          <w:tcPr>
            <w:tcW w:w="2004" w:type="dxa"/>
            <w:tcBorders>
              <w:top w:val="double" w:sz="6" w:space="0" w:color="auto"/>
            </w:tcBorders>
            <w:shd w:val="clear" w:color="auto" w:fill="F2F2F2" w:themeFill="background1" w:themeFillShade="F2"/>
          </w:tcPr>
          <w:p w14:paraId="152CFD01" w14:textId="77777777" w:rsidR="00991E71" w:rsidRPr="00FE3E69" w:rsidRDefault="00991E71" w:rsidP="00F328F2">
            <w:pPr>
              <w:jc w:val="center"/>
              <w:rPr>
                <w:rFonts w:ascii="Arial" w:hAnsi="Arial" w:cs="Arial"/>
                <w:b/>
                <w:sz w:val="16"/>
                <w:szCs w:val="16"/>
              </w:rPr>
            </w:pPr>
            <w:r w:rsidRPr="00FE3E69">
              <w:rPr>
                <w:rFonts w:ascii="Arial" w:hAnsi="Arial"/>
                <w:b/>
                <w:sz w:val="16"/>
                <w:szCs w:val="16"/>
              </w:rPr>
              <w:t>Logé provisoirement</w:t>
            </w:r>
            <w:r w:rsidRPr="00FE3E69">
              <w:rPr>
                <w:rFonts w:ascii="Arial" w:hAnsi="Arial"/>
                <w:b/>
                <w:color w:val="FF0000"/>
                <w:sz w:val="16"/>
                <w:szCs w:val="16"/>
              </w:rPr>
              <w:t>*</w:t>
            </w:r>
          </w:p>
        </w:tc>
        <w:tc>
          <w:tcPr>
            <w:tcW w:w="3118" w:type="dxa"/>
            <w:gridSpan w:val="2"/>
            <w:tcBorders>
              <w:top w:val="double" w:sz="6" w:space="0" w:color="auto"/>
            </w:tcBorders>
            <w:shd w:val="clear" w:color="auto" w:fill="F2F2F2" w:themeFill="background1" w:themeFillShade="F2"/>
          </w:tcPr>
          <w:p w14:paraId="79F2C2FC" w14:textId="77777777" w:rsidR="00991E71" w:rsidRPr="00FE3E69" w:rsidRDefault="00991E71" w:rsidP="00F328F2">
            <w:pPr>
              <w:jc w:val="center"/>
              <w:rPr>
                <w:rFonts w:ascii="Arial" w:hAnsi="Arial" w:cs="Arial"/>
                <w:b/>
                <w:sz w:val="16"/>
                <w:szCs w:val="16"/>
              </w:rPr>
            </w:pPr>
            <w:r w:rsidRPr="00FE3E69">
              <w:rPr>
                <w:rFonts w:ascii="Arial" w:hAnsi="Arial"/>
                <w:b/>
                <w:sz w:val="16"/>
                <w:szCs w:val="16"/>
              </w:rPr>
              <w:t>Logé</w:t>
            </w:r>
          </w:p>
        </w:tc>
      </w:tr>
      <w:tr w:rsidR="00991E71" w:rsidRPr="00FE3E69" w14:paraId="0AA34A31" w14:textId="77777777" w:rsidTr="00433ADA">
        <w:tc>
          <w:tcPr>
            <w:tcW w:w="1615" w:type="dxa"/>
            <w:tcBorders>
              <w:right w:val="double" w:sz="6" w:space="0" w:color="auto"/>
            </w:tcBorders>
            <w:shd w:val="clear" w:color="auto" w:fill="D9D9D9" w:themeFill="background1" w:themeFillShade="D9"/>
          </w:tcPr>
          <w:p w14:paraId="3D3E1677" w14:textId="77777777" w:rsidR="00991E71" w:rsidRPr="00FE3E69" w:rsidRDefault="00991E71" w:rsidP="00F328F2">
            <w:pPr>
              <w:jc w:val="center"/>
              <w:rPr>
                <w:rFonts w:ascii="Arial" w:eastAsia="Times New Roman" w:hAnsi="Arial" w:cs="Arial"/>
                <w:b/>
                <w:bCs/>
                <w:sz w:val="16"/>
                <w:szCs w:val="16"/>
              </w:rPr>
            </w:pPr>
            <w:r w:rsidRPr="00FE3E69">
              <w:rPr>
                <w:rFonts w:ascii="Arial" w:hAnsi="Arial"/>
                <w:b/>
                <w:bCs/>
                <w:sz w:val="16"/>
                <w:szCs w:val="16"/>
              </w:rPr>
              <w:t>Type de logement</w:t>
            </w:r>
          </w:p>
        </w:tc>
        <w:tc>
          <w:tcPr>
            <w:tcW w:w="1504" w:type="dxa"/>
            <w:tcBorders>
              <w:left w:val="double" w:sz="6" w:space="0" w:color="auto"/>
            </w:tcBorders>
          </w:tcPr>
          <w:p w14:paraId="11F0A248"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 xml:space="preserve">D’un sofa à l’autre – Demeure avec des amis/de la famille/des connaissances </w:t>
            </w:r>
          </w:p>
          <w:p w14:paraId="578E6FD5"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Hôtel et motel</w:t>
            </w:r>
          </w:p>
          <w:p w14:paraId="0E6529C1"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Auberge</w:t>
            </w:r>
          </w:p>
        </w:tc>
        <w:tc>
          <w:tcPr>
            <w:tcW w:w="1408" w:type="dxa"/>
          </w:tcPr>
          <w:p w14:paraId="59FF8FC1"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Immeuble abandonné</w:t>
            </w:r>
          </w:p>
          <w:p w14:paraId="2A6D3EB5" w14:textId="77777777" w:rsidR="00433ADA" w:rsidRPr="00433ADA"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Campement/Emplacement de camping/</w:t>
            </w:r>
          </w:p>
          <w:p w14:paraId="3C3AB342" w14:textId="2EA27B9F" w:rsidR="00991E71" w:rsidRPr="00FE3E69" w:rsidRDefault="00991E71" w:rsidP="00433ADA">
            <w:pPr>
              <w:pStyle w:val="ListParagraph"/>
              <w:ind w:left="195"/>
              <w:rPr>
                <w:rFonts w:ascii="Arial" w:eastAsia="Times New Roman" w:hAnsi="Arial" w:cs="Arial"/>
                <w:bCs/>
                <w:sz w:val="16"/>
                <w:szCs w:val="16"/>
              </w:rPr>
            </w:pPr>
            <w:r w:rsidRPr="00FE3E69">
              <w:rPr>
                <w:rFonts w:ascii="Arial" w:hAnsi="Arial"/>
                <w:bCs/>
                <w:sz w:val="16"/>
                <w:szCs w:val="16"/>
              </w:rPr>
              <w:t xml:space="preserve">Logement improvisé/ rue </w:t>
            </w:r>
          </w:p>
          <w:p w14:paraId="32FBC424" w14:textId="77777777" w:rsidR="00991E71" w:rsidRPr="00FE3E69" w:rsidRDefault="00991E71" w:rsidP="00991E71">
            <w:pPr>
              <w:pStyle w:val="ListParagraph"/>
              <w:numPr>
                <w:ilvl w:val="0"/>
                <w:numId w:val="48"/>
              </w:numPr>
              <w:ind w:left="195" w:hanging="195"/>
            </w:pPr>
            <w:r w:rsidRPr="00FE3E69">
              <w:rPr>
                <w:rFonts w:ascii="Arial" w:hAnsi="Arial"/>
                <w:bCs/>
                <w:sz w:val="16"/>
                <w:szCs w:val="16"/>
              </w:rPr>
              <w:t>Véhicule</w:t>
            </w:r>
          </w:p>
        </w:tc>
        <w:tc>
          <w:tcPr>
            <w:tcW w:w="1124" w:type="dxa"/>
          </w:tcPr>
          <w:p w14:paraId="7FA078C2"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Refuge d’urgence</w:t>
            </w:r>
          </w:p>
          <w:p w14:paraId="4A45A8F5" w14:textId="77777777" w:rsidR="00991E71" w:rsidRPr="00FE3E69" w:rsidRDefault="00991E71" w:rsidP="00991E71">
            <w:pPr>
              <w:pStyle w:val="ListParagraph"/>
              <w:numPr>
                <w:ilvl w:val="0"/>
                <w:numId w:val="48"/>
              </w:numPr>
              <w:ind w:left="195" w:hanging="195"/>
            </w:pPr>
            <w:r w:rsidRPr="00FE3E69">
              <w:rPr>
                <w:rFonts w:ascii="Arial" w:hAnsi="Arial"/>
                <w:bCs/>
                <w:sz w:val="16"/>
                <w:szCs w:val="16"/>
              </w:rPr>
              <w:t>Femmes victimes de violence – refuge d’urgence</w:t>
            </w:r>
          </w:p>
        </w:tc>
        <w:tc>
          <w:tcPr>
            <w:tcW w:w="2004" w:type="dxa"/>
          </w:tcPr>
          <w:p w14:paraId="6D6F89DB"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Établissement correctionnel</w:t>
            </w:r>
          </w:p>
          <w:p w14:paraId="6B088201"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Centre de désintoxication</w:t>
            </w:r>
          </w:p>
          <w:p w14:paraId="40704C7C"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Maison de transition</w:t>
            </w:r>
          </w:p>
          <w:p w14:paraId="2F330F15" w14:textId="48CADA20"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 xml:space="preserve">Hôpital – </w:t>
            </w:r>
            <w:r w:rsidR="001B3112">
              <w:rPr>
                <w:rFonts w:ascii="Arial" w:hAnsi="Arial"/>
                <w:bCs/>
                <w:sz w:val="16"/>
                <w:szCs w:val="16"/>
              </w:rPr>
              <w:t>raison médicale</w:t>
            </w:r>
          </w:p>
          <w:p w14:paraId="54D670E5"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Hôpital – psychiatrique</w:t>
            </w:r>
          </w:p>
          <w:p w14:paraId="41B5D9FB" w14:textId="29C9113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Centre de rétablissement</w:t>
            </w:r>
            <w:r w:rsidR="00433ADA">
              <w:rPr>
                <w:rFonts w:ascii="Arial" w:hAnsi="Arial"/>
                <w:bCs/>
                <w:sz w:val="16"/>
                <w:szCs w:val="16"/>
              </w:rPr>
              <w:t xml:space="preserve"> ou de </w:t>
            </w:r>
            <w:r w:rsidRPr="00FE3E69">
              <w:rPr>
                <w:rFonts w:ascii="Arial" w:hAnsi="Arial"/>
                <w:bCs/>
                <w:sz w:val="16"/>
                <w:szCs w:val="16"/>
              </w:rPr>
              <w:t xml:space="preserve">traitement </w:t>
            </w:r>
          </w:p>
          <w:p w14:paraId="78785563"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Centre de soins résidentiels</w:t>
            </w:r>
          </w:p>
          <w:p w14:paraId="3B70A3B0"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Femmes victimes de violence – Maison de transition</w:t>
            </w:r>
          </w:p>
          <w:p w14:paraId="6B445FFE"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Logement transitoire</w:t>
            </w:r>
          </w:p>
        </w:tc>
        <w:tc>
          <w:tcPr>
            <w:tcW w:w="1559" w:type="dxa"/>
          </w:tcPr>
          <w:p w14:paraId="392370EF"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 xml:space="preserve">Coopérative de logement </w:t>
            </w:r>
          </w:p>
          <w:p w14:paraId="1FB05CC3"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 xml:space="preserve">Placement familial </w:t>
            </w:r>
          </w:p>
          <w:p w14:paraId="4BE379CF"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 xml:space="preserve">Foyer de groupe </w:t>
            </w:r>
          </w:p>
          <w:p w14:paraId="70C4D349"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Acquisition d’une maison</w:t>
            </w:r>
          </w:p>
          <w:p w14:paraId="49EA9699"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Logé dans la maison/l’appartement familial</w:t>
            </w:r>
          </w:p>
          <w:p w14:paraId="47A047D2"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 xml:space="preserve">Logement dans une réserve </w:t>
            </w:r>
          </w:p>
          <w:p w14:paraId="6AF00DC4"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 xml:space="preserve">Fournisseur de logement autochtone </w:t>
            </w:r>
          </w:p>
          <w:p w14:paraId="164D072D"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Logement militaire</w:t>
            </w:r>
          </w:p>
          <w:p w14:paraId="2418FD46"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Loyer au prix courant</w:t>
            </w:r>
          </w:p>
        </w:tc>
        <w:tc>
          <w:tcPr>
            <w:tcW w:w="1559" w:type="dxa"/>
          </w:tcPr>
          <w:p w14:paraId="6DB93B8C"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Loyer au courant avec subvention locative</w:t>
            </w:r>
          </w:p>
          <w:p w14:paraId="762E50E2"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Chambre dans une maison</w:t>
            </w:r>
          </w:p>
          <w:p w14:paraId="69E1E503"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 xml:space="preserve">Maison de chambres </w:t>
            </w:r>
          </w:p>
          <w:p w14:paraId="1A1B881F"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 xml:space="preserve">Suite secondaire </w:t>
            </w:r>
          </w:p>
          <w:p w14:paraId="2D41D38C"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Occupation d’une chambre individuelle</w:t>
            </w:r>
          </w:p>
          <w:p w14:paraId="515D63DF" w14:textId="77777777" w:rsidR="00991E71" w:rsidRPr="00FE3E69" w:rsidRDefault="00991E71" w:rsidP="00991E71">
            <w:pPr>
              <w:pStyle w:val="ListParagraph"/>
              <w:numPr>
                <w:ilvl w:val="0"/>
                <w:numId w:val="48"/>
              </w:numPr>
              <w:ind w:left="195" w:hanging="195"/>
              <w:rPr>
                <w:rFonts w:ascii="Arial" w:eastAsia="Times New Roman" w:hAnsi="Arial" w:cs="Arial"/>
                <w:bCs/>
                <w:sz w:val="16"/>
                <w:szCs w:val="16"/>
              </w:rPr>
            </w:pPr>
            <w:r w:rsidRPr="00FE3E69">
              <w:rPr>
                <w:rFonts w:ascii="Arial" w:hAnsi="Arial"/>
                <w:bCs/>
                <w:sz w:val="16"/>
                <w:szCs w:val="16"/>
              </w:rPr>
              <w:t>Logement social/communautaire</w:t>
            </w:r>
          </w:p>
          <w:p w14:paraId="06CD3CD4" w14:textId="77777777" w:rsidR="00991E71" w:rsidRPr="00FE3E69" w:rsidRDefault="00991E71" w:rsidP="00991E71">
            <w:pPr>
              <w:numPr>
                <w:ilvl w:val="0"/>
                <w:numId w:val="48"/>
              </w:numPr>
              <w:ind w:left="195" w:hanging="195"/>
              <w:rPr>
                <w:rFonts w:ascii="Arial" w:eastAsia="Times New Roman" w:hAnsi="Arial" w:cs="Arial"/>
                <w:bCs/>
                <w:sz w:val="16"/>
                <w:szCs w:val="16"/>
              </w:rPr>
            </w:pPr>
            <w:r w:rsidRPr="00FE3E69">
              <w:rPr>
                <w:rFonts w:ascii="Arial" w:hAnsi="Arial"/>
                <w:bCs/>
                <w:sz w:val="16"/>
                <w:szCs w:val="16"/>
              </w:rPr>
              <w:t>Logement avec services de soutien</w:t>
            </w:r>
          </w:p>
        </w:tc>
      </w:tr>
    </w:tbl>
    <w:p w14:paraId="628A3972" w14:textId="77777777" w:rsidR="006144F3" w:rsidRDefault="006144F3" w:rsidP="00617604">
      <w:pPr>
        <w:rPr>
          <w:b/>
          <w:bCs/>
          <w:sz w:val="24"/>
          <w:szCs w:val="24"/>
          <w:u w:val="single"/>
        </w:rPr>
      </w:pPr>
    </w:p>
    <w:p w14:paraId="51310F18" w14:textId="269CA59D" w:rsidR="00617604" w:rsidRPr="00FE3E69" w:rsidRDefault="00B2699F" w:rsidP="00617604">
      <w:pPr>
        <w:rPr>
          <w:rFonts w:cstheme="minorHAnsi"/>
          <w:b/>
          <w:bCs/>
          <w:sz w:val="24"/>
          <w:szCs w:val="24"/>
          <w:u w:val="single"/>
        </w:rPr>
      </w:pPr>
      <w:r w:rsidRPr="00FE3E69">
        <w:rPr>
          <w:b/>
          <w:bCs/>
          <w:sz w:val="24"/>
          <w:szCs w:val="24"/>
          <w:u w:val="single"/>
        </w:rPr>
        <w:lastRenderedPageBreak/>
        <w:t>État du client</w:t>
      </w:r>
    </w:p>
    <w:p w14:paraId="7D23851A" w14:textId="5B0B7E31" w:rsidR="00997D98" w:rsidRPr="00FE3E69" w:rsidRDefault="00617604">
      <w:pPr>
        <w:rPr>
          <w:rFonts w:cstheme="minorHAnsi"/>
          <w:b/>
          <w:bCs/>
          <w:sz w:val="24"/>
          <w:szCs w:val="24"/>
        </w:rPr>
      </w:pPr>
      <w:r w:rsidRPr="00FE3E69">
        <w:rPr>
          <w:b/>
          <w:bCs/>
          <w:sz w:val="24"/>
          <w:szCs w:val="24"/>
        </w:rPr>
        <w:t>L</w:t>
      </w:r>
      <w:r w:rsidR="003D340E" w:rsidRPr="00FE3E69">
        <w:rPr>
          <w:b/>
          <w:bCs/>
          <w:sz w:val="24"/>
          <w:szCs w:val="24"/>
        </w:rPr>
        <w:t>’</w:t>
      </w:r>
      <w:r w:rsidRPr="00FE3E69">
        <w:rPr>
          <w:b/>
          <w:bCs/>
          <w:sz w:val="24"/>
          <w:szCs w:val="24"/>
        </w:rPr>
        <w:t xml:space="preserve">état du client est </w:t>
      </w:r>
      <w:r w:rsidRPr="00FE3E69">
        <w:rPr>
          <w:sz w:val="24"/>
          <w:szCs w:val="24"/>
        </w:rPr>
        <w:t xml:space="preserve">calculé en utilisant les </w:t>
      </w:r>
      <w:r w:rsidR="00A0621D">
        <w:rPr>
          <w:sz w:val="24"/>
          <w:szCs w:val="24"/>
        </w:rPr>
        <w:t>transactions</w:t>
      </w:r>
      <w:r w:rsidRPr="00FE3E69">
        <w:rPr>
          <w:sz w:val="24"/>
          <w:szCs w:val="24"/>
        </w:rPr>
        <w:t xml:space="preserve"> de service </w:t>
      </w:r>
      <w:r w:rsidR="00433ADA">
        <w:rPr>
          <w:sz w:val="24"/>
          <w:szCs w:val="24"/>
        </w:rPr>
        <w:t>recensées</w:t>
      </w:r>
      <w:r w:rsidRPr="00FE3E69">
        <w:rPr>
          <w:sz w:val="24"/>
          <w:szCs w:val="24"/>
        </w:rPr>
        <w:t xml:space="preserve"> dans le SISA et le nombre maximum de jours pendant lesquels une personne peut rester sur la </w:t>
      </w:r>
      <w:r w:rsidR="00433ADA">
        <w:rPr>
          <w:sz w:val="24"/>
          <w:szCs w:val="24"/>
        </w:rPr>
        <w:t>L</w:t>
      </w:r>
      <w:r w:rsidRPr="00FE3E69">
        <w:rPr>
          <w:sz w:val="24"/>
          <w:szCs w:val="24"/>
        </w:rPr>
        <w:t>iste sans interaction, tel qu</w:t>
      </w:r>
      <w:r w:rsidR="00433ADA">
        <w:rPr>
          <w:sz w:val="24"/>
          <w:szCs w:val="24"/>
        </w:rPr>
        <w:t xml:space="preserve">e décrit </w:t>
      </w:r>
      <w:r w:rsidRPr="00FE3E69">
        <w:rPr>
          <w:sz w:val="24"/>
          <w:szCs w:val="24"/>
        </w:rPr>
        <w:t xml:space="preserve">dans la </w:t>
      </w:r>
      <w:r w:rsidR="00433ADA">
        <w:rPr>
          <w:sz w:val="24"/>
          <w:szCs w:val="24"/>
        </w:rPr>
        <w:t>P</w:t>
      </w:r>
      <w:r w:rsidRPr="00FE3E69">
        <w:rPr>
          <w:sz w:val="24"/>
          <w:szCs w:val="24"/>
        </w:rPr>
        <w:t>olitique d</w:t>
      </w:r>
      <w:r w:rsidR="003D340E" w:rsidRPr="00FE3E69">
        <w:rPr>
          <w:sz w:val="24"/>
          <w:szCs w:val="24"/>
        </w:rPr>
        <w:t>’</w:t>
      </w:r>
      <w:r w:rsidRPr="00FE3E69">
        <w:rPr>
          <w:sz w:val="24"/>
          <w:szCs w:val="24"/>
        </w:rPr>
        <w:t>inactivité de la communauté. Les options d</w:t>
      </w:r>
      <w:r w:rsidR="003D340E" w:rsidRPr="00FE3E69">
        <w:rPr>
          <w:sz w:val="24"/>
          <w:szCs w:val="24"/>
        </w:rPr>
        <w:t>’</w:t>
      </w:r>
      <w:r w:rsidRPr="00FE3E69">
        <w:rPr>
          <w:sz w:val="24"/>
          <w:szCs w:val="24"/>
        </w:rPr>
        <w:t xml:space="preserve">état du client sont les suivantes : </w:t>
      </w:r>
      <w:r w:rsidRPr="00FE3E69">
        <w:rPr>
          <w:b/>
          <w:bCs/>
          <w:sz w:val="24"/>
          <w:szCs w:val="24"/>
        </w:rPr>
        <w:t>Actif, Inactif, Décédé</w:t>
      </w:r>
      <w:r w:rsidRPr="00FE3E69">
        <w:rPr>
          <w:sz w:val="24"/>
          <w:szCs w:val="24"/>
        </w:rPr>
        <w:t xml:space="preserve"> ou</w:t>
      </w:r>
      <w:r w:rsidRPr="00FE3E69">
        <w:rPr>
          <w:b/>
          <w:bCs/>
          <w:sz w:val="24"/>
          <w:szCs w:val="24"/>
        </w:rPr>
        <w:t xml:space="preserve"> Archivé</w:t>
      </w:r>
      <w:r w:rsidRPr="00FE3E69">
        <w:rPr>
          <w:sz w:val="24"/>
          <w:szCs w:val="24"/>
        </w:rPr>
        <w:t>.</w:t>
      </w:r>
      <w:r w:rsidRPr="00FE3E69">
        <w:rPr>
          <w:b/>
          <w:bCs/>
          <w:sz w:val="24"/>
          <w:szCs w:val="24"/>
        </w:rPr>
        <w:t xml:space="preserve"> </w:t>
      </w:r>
    </w:p>
    <w:p w14:paraId="4CC12E2C" w14:textId="78271456" w:rsidR="0086022C" w:rsidRPr="00FE3E69" w:rsidRDefault="000954DD" w:rsidP="00E01843">
      <w:pPr>
        <w:rPr>
          <w:sz w:val="24"/>
          <w:szCs w:val="24"/>
        </w:rPr>
      </w:pPr>
      <w:r w:rsidRPr="00FE3E69">
        <w:rPr>
          <w:noProof/>
          <w:sz w:val="24"/>
          <w:szCs w:val="24"/>
        </w:rPr>
        <w:drawing>
          <wp:anchor distT="0" distB="0" distL="114300" distR="114300" simplePos="0" relativeHeight="251658240" behindDoc="0" locked="0" layoutInCell="1" allowOverlap="1" wp14:anchorId="33477118" wp14:editId="60EA86A9">
            <wp:simplePos x="0" y="0"/>
            <wp:positionH relativeFrom="column">
              <wp:posOffset>1924050</wp:posOffset>
            </wp:positionH>
            <wp:positionV relativeFrom="paragraph">
              <wp:posOffset>440055</wp:posOffset>
            </wp:positionV>
            <wp:extent cx="2625103" cy="5708650"/>
            <wp:effectExtent l="0" t="0" r="381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25103" cy="5708650"/>
                    </a:xfrm>
                    <a:prstGeom prst="rect">
                      <a:avLst/>
                    </a:prstGeom>
                  </pic:spPr>
                </pic:pic>
              </a:graphicData>
            </a:graphic>
          </wp:anchor>
        </w:drawing>
      </w:r>
      <w:r w:rsidR="00E61CC7" w:rsidRPr="00FE3E69">
        <w:rPr>
          <w:sz w:val="24"/>
          <w:szCs w:val="24"/>
        </w:rPr>
        <w:t xml:space="preserve">Le tableau ci-dessous montre les </w:t>
      </w:r>
      <w:r w:rsidR="00A0621D">
        <w:rPr>
          <w:sz w:val="24"/>
          <w:szCs w:val="24"/>
        </w:rPr>
        <w:t>transactions</w:t>
      </w:r>
      <w:r w:rsidR="00E61CC7" w:rsidRPr="00FE3E69">
        <w:rPr>
          <w:sz w:val="24"/>
          <w:szCs w:val="24"/>
        </w:rPr>
        <w:t xml:space="preserve"> qui maintiennent un client actif dans le SISA.</w:t>
      </w:r>
    </w:p>
    <w:p w14:paraId="708A7E21" w14:textId="307DDC50" w:rsidR="006C25C8" w:rsidRPr="00FE3E69" w:rsidRDefault="006C25C8" w:rsidP="0086022C">
      <w:pPr>
        <w:rPr>
          <w:sz w:val="24"/>
          <w:szCs w:val="24"/>
        </w:rPr>
      </w:pPr>
    </w:p>
    <w:p w14:paraId="476DAA0F" w14:textId="77777777" w:rsidR="006C25C8" w:rsidRPr="00FE3E69" w:rsidRDefault="006C25C8" w:rsidP="0086022C">
      <w:pPr>
        <w:rPr>
          <w:sz w:val="24"/>
          <w:szCs w:val="24"/>
        </w:rPr>
      </w:pPr>
    </w:p>
    <w:p w14:paraId="0A0EF61C" w14:textId="4895D46D" w:rsidR="0086022C" w:rsidRPr="00FE3E69" w:rsidRDefault="008F4C3B" w:rsidP="0086022C">
      <w:pPr>
        <w:rPr>
          <w:rFonts w:cstheme="minorHAnsi"/>
          <w:sz w:val="24"/>
          <w:szCs w:val="24"/>
        </w:rPr>
      </w:pPr>
      <w:r w:rsidRPr="00FE3E69">
        <w:rPr>
          <w:sz w:val="24"/>
          <w:szCs w:val="24"/>
        </w:rPr>
        <w:lastRenderedPageBreak/>
        <w:t xml:space="preserve">Le rapport SISA RCMI utilise également </w:t>
      </w:r>
      <w:r w:rsidR="00E6486B">
        <w:rPr>
          <w:sz w:val="24"/>
          <w:szCs w:val="24"/>
        </w:rPr>
        <w:t>des</w:t>
      </w:r>
      <w:r w:rsidRPr="00FE3E69">
        <w:rPr>
          <w:sz w:val="24"/>
          <w:szCs w:val="24"/>
        </w:rPr>
        <w:t xml:space="preserve"> paramètre</w:t>
      </w:r>
      <w:r w:rsidR="00E6486B">
        <w:rPr>
          <w:sz w:val="24"/>
          <w:szCs w:val="24"/>
        </w:rPr>
        <w:t>s</w:t>
      </w:r>
      <w:r w:rsidRPr="00FE3E69">
        <w:rPr>
          <w:sz w:val="24"/>
          <w:szCs w:val="24"/>
        </w:rPr>
        <w:t xml:space="preserve"> de date,</w:t>
      </w:r>
      <w:r w:rsidR="00E6486B">
        <w:rPr>
          <w:sz w:val="24"/>
          <w:szCs w:val="24"/>
        </w:rPr>
        <w:t xml:space="preserve"> de regroupements </w:t>
      </w:r>
      <w:r w:rsidRPr="00FE3E69">
        <w:rPr>
          <w:sz w:val="24"/>
          <w:szCs w:val="24"/>
        </w:rPr>
        <w:t xml:space="preserve">et </w:t>
      </w:r>
      <w:r w:rsidR="00E6486B">
        <w:rPr>
          <w:sz w:val="24"/>
          <w:szCs w:val="24"/>
        </w:rPr>
        <w:t>du</w:t>
      </w:r>
      <w:r w:rsidRPr="00FE3E69">
        <w:rPr>
          <w:sz w:val="24"/>
          <w:szCs w:val="24"/>
        </w:rPr>
        <w:t xml:space="preserve"> statut d</w:t>
      </w:r>
      <w:r w:rsidR="00E6486B">
        <w:rPr>
          <w:sz w:val="24"/>
          <w:szCs w:val="24"/>
        </w:rPr>
        <w:t>e</w:t>
      </w:r>
      <w:r w:rsidRPr="00FE3E69">
        <w:rPr>
          <w:sz w:val="24"/>
          <w:szCs w:val="24"/>
        </w:rPr>
        <w:t xml:space="preserve"> consentement pour générer des données, comme il est décrit ci-dessous : </w:t>
      </w:r>
    </w:p>
    <w:p w14:paraId="29CE3C26" w14:textId="1EB15223" w:rsidR="00AF54F8" w:rsidRPr="00FE3E69" w:rsidRDefault="0086022C" w:rsidP="0086022C">
      <w:pPr>
        <w:pStyle w:val="ListParagraph"/>
        <w:numPr>
          <w:ilvl w:val="0"/>
          <w:numId w:val="16"/>
        </w:numPr>
        <w:rPr>
          <w:rFonts w:cstheme="minorHAnsi"/>
          <w:sz w:val="24"/>
          <w:szCs w:val="24"/>
        </w:rPr>
      </w:pPr>
      <w:r w:rsidRPr="00FE3E69">
        <w:rPr>
          <w:b/>
          <w:bCs/>
          <w:sz w:val="24"/>
          <w:szCs w:val="24"/>
        </w:rPr>
        <w:t>Paramètre</w:t>
      </w:r>
      <w:r w:rsidR="00E6486B">
        <w:rPr>
          <w:b/>
          <w:bCs/>
          <w:sz w:val="24"/>
          <w:szCs w:val="24"/>
        </w:rPr>
        <w:t>s</w:t>
      </w:r>
      <w:r w:rsidRPr="00FE3E69">
        <w:rPr>
          <w:b/>
          <w:bCs/>
          <w:sz w:val="24"/>
          <w:szCs w:val="24"/>
        </w:rPr>
        <w:t xml:space="preserve"> de date</w:t>
      </w:r>
      <w:r w:rsidRPr="00FE3E69">
        <w:rPr>
          <w:sz w:val="24"/>
          <w:szCs w:val="24"/>
        </w:rPr>
        <w:t xml:space="preserve"> : Le rapport peut être exécuté entre </w:t>
      </w:r>
      <w:r w:rsidRPr="00FE3E69">
        <w:rPr>
          <w:b/>
          <w:bCs/>
          <w:sz w:val="24"/>
          <w:szCs w:val="24"/>
        </w:rPr>
        <w:t>deux dates</w:t>
      </w:r>
      <w:r w:rsidRPr="00FE3E69">
        <w:rPr>
          <w:sz w:val="24"/>
          <w:szCs w:val="24"/>
        </w:rPr>
        <w:t xml:space="preserve"> (p. ex. pour générer des données </w:t>
      </w:r>
      <w:r w:rsidR="00E6486B">
        <w:rPr>
          <w:sz w:val="24"/>
          <w:szCs w:val="24"/>
        </w:rPr>
        <w:t>annuelles, mensuelles ou quotidiennes</w:t>
      </w:r>
      <w:r w:rsidRPr="00FE3E69">
        <w:rPr>
          <w:sz w:val="24"/>
          <w:szCs w:val="24"/>
        </w:rPr>
        <w:t>). Aux fins du RCMI, un exercice</w:t>
      </w:r>
      <w:r w:rsidR="00E6486B">
        <w:rPr>
          <w:sz w:val="24"/>
          <w:szCs w:val="24"/>
        </w:rPr>
        <w:t xml:space="preserve"> financier</w:t>
      </w:r>
      <w:r w:rsidRPr="00FE3E69">
        <w:rPr>
          <w:sz w:val="24"/>
          <w:szCs w:val="24"/>
        </w:rPr>
        <w:t xml:space="preserve"> </w:t>
      </w:r>
      <w:r w:rsidR="00E6486B">
        <w:rPr>
          <w:sz w:val="24"/>
          <w:szCs w:val="24"/>
        </w:rPr>
        <w:t>commence le</w:t>
      </w:r>
      <w:r w:rsidRPr="00FE3E69">
        <w:rPr>
          <w:sz w:val="24"/>
          <w:szCs w:val="24"/>
        </w:rPr>
        <w:t xml:space="preserve"> 1</w:t>
      </w:r>
      <w:r w:rsidRPr="00FE3E69">
        <w:rPr>
          <w:sz w:val="24"/>
          <w:szCs w:val="24"/>
          <w:vertAlign w:val="superscript"/>
        </w:rPr>
        <w:t>er</w:t>
      </w:r>
      <w:r w:rsidRPr="00FE3E69">
        <w:rPr>
          <w:sz w:val="24"/>
          <w:szCs w:val="24"/>
        </w:rPr>
        <w:t xml:space="preserve"> avril </w:t>
      </w:r>
      <w:r w:rsidR="00E6486B">
        <w:rPr>
          <w:sz w:val="24"/>
          <w:szCs w:val="24"/>
        </w:rPr>
        <w:t>jusqu’a</w:t>
      </w:r>
      <w:r w:rsidRPr="00FE3E69">
        <w:rPr>
          <w:sz w:val="24"/>
          <w:szCs w:val="24"/>
        </w:rPr>
        <w:t>u 31 mars</w:t>
      </w:r>
      <w:r w:rsidR="00E6486B">
        <w:rPr>
          <w:sz w:val="24"/>
          <w:szCs w:val="24"/>
        </w:rPr>
        <w:t>. Toutefois, il en revient à l</w:t>
      </w:r>
      <w:r w:rsidR="003D340E" w:rsidRPr="00FE3E69">
        <w:rPr>
          <w:sz w:val="24"/>
          <w:szCs w:val="24"/>
        </w:rPr>
        <w:t>’</w:t>
      </w:r>
      <w:r w:rsidRPr="00FE3E69">
        <w:rPr>
          <w:sz w:val="24"/>
          <w:szCs w:val="24"/>
        </w:rPr>
        <w:t xml:space="preserve">utilisateur de sélectionner les dates pertinentes. </w:t>
      </w:r>
    </w:p>
    <w:p w14:paraId="06F47233" w14:textId="6D640377" w:rsidR="00AF54F8" w:rsidRPr="00FE3E69" w:rsidRDefault="00E6486B" w:rsidP="0086022C">
      <w:pPr>
        <w:pStyle w:val="ListParagraph"/>
        <w:numPr>
          <w:ilvl w:val="0"/>
          <w:numId w:val="16"/>
        </w:numPr>
        <w:rPr>
          <w:rFonts w:cstheme="minorHAnsi"/>
          <w:sz w:val="24"/>
          <w:szCs w:val="24"/>
        </w:rPr>
      </w:pPr>
      <w:r>
        <w:rPr>
          <w:b/>
          <w:bCs/>
          <w:sz w:val="24"/>
          <w:szCs w:val="24"/>
        </w:rPr>
        <w:t>Regroupements</w:t>
      </w:r>
      <w:r w:rsidR="00AF54F8" w:rsidRPr="00FE3E69">
        <w:rPr>
          <w:sz w:val="24"/>
          <w:szCs w:val="24"/>
        </w:rPr>
        <w:t xml:space="preserve"> : Le rapport calcule les données pour le groupe pour lequel </w:t>
      </w:r>
      <w:r w:rsidR="00AF54F8" w:rsidRPr="00FE3E69">
        <w:rPr>
          <w:b/>
          <w:bCs/>
          <w:sz w:val="24"/>
          <w:szCs w:val="24"/>
        </w:rPr>
        <w:t>l</w:t>
      </w:r>
      <w:r w:rsidR="003D340E" w:rsidRPr="00FE3E69">
        <w:rPr>
          <w:b/>
          <w:bCs/>
          <w:sz w:val="24"/>
          <w:szCs w:val="24"/>
        </w:rPr>
        <w:t>’</w:t>
      </w:r>
      <w:r w:rsidR="00AF54F8" w:rsidRPr="00FE3E69">
        <w:rPr>
          <w:b/>
          <w:bCs/>
          <w:sz w:val="24"/>
          <w:szCs w:val="24"/>
        </w:rPr>
        <w:t>utilisateur est connecté</w:t>
      </w:r>
      <w:r w:rsidR="00AF54F8" w:rsidRPr="00FE3E69">
        <w:rPr>
          <w:sz w:val="24"/>
          <w:szCs w:val="24"/>
        </w:rPr>
        <w:t xml:space="preserve">. </w:t>
      </w:r>
      <w:r>
        <w:rPr>
          <w:sz w:val="24"/>
          <w:szCs w:val="24"/>
        </w:rPr>
        <w:t xml:space="preserve">Ce paramètre ne peut pas </w:t>
      </w:r>
      <w:r w:rsidR="00AF54F8" w:rsidRPr="00FE3E69">
        <w:rPr>
          <w:sz w:val="24"/>
          <w:szCs w:val="24"/>
        </w:rPr>
        <w:t>être modifié</w:t>
      </w:r>
      <w:r w:rsidR="00436227" w:rsidRPr="00FE3E69">
        <w:rPr>
          <w:sz w:val="24"/>
          <w:szCs w:val="24"/>
        </w:rPr>
        <w:t xml:space="preserve">. </w:t>
      </w:r>
    </w:p>
    <w:p w14:paraId="5DF5530A" w14:textId="4DDB55CB" w:rsidR="008F4C3B" w:rsidRPr="00E6486B" w:rsidRDefault="00AF54F8" w:rsidP="008F0CA3">
      <w:pPr>
        <w:pStyle w:val="ListParagraph"/>
        <w:numPr>
          <w:ilvl w:val="0"/>
          <w:numId w:val="16"/>
        </w:numPr>
        <w:rPr>
          <w:rFonts w:cstheme="minorHAnsi"/>
          <w:sz w:val="24"/>
          <w:szCs w:val="24"/>
        </w:rPr>
      </w:pPr>
      <w:r w:rsidRPr="00E6486B">
        <w:rPr>
          <w:b/>
          <w:bCs/>
          <w:sz w:val="24"/>
          <w:szCs w:val="24"/>
        </w:rPr>
        <w:t>Consentement</w:t>
      </w:r>
      <w:r w:rsidRPr="00E6486B">
        <w:rPr>
          <w:sz w:val="24"/>
          <w:szCs w:val="24"/>
        </w:rPr>
        <w:t xml:space="preserve"> : Le rapport </w:t>
      </w:r>
      <w:r w:rsidRPr="00E6486B">
        <w:rPr>
          <w:b/>
          <w:bCs/>
          <w:sz w:val="24"/>
          <w:szCs w:val="24"/>
        </w:rPr>
        <w:t>exclut</w:t>
      </w:r>
      <w:r w:rsidRPr="00E6486B">
        <w:rPr>
          <w:sz w:val="24"/>
          <w:szCs w:val="24"/>
        </w:rPr>
        <w:t xml:space="preserve"> tous les clients qui ont donné leur consentement </w:t>
      </w:r>
      <w:r w:rsidRPr="00E6486B">
        <w:rPr>
          <w:b/>
          <w:bCs/>
          <w:sz w:val="24"/>
          <w:szCs w:val="24"/>
        </w:rPr>
        <w:t>Refusé – Anonyme</w:t>
      </w:r>
      <w:r w:rsidRPr="00E6486B">
        <w:rPr>
          <w:sz w:val="24"/>
          <w:szCs w:val="24"/>
        </w:rPr>
        <w:t xml:space="preserve">. </w:t>
      </w:r>
      <w:r w:rsidR="00E6486B">
        <w:rPr>
          <w:sz w:val="24"/>
          <w:szCs w:val="24"/>
        </w:rPr>
        <w:t xml:space="preserve">Ce paramètre ne peut pas </w:t>
      </w:r>
      <w:r w:rsidR="00E6486B" w:rsidRPr="00FE3E69">
        <w:rPr>
          <w:sz w:val="24"/>
          <w:szCs w:val="24"/>
        </w:rPr>
        <w:t>être modifié.</w:t>
      </w:r>
    </w:p>
    <w:p w14:paraId="291327BB" w14:textId="77777777" w:rsidR="00997D98" w:rsidRPr="00FE3E69" w:rsidRDefault="00997D98">
      <w:pPr>
        <w:rPr>
          <w:rFonts w:cstheme="minorHAnsi"/>
          <w:b/>
          <w:bCs/>
          <w:sz w:val="28"/>
          <w:szCs w:val="28"/>
        </w:rPr>
      </w:pPr>
      <w:r w:rsidRPr="00FE3E69">
        <w:br w:type="page"/>
      </w:r>
    </w:p>
    <w:p w14:paraId="64F14B47" w14:textId="62B1820F" w:rsidR="008F4C3B" w:rsidRPr="00FE3E69" w:rsidRDefault="008F4C3B" w:rsidP="008F4C3B">
      <w:pPr>
        <w:rPr>
          <w:rFonts w:cstheme="minorHAnsi"/>
          <w:b/>
          <w:bCs/>
          <w:sz w:val="28"/>
          <w:szCs w:val="28"/>
        </w:rPr>
      </w:pPr>
      <w:r w:rsidRPr="00FE3E69">
        <w:rPr>
          <w:b/>
          <w:bCs/>
          <w:sz w:val="28"/>
          <w:szCs w:val="28"/>
        </w:rPr>
        <w:lastRenderedPageBreak/>
        <w:t xml:space="preserve">Comment le rapport définit-il chaque résultat? </w:t>
      </w:r>
    </w:p>
    <w:p w14:paraId="08D9841A" w14:textId="48C2C57F" w:rsidR="008F4C3B" w:rsidRPr="00FE3E69" w:rsidRDefault="008F4C3B" w:rsidP="008F4C3B">
      <w:pPr>
        <w:rPr>
          <w:rFonts w:cstheme="minorHAnsi"/>
          <w:b/>
          <w:bCs/>
          <w:sz w:val="24"/>
          <w:szCs w:val="24"/>
        </w:rPr>
      </w:pPr>
      <w:r w:rsidRPr="00FE3E69">
        <w:rPr>
          <w:b/>
          <w:bCs/>
          <w:sz w:val="24"/>
          <w:szCs w:val="24"/>
        </w:rPr>
        <w:t xml:space="preserve">Résultat 1 : Moins de personnes </w:t>
      </w:r>
      <w:r w:rsidR="000E1E23">
        <w:rPr>
          <w:b/>
          <w:bCs/>
          <w:sz w:val="24"/>
          <w:szCs w:val="24"/>
        </w:rPr>
        <w:t xml:space="preserve">sont </w:t>
      </w:r>
      <w:r w:rsidRPr="00FE3E69">
        <w:rPr>
          <w:b/>
          <w:bCs/>
          <w:sz w:val="24"/>
          <w:szCs w:val="24"/>
        </w:rPr>
        <w:t>en situation d</w:t>
      </w:r>
      <w:r w:rsidR="003D340E" w:rsidRPr="00FE3E69">
        <w:rPr>
          <w:b/>
          <w:bCs/>
          <w:sz w:val="24"/>
          <w:szCs w:val="24"/>
        </w:rPr>
        <w:t>’</w:t>
      </w:r>
      <w:r w:rsidRPr="00FE3E69">
        <w:rPr>
          <w:b/>
          <w:bCs/>
          <w:sz w:val="24"/>
          <w:szCs w:val="24"/>
        </w:rPr>
        <w:t>itinérance (l</w:t>
      </w:r>
      <w:r w:rsidR="003D340E" w:rsidRPr="00FE3E69">
        <w:rPr>
          <w:b/>
          <w:bCs/>
          <w:sz w:val="24"/>
          <w:szCs w:val="24"/>
        </w:rPr>
        <w:t>’</w:t>
      </w:r>
      <w:r w:rsidRPr="00FE3E69">
        <w:rPr>
          <w:b/>
          <w:bCs/>
          <w:sz w:val="24"/>
          <w:szCs w:val="24"/>
        </w:rPr>
        <w:t>itinérance est réduite dans l</w:t>
      </w:r>
      <w:r w:rsidR="003D340E" w:rsidRPr="00FE3E69">
        <w:rPr>
          <w:b/>
          <w:bCs/>
          <w:sz w:val="24"/>
          <w:szCs w:val="24"/>
        </w:rPr>
        <w:t>’</w:t>
      </w:r>
      <w:r w:rsidRPr="00FE3E69">
        <w:rPr>
          <w:b/>
          <w:bCs/>
          <w:sz w:val="24"/>
          <w:szCs w:val="24"/>
        </w:rPr>
        <w:t>ensemble)</w:t>
      </w:r>
    </w:p>
    <w:p w14:paraId="0D0B3A79" w14:textId="4DEA8097" w:rsidR="002F7D09" w:rsidRPr="00FE3E69" w:rsidRDefault="002F7D09" w:rsidP="007D6603">
      <w:pPr>
        <w:rPr>
          <w:rFonts w:cstheme="minorHAnsi"/>
          <w:sz w:val="24"/>
          <w:szCs w:val="24"/>
        </w:rPr>
      </w:pPr>
      <w:r w:rsidRPr="00FE3E69">
        <w:rPr>
          <w:sz w:val="24"/>
          <w:szCs w:val="24"/>
        </w:rPr>
        <w:t xml:space="preserve">Définition du RCMI : nombre total de personnes </w:t>
      </w:r>
      <w:r w:rsidR="00540AC9" w:rsidRPr="00FE3E69">
        <w:rPr>
          <w:sz w:val="24"/>
          <w:szCs w:val="24"/>
        </w:rPr>
        <w:t xml:space="preserve">qui étaient en situation d’itinérance </w:t>
      </w:r>
      <w:r w:rsidRPr="00FE3E69">
        <w:rPr>
          <w:sz w:val="24"/>
          <w:szCs w:val="24"/>
        </w:rPr>
        <w:t xml:space="preserve">pendant au moins un jour au cours de la période de </w:t>
      </w:r>
      <w:r w:rsidR="00540AC9" w:rsidRPr="00FE3E69">
        <w:rPr>
          <w:sz w:val="24"/>
          <w:szCs w:val="24"/>
        </w:rPr>
        <w:t>déclaration</w:t>
      </w:r>
      <w:r w:rsidRPr="00FE3E69">
        <w:rPr>
          <w:sz w:val="24"/>
          <w:szCs w:val="24"/>
        </w:rPr>
        <w:t>.</w:t>
      </w:r>
    </w:p>
    <w:p w14:paraId="0A14A548" w14:textId="54C75311" w:rsidR="00F17886" w:rsidRPr="00FE3E69" w:rsidRDefault="00F17886" w:rsidP="007D6603">
      <w:pPr>
        <w:rPr>
          <w:rFonts w:cstheme="minorHAnsi"/>
          <w:sz w:val="24"/>
          <w:szCs w:val="24"/>
        </w:rPr>
      </w:pPr>
      <w:r w:rsidRPr="00FE3E69">
        <w:rPr>
          <w:sz w:val="24"/>
          <w:szCs w:val="24"/>
        </w:rPr>
        <w:t xml:space="preserve">Définition du SISA : nombre total de personnes dans un groupe qui était </w:t>
      </w:r>
      <w:r w:rsidR="005B657D" w:rsidRPr="00FE3E69">
        <w:rPr>
          <w:b/>
          <w:bCs/>
          <w:sz w:val="24"/>
          <w:szCs w:val="24"/>
        </w:rPr>
        <w:t xml:space="preserve">En situation d’itinérance </w:t>
      </w:r>
      <w:r w:rsidRPr="00FE3E69">
        <w:rPr>
          <w:sz w:val="24"/>
          <w:szCs w:val="24"/>
        </w:rPr>
        <w:t xml:space="preserve">et </w:t>
      </w:r>
      <w:r w:rsidRPr="00FE3E69">
        <w:rPr>
          <w:b/>
          <w:bCs/>
          <w:sz w:val="24"/>
          <w:szCs w:val="24"/>
        </w:rPr>
        <w:t xml:space="preserve">Actif </w:t>
      </w:r>
      <w:r w:rsidRPr="00FE3E69">
        <w:rPr>
          <w:sz w:val="24"/>
          <w:szCs w:val="24"/>
        </w:rPr>
        <w:t xml:space="preserve">pendant la période de déclaration sélectionnée. </w:t>
      </w:r>
    </w:p>
    <w:p w14:paraId="69B83767" w14:textId="56E0949C" w:rsidR="00284589" w:rsidRPr="00FE3E69" w:rsidRDefault="00284589" w:rsidP="00284589">
      <w:pPr>
        <w:rPr>
          <w:rFonts w:cstheme="minorHAnsi"/>
          <w:sz w:val="24"/>
          <w:szCs w:val="24"/>
        </w:rPr>
      </w:pPr>
      <w:r w:rsidRPr="00FE3E69">
        <w:rPr>
          <w:sz w:val="24"/>
          <w:szCs w:val="24"/>
        </w:rPr>
        <w:t>Cela signifie que si, pendant au moins un jour au cours de la période de déclaration, la personne avait :</w:t>
      </w:r>
    </w:p>
    <w:p w14:paraId="5B326C31" w14:textId="52C4D727" w:rsidR="00284589" w:rsidRPr="00FE3E69" w:rsidRDefault="00284589" w:rsidP="007D6603">
      <w:pPr>
        <w:pStyle w:val="ListParagraph"/>
        <w:numPr>
          <w:ilvl w:val="0"/>
          <w:numId w:val="18"/>
        </w:numPr>
        <w:rPr>
          <w:rFonts w:cstheme="minorHAnsi"/>
          <w:sz w:val="24"/>
          <w:szCs w:val="24"/>
        </w:rPr>
      </w:pPr>
      <w:r w:rsidRPr="00FE3E69">
        <w:rPr>
          <w:sz w:val="24"/>
          <w:szCs w:val="24"/>
        </w:rPr>
        <w:t xml:space="preserve">un </w:t>
      </w:r>
      <w:r w:rsidRPr="00FE3E69">
        <w:rPr>
          <w:b/>
          <w:bCs/>
          <w:sz w:val="24"/>
          <w:szCs w:val="24"/>
        </w:rPr>
        <w:t>État du client</w:t>
      </w:r>
      <w:r w:rsidRPr="00FE3E69">
        <w:rPr>
          <w:sz w:val="24"/>
          <w:szCs w:val="24"/>
        </w:rPr>
        <w:t xml:space="preserve"> de </w:t>
      </w:r>
      <w:r w:rsidRPr="00FE3E69">
        <w:rPr>
          <w:b/>
          <w:bCs/>
          <w:sz w:val="24"/>
          <w:szCs w:val="24"/>
        </w:rPr>
        <w:t>Actif</w:t>
      </w:r>
      <w:r w:rsidRPr="00FE3E69">
        <w:rPr>
          <w:sz w:val="24"/>
          <w:szCs w:val="24"/>
        </w:rPr>
        <w:t>;</w:t>
      </w:r>
    </w:p>
    <w:p w14:paraId="386D84B8" w14:textId="41B1C122" w:rsidR="00284589" w:rsidRPr="00FE3E69" w:rsidRDefault="00284589" w:rsidP="007D6603">
      <w:pPr>
        <w:pStyle w:val="ListParagraph"/>
        <w:numPr>
          <w:ilvl w:val="0"/>
          <w:numId w:val="18"/>
        </w:numPr>
        <w:rPr>
          <w:rFonts w:cstheme="minorHAnsi"/>
          <w:sz w:val="24"/>
          <w:szCs w:val="24"/>
        </w:rPr>
      </w:pPr>
      <w:r w:rsidRPr="00FE3E69">
        <w:rPr>
          <w:sz w:val="24"/>
          <w:szCs w:val="24"/>
        </w:rPr>
        <w:t xml:space="preserve">un </w:t>
      </w:r>
      <w:r w:rsidRPr="00FE3E69">
        <w:rPr>
          <w:b/>
          <w:bCs/>
          <w:sz w:val="24"/>
          <w:szCs w:val="24"/>
        </w:rPr>
        <w:t>Statut de logement</w:t>
      </w:r>
      <w:r w:rsidRPr="00FE3E69">
        <w:rPr>
          <w:sz w:val="24"/>
          <w:szCs w:val="24"/>
        </w:rPr>
        <w:t xml:space="preserve"> </w:t>
      </w:r>
      <w:r w:rsidR="00A0621D">
        <w:rPr>
          <w:sz w:val="24"/>
          <w:szCs w:val="24"/>
        </w:rPr>
        <w:t>marqué comme étant</w:t>
      </w:r>
      <w:r w:rsidR="004D78EA" w:rsidRPr="00FE3E69">
        <w:rPr>
          <w:sz w:val="24"/>
          <w:szCs w:val="24"/>
        </w:rPr>
        <w:t xml:space="preserve"> </w:t>
      </w:r>
      <w:r w:rsidR="00521DA4" w:rsidRPr="00FE3E69">
        <w:rPr>
          <w:b/>
          <w:bCs/>
          <w:sz w:val="24"/>
          <w:szCs w:val="24"/>
        </w:rPr>
        <w:t>Itinérant</w:t>
      </w:r>
      <w:r w:rsidRPr="00FE3E69">
        <w:rPr>
          <w:sz w:val="24"/>
          <w:szCs w:val="24"/>
        </w:rPr>
        <w:t xml:space="preserve"> ou </w:t>
      </w:r>
      <w:r w:rsidR="00296D61" w:rsidRPr="00FE3E69">
        <w:rPr>
          <w:b/>
          <w:bCs/>
          <w:sz w:val="24"/>
          <w:szCs w:val="24"/>
        </w:rPr>
        <w:t xml:space="preserve">Itinérance </w:t>
      </w:r>
      <w:r w:rsidRPr="00FE3E69">
        <w:rPr>
          <w:b/>
          <w:bCs/>
          <w:sz w:val="24"/>
          <w:szCs w:val="24"/>
        </w:rPr>
        <w:t>chronique.</w:t>
      </w:r>
    </w:p>
    <w:p w14:paraId="7EA650FB" w14:textId="5DD90561" w:rsidR="002B0709" w:rsidRPr="00FE3E69" w:rsidRDefault="002B0709" w:rsidP="57AD5C74">
      <w:pPr>
        <w:rPr>
          <w:sz w:val="24"/>
          <w:szCs w:val="24"/>
        </w:rPr>
      </w:pPr>
      <w:r w:rsidRPr="00FE3E69">
        <w:rPr>
          <w:sz w:val="24"/>
          <w:szCs w:val="24"/>
        </w:rPr>
        <w:t xml:space="preserve">Modules pertinents : Consentement, </w:t>
      </w:r>
      <w:r w:rsidR="00A0621D">
        <w:rPr>
          <w:sz w:val="24"/>
          <w:szCs w:val="24"/>
        </w:rPr>
        <w:t>H</w:t>
      </w:r>
      <w:r w:rsidRPr="00FE3E69">
        <w:rPr>
          <w:sz w:val="24"/>
          <w:szCs w:val="24"/>
        </w:rPr>
        <w:t>istorique d</w:t>
      </w:r>
      <w:r w:rsidR="00E34AEF" w:rsidRPr="00FE3E69">
        <w:rPr>
          <w:sz w:val="24"/>
          <w:szCs w:val="24"/>
        </w:rPr>
        <w:t>e</w:t>
      </w:r>
      <w:r w:rsidRPr="00FE3E69">
        <w:rPr>
          <w:sz w:val="24"/>
          <w:szCs w:val="24"/>
        </w:rPr>
        <w:t xml:space="preserve"> logement, </w:t>
      </w:r>
      <w:r w:rsidR="00A0621D">
        <w:rPr>
          <w:sz w:val="24"/>
          <w:szCs w:val="24"/>
        </w:rPr>
        <w:t>A</w:t>
      </w:r>
      <w:r w:rsidRPr="00FE3E69">
        <w:rPr>
          <w:sz w:val="24"/>
          <w:szCs w:val="24"/>
        </w:rPr>
        <w:t xml:space="preserve">dmissions et autres modules </w:t>
      </w:r>
      <w:r w:rsidR="00402521">
        <w:rPr>
          <w:sz w:val="24"/>
          <w:szCs w:val="24"/>
        </w:rPr>
        <w:t xml:space="preserve">portant sur la </w:t>
      </w:r>
      <w:r w:rsidR="00A0621D">
        <w:rPr>
          <w:sz w:val="24"/>
          <w:szCs w:val="24"/>
        </w:rPr>
        <w:t>T</w:t>
      </w:r>
      <w:r w:rsidRPr="00FE3E69">
        <w:rPr>
          <w:sz w:val="24"/>
          <w:szCs w:val="24"/>
        </w:rPr>
        <w:t xml:space="preserve">ransaction de services (p. ex. </w:t>
      </w:r>
      <w:r w:rsidR="00A0621D">
        <w:rPr>
          <w:sz w:val="24"/>
          <w:szCs w:val="24"/>
        </w:rPr>
        <w:t>G</w:t>
      </w:r>
      <w:r w:rsidRPr="00FE3E69">
        <w:rPr>
          <w:sz w:val="24"/>
          <w:szCs w:val="24"/>
        </w:rPr>
        <w:t xml:space="preserve">estion de cas, </w:t>
      </w:r>
      <w:r w:rsidR="00A0621D">
        <w:rPr>
          <w:sz w:val="24"/>
          <w:szCs w:val="24"/>
        </w:rPr>
        <w:t>B</w:t>
      </w:r>
      <w:r w:rsidRPr="00FE3E69">
        <w:rPr>
          <w:sz w:val="24"/>
          <w:szCs w:val="24"/>
        </w:rPr>
        <w:t>iens et services).</w:t>
      </w:r>
    </w:p>
    <w:p w14:paraId="69847F2A" w14:textId="376016EE" w:rsidR="007D6603" w:rsidRPr="00FE3E69" w:rsidRDefault="007D6603" w:rsidP="00284589">
      <w:pPr>
        <w:rPr>
          <w:rFonts w:cstheme="minorHAnsi"/>
          <w:sz w:val="24"/>
          <w:szCs w:val="24"/>
        </w:rPr>
      </w:pPr>
      <w:r w:rsidRPr="00FE3E69">
        <w:rPr>
          <w:sz w:val="24"/>
          <w:szCs w:val="24"/>
        </w:rPr>
        <w:t>Règle</w:t>
      </w:r>
      <w:r w:rsidR="002647A5">
        <w:rPr>
          <w:sz w:val="24"/>
          <w:szCs w:val="24"/>
        </w:rPr>
        <w:t>ments</w:t>
      </w:r>
      <w:r w:rsidRPr="00FE3E69">
        <w:rPr>
          <w:sz w:val="24"/>
          <w:szCs w:val="24"/>
        </w:rPr>
        <w:t xml:space="preserve"> supplémentaires :</w:t>
      </w:r>
    </w:p>
    <w:p w14:paraId="1BC51CF7" w14:textId="566727CC" w:rsidR="00284589" w:rsidRPr="00FE3E69" w:rsidRDefault="00284589" w:rsidP="007D6603">
      <w:pPr>
        <w:pStyle w:val="ListParagraph"/>
        <w:numPr>
          <w:ilvl w:val="0"/>
          <w:numId w:val="19"/>
        </w:numPr>
        <w:rPr>
          <w:rFonts w:cstheme="minorHAnsi"/>
          <w:sz w:val="24"/>
          <w:szCs w:val="24"/>
        </w:rPr>
      </w:pPr>
      <w:r w:rsidRPr="00FE3E69">
        <w:rPr>
          <w:sz w:val="24"/>
          <w:szCs w:val="24"/>
        </w:rPr>
        <w:t>Chaque personne n</w:t>
      </w:r>
      <w:r w:rsidR="003D340E" w:rsidRPr="00FE3E69">
        <w:rPr>
          <w:sz w:val="24"/>
          <w:szCs w:val="24"/>
        </w:rPr>
        <w:t>’</w:t>
      </w:r>
      <w:r w:rsidRPr="00FE3E69">
        <w:rPr>
          <w:sz w:val="24"/>
          <w:szCs w:val="24"/>
        </w:rPr>
        <w:t>est comptabilisée qu</w:t>
      </w:r>
      <w:r w:rsidR="003D340E" w:rsidRPr="00FE3E69">
        <w:rPr>
          <w:sz w:val="24"/>
          <w:szCs w:val="24"/>
        </w:rPr>
        <w:t>’</w:t>
      </w:r>
      <w:r w:rsidRPr="00FE3E69">
        <w:rPr>
          <w:sz w:val="24"/>
          <w:szCs w:val="24"/>
        </w:rPr>
        <w:t xml:space="preserve">une seule fois. </w:t>
      </w:r>
    </w:p>
    <w:p w14:paraId="73F4FE41" w14:textId="712FFF8C" w:rsidR="00284589" w:rsidRPr="00FE3E69" w:rsidRDefault="00284589" w:rsidP="007D6603">
      <w:pPr>
        <w:pStyle w:val="ListParagraph"/>
        <w:numPr>
          <w:ilvl w:val="0"/>
          <w:numId w:val="19"/>
        </w:numPr>
        <w:rPr>
          <w:rFonts w:cstheme="minorHAnsi"/>
          <w:sz w:val="24"/>
          <w:szCs w:val="24"/>
        </w:rPr>
      </w:pPr>
      <w:r w:rsidRPr="00FE3E69">
        <w:rPr>
          <w:sz w:val="24"/>
          <w:szCs w:val="24"/>
        </w:rPr>
        <w:t xml:space="preserve">Exclut les personnes qui ont eu un </w:t>
      </w:r>
      <w:r w:rsidRPr="00FE3E69">
        <w:rPr>
          <w:b/>
          <w:bCs/>
          <w:sz w:val="24"/>
          <w:szCs w:val="24"/>
        </w:rPr>
        <w:t>État client</w:t>
      </w:r>
      <w:r w:rsidRPr="00FE3E69">
        <w:rPr>
          <w:sz w:val="24"/>
          <w:szCs w:val="24"/>
        </w:rPr>
        <w:t xml:space="preserve"> de </w:t>
      </w:r>
      <w:r w:rsidRPr="00FE3E69">
        <w:rPr>
          <w:b/>
          <w:bCs/>
          <w:sz w:val="24"/>
          <w:szCs w:val="24"/>
        </w:rPr>
        <w:t>Inactif</w:t>
      </w:r>
      <w:r w:rsidRPr="00FE3E69">
        <w:rPr>
          <w:sz w:val="24"/>
          <w:szCs w:val="24"/>
        </w:rPr>
        <w:t xml:space="preserve"> pendant toute la période de déclaration. </w:t>
      </w:r>
    </w:p>
    <w:p w14:paraId="18CAEB3E" w14:textId="0921EB5F" w:rsidR="00284589" w:rsidRPr="00FE3E69" w:rsidRDefault="00284589" w:rsidP="007D6603">
      <w:pPr>
        <w:pStyle w:val="ListParagraph"/>
        <w:numPr>
          <w:ilvl w:val="0"/>
          <w:numId w:val="19"/>
        </w:numPr>
        <w:rPr>
          <w:rFonts w:cstheme="minorHAnsi"/>
          <w:sz w:val="24"/>
          <w:szCs w:val="24"/>
        </w:rPr>
      </w:pPr>
      <w:r w:rsidRPr="00FE3E69">
        <w:rPr>
          <w:sz w:val="24"/>
          <w:szCs w:val="24"/>
        </w:rPr>
        <w:t xml:space="preserve">Exclut les personnes qui avaient </w:t>
      </w:r>
      <w:r w:rsidRPr="00FE3E69">
        <w:rPr>
          <w:b/>
          <w:bCs/>
          <w:sz w:val="24"/>
          <w:szCs w:val="24"/>
        </w:rPr>
        <w:t>seulement</w:t>
      </w:r>
      <w:r w:rsidRPr="00FE3E69">
        <w:rPr>
          <w:sz w:val="24"/>
          <w:szCs w:val="24"/>
        </w:rPr>
        <w:t xml:space="preserve"> un </w:t>
      </w:r>
      <w:r w:rsidRPr="00FE3E69">
        <w:rPr>
          <w:b/>
          <w:bCs/>
          <w:sz w:val="24"/>
          <w:szCs w:val="24"/>
        </w:rPr>
        <w:t>statut de logement</w:t>
      </w:r>
      <w:r w:rsidRPr="00FE3E69">
        <w:rPr>
          <w:sz w:val="24"/>
          <w:szCs w:val="24"/>
        </w:rPr>
        <w:t xml:space="preserve"> de </w:t>
      </w:r>
      <w:r w:rsidRPr="00FE3E69">
        <w:rPr>
          <w:b/>
          <w:bCs/>
          <w:sz w:val="24"/>
          <w:szCs w:val="24"/>
        </w:rPr>
        <w:t>Logé</w:t>
      </w:r>
      <w:r w:rsidRPr="00FE3E69">
        <w:rPr>
          <w:sz w:val="24"/>
          <w:szCs w:val="24"/>
        </w:rPr>
        <w:t xml:space="preserve"> ou </w:t>
      </w:r>
      <w:r w:rsidR="00A03B05" w:rsidRPr="00FE3E69">
        <w:rPr>
          <w:sz w:val="24"/>
          <w:szCs w:val="24"/>
        </w:rPr>
        <w:t xml:space="preserve">de </w:t>
      </w:r>
      <w:r w:rsidR="00FD6DFD" w:rsidRPr="00FE3E69">
        <w:rPr>
          <w:b/>
          <w:bCs/>
          <w:sz w:val="24"/>
          <w:szCs w:val="24"/>
        </w:rPr>
        <w:t>Logement transitoire</w:t>
      </w:r>
      <w:r w:rsidRPr="00FE3E69">
        <w:rPr>
          <w:b/>
          <w:bCs/>
          <w:sz w:val="24"/>
          <w:szCs w:val="24"/>
        </w:rPr>
        <w:t xml:space="preserve"> </w:t>
      </w:r>
      <w:r w:rsidRPr="00FE3E69">
        <w:rPr>
          <w:sz w:val="24"/>
          <w:szCs w:val="24"/>
        </w:rPr>
        <w:t xml:space="preserve">pendant la période de déclaration. </w:t>
      </w:r>
    </w:p>
    <w:p w14:paraId="0D270696" w14:textId="1D396E16" w:rsidR="00C3569D" w:rsidRPr="00FE3E69" w:rsidRDefault="00C57904" w:rsidP="7CB0DF64">
      <w:pPr>
        <w:pStyle w:val="ListParagraph"/>
        <w:numPr>
          <w:ilvl w:val="1"/>
          <w:numId w:val="19"/>
        </w:numPr>
        <w:rPr>
          <w:sz w:val="24"/>
          <w:szCs w:val="24"/>
        </w:rPr>
      </w:pPr>
      <w:r w:rsidRPr="00FE3E69">
        <w:rPr>
          <w:sz w:val="24"/>
          <w:szCs w:val="24"/>
        </w:rPr>
        <w:t>Par exemple, si une personne n</w:t>
      </w:r>
      <w:r w:rsidR="003D340E" w:rsidRPr="00FE3E69">
        <w:rPr>
          <w:sz w:val="24"/>
          <w:szCs w:val="24"/>
        </w:rPr>
        <w:t>’</w:t>
      </w:r>
      <w:r w:rsidRPr="00FE3E69">
        <w:rPr>
          <w:sz w:val="24"/>
          <w:szCs w:val="24"/>
        </w:rPr>
        <w:t xml:space="preserve">a que des types de logement qui correspondent </w:t>
      </w:r>
      <w:r w:rsidR="00E13364" w:rsidRPr="00FE3E69">
        <w:rPr>
          <w:sz w:val="24"/>
          <w:szCs w:val="24"/>
        </w:rPr>
        <w:t>au Logement transitoire</w:t>
      </w:r>
      <w:r w:rsidRPr="00FE3E69">
        <w:rPr>
          <w:sz w:val="24"/>
          <w:szCs w:val="24"/>
        </w:rPr>
        <w:t>, elle ne sera pas incluse.</w:t>
      </w:r>
    </w:p>
    <w:p w14:paraId="63D0B581" w14:textId="0FC52DCE" w:rsidR="00B93710" w:rsidRPr="00FE3E69" w:rsidRDefault="00C3569D" w:rsidP="00E01843">
      <w:pPr>
        <w:pStyle w:val="ListParagraph"/>
        <w:numPr>
          <w:ilvl w:val="0"/>
          <w:numId w:val="19"/>
        </w:numPr>
        <w:rPr>
          <w:sz w:val="24"/>
          <w:szCs w:val="24"/>
        </w:rPr>
      </w:pPr>
      <w:r w:rsidRPr="00FE3E69">
        <w:rPr>
          <w:sz w:val="24"/>
          <w:szCs w:val="24"/>
        </w:rPr>
        <w:t xml:space="preserve">Exclut les personnes ayant un consentement « Refusé – Anonyme ». </w:t>
      </w:r>
    </w:p>
    <w:p w14:paraId="33F18930" w14:textId="2D78D123" w:rsidR="00B93710" w:rsidRPr="00FE3E69" w:rsidRDefault="00402521" w:rsidP="00C7586E">
      <w:pPr>
        <w:rPr>
          <w:rFonts w:cstheme="minorHAnsi"/>
          <w:sz w:val="24"/>
          <w:szCs w:val="24"/>
        </w:rPr>
      </w:pPr>
      <w:r w:rsidRPr="00FE3E69">
        <w:rPr>
          <w:sz w:val="24"/>
          <w:szCs w:val="24"/>
        </w:rPr>
        <w:t xml:space="preserve">Pour </w:t>
      </w:r>
      <w:r>
        <w:rPr>
          <w:sz w:val="24"/>
          <w:szCs w:val="24"/>
        </w:rPr>
        <w:t xml:space="preserve">obtenir </w:t>
      </w:r>
      <w:r w:rsidRPr="00FE3E69">
        <w:rPr>
          <w:sz w:val="24"/>
          <w:szCs w:val="24"/>
        </w:rPr>
        <w:t xml:space="preserve">des exemples </w:t>
      </w:r>
      <w:r>
        <w:rPr>
          <w:sz w:val="24"/>
          <w:szCs w:val="24"/>
        </w:rPr>
        <w:t>sur</w:t>
      </w:r>
      <w:r w:rsidRPr="00FE3E69">
        <w:rPr>
          <w:sz w:val="24"/>
          <w:szCs w:val="24"/>
        </w:rPr>
        <w:t xml:space="preserve"> ce</w:t>
      </w:r>
      <w:r>
        <w:rPr>
          <w:sz w:val="24"/>
          <w:szCs w:val="24"/>
        </w:rPr>
        <w:t xml:space="preserve"> type de</w:t>
      </w:r>
      <w:r w:rsidRPr="00FE3E69">
        <w:rPr>
          <w:sz w:val="24"/>
          <w:szCs w:val="24"/>
        </w:rPr>
        <w:t xml:space="preserve"> résultat</w:t>
      </w:r>
      <w:r w:rsidR="00C7586E" w:rsidRPr="00FE3E69">
        <w:rPr>
          <w:sz w:val="24"/>
          <w:szCs w:val="24"/>
        </w:rPr>
        <w:t>, voir les scénarios </w:t>
      </w:r>
      <w:r w:rsidR="00C7586E" w:rsidRPr="00FE3E69">
        <w:rPr>
          <w:rFonts w:ascii="Segoe UI" w:hAnsi="Segoe UI"/>
          <w:color w:val="242424"/>
        </w:rPr>
        <w:t xml:space="preserve">3, 4, 5, 6, 7, 8 et 9 </w:t>
      </w:r>
      <w:r w:rsidR="00C7586E" w:rsidRPr="00FE3E69">
        <w:rPr>
          <w:sz w:val="24"/>
          <w:szCs w:val="24"/>
        </w:rPr>
        <w:t xml:space="preserve">dans le document </w:t>
      </w:r>
      <w:hyperlink r:id="rId13" w:history="1">
        <w:r w:rsidR="00C7586E" w:rsidRPr="00FE3E69">
          <w:rPr>
            <w:rStyle w:val="Hyperlink"/>
            <w:sz w:val="24"/>
            <w:szCs w:val="24"/>
          </w:rPr>
          <w:t>Guide du rapport du SISA – Organigrammes et scénarios</w:t>
        </w:r>
      </w:hyperlink>
      <w:r w:rsidR="00C7586E" w:rsidRPr="00FE3E69">
        <w:rPr>
          <w:sz w:val="24"/>
          <w:szCs w:val="24"/>
        </w:rPr>
        <w:t xml:space="preserve">. </w:t>
      </w:r>
    </w:p>
    <w:p w14:paraId="08AEC0D0" w14:textId="77777777" w:rsidR="000A597A" w:rsidRPr="00FE3E69" w:rsidRDefault="000A597A" w:rsidP="00E01843">
      <w:pPr>
        <w:rPr>
          <w:rFonts w:cstheme="minorHAnsi"/>
          <w:sz w:val="24"/>
          <w:szCs w:val="24"/>
        </w:rPr>
      </w:pPr>
    </w:p>
    <w:p w14:paraId="0B676419" w14:textId="47116441" w:rsidR="007D6603" w:rsidRPr="00FE3E69" w:rsidRDefault="007D6603" w:rsidP="007D6603">
      <w:pPr>
        <w:rPr>
          <w:rFonts w:cstheme="minorHAnsi"/>
          <w:b/>
          <w:bCs/>
          <w:sz w:val="24"/>
          <w:szCs w:val="24"/>
        </w:rPr>
      </w:pPr>
      <w:r w:rsidRPr="00FE3E69">
        <w:rPr>
          <w:b/>
          <w:bCs/>
          <w:sz w:val="24"/>
          <w:szCs w:val="24"/>
        </w:rPr>
        <w:t>Résultat 2</w:t>
      </w:r>
      <w:r w:rsidR="00DE283D" w:rsidRPr="00FE3E69">
        <w:rPr>
          <w:b/>
          <w:bCs/>
          <w:sz w:val="24"/>
          <w:szCs w:val="24"/>
        </w:rPr>
        <w:t> </w:t>
      </w:r>
      <w:r w:rsidRPr="00FE3E69">
        <w:rPr>
          <w:b/>
          <w:bCs/>
          <w:sz w:val="24"/>
          <w:szCs w:val="24"/>
        </w:rPr>
        <w:t xml:space="preserve">: Moins de personnes ont été nouvellement identifiées (les nouveaux </w:t>
      </w:r>
      <w:r w:rsidR="007510F6" w:rsidRPr="00FE3E69">
        <w:rPr>
          <w:b/>
          <w:bCs/>
          <w:sz w:val="24"/>
          <w:szCs w:val="24"/>
        </w:rPr>
        <w:t>flux d’entrée</w:t>
      </w:r>
      <w:r w:rsidRPr="00FE3E69">
        <w:rPr>
          <w:b/>
          <w:bCs/>
          <w:sz w:val="24"/>
          <w:szCs w:val="24"/>
        </w:rPr>
        <w:t xml:space="preserve"> dans l</w:t>
      </w:r>
      <w:r w:rsidR="003D340E" w:rsidRPr="00FE3E69">
        <w:rPr>
          <w:b/>
          <w:bCs/>
          <w:sz w:val="24"/>
          <w:szCs w:val="24"/>
        </w:rPr>
        <w:t>’</w:t>
      </w:r>
      <w:r w:rsidRPr="00FE3E69">
        <w:rPr>
          <w:b/>
          <w:bCs/>
          <w:sz w:val="24"/>
          <w:szCs w:val="24"/>
        </w:rPr>
        <w:t>itinérance sont réduits)</w:t>
      </w:r>
    </w:p>
    <w:p w14:paraId="054C0A27" w14:textId="0940702B" w:rsidR="00C2173C" w:rsidRPr="00FE3E69" w:rsidRDefault="00C2173C" w:rsidP="005D42B1">
      <w:pPr>
        <w:rPr>
          <w:rFonts w:cstheme="minorHAnsi"/>
          <w:sz w:val="24"/>
          <w:szCs w:val="24"/>
        </w:rPr>
      </w:pPr>
      <w:r w:rsidRPr="00FE3E69">
        <w:rPr>
          <w:sz w:val="24"/>
          <w:szCs w:val="24"/>
        </w:rPr>
        <w:t>Définition du RCMI : nombre d</w:t>
      </w:r>
      <w:r w:rsidR="003D340E" w:rsidRPr="00FE3E69">
        <w:rPr>
          <w:sz w:val="24"/>
          <w:szCs w:val="24"/>
        </w:rPr>
        <w:t>’</w:t>
      </w:r>
      <w:r w:rsidRPr="00FE3E69">
        <w:rPr>
          <w:sz w:val="24"/>
          <w:szCs w:val="24"/>
        </w:rPr>
        <w:t xml:space="preserve">individus qui ont été inclus dans la </w:t>
      </w:r>
      <w:r w:rsidR="00A0621D">
        <w:rPr>
          <w:sz w:val="24"/>
          <w:szCs w:val="24"/>
        </w:rPr>
        <w:t>L</w:t>
      </w:r>
      <w:r w:rsidRPr="00FE3E69">
        <w:rPr>
          <w:sz w:val="24"/>
          <w:szCs w:val="24"/>
        </w:rPr>
        <w:t xml:space="preserve">iste pour la première fois au cours de la période de </w:t>
      </w:r>
      <w:r w:rsidR="00BE7B64" w:rsidRPr="00FE3E69">
        <w:rPr>
          <w:sz w:val="24"/>
          <w:szCs w:val="24"/>
        </w:rPr>
        <w:t>déclaration</w:t>
      </w:r>
      <w:r w:rsidRPr="00FE3E69">
        <w:rPr>
          <w:sz w:val="24"/>
          <w:szCs w:val="24"/>
        </w:rPr>
        <w:t>.</w:t>
      </w:r>
    </w:p>
    <w:p w14:paraId="26945FD3" w14:textId="1CEAD27A" w:rsidR="005D42B1" w:rsidRPr="00FE3E69" w:rsidRDefault="007D6603" w:rsidP="005D42B1">
      <w:pPr>
        <w:rPr>
          <w:rFonts w:cstheme="minorHAnsi"/>
          <w:sz w:val="24"/>
          <w:szCs w:val="24"/>
        </w:rPr>
      </w:pPr>
      <w:r w:rsidRPr="00FE3E69">
        <w:rPr>
          <w:sz w:val="24"/>
          <w:szCs w:val="24"/>
        </w:rPr>
        <w:t>Définition du SISA : une personne qui est un « </w:t>
      </w:r>
      <w:r w:rsidR="002565C7" w:rsidRPr="00FE3E69">
        <w:rPr>
          <w:sz w:val="24"/>
          <w:szCs w:val="24"/>
        </w:rPr>
        <w:t>nouveau flux d’entrée à l’itinérance</w:t>
      </w:r>
      <w:r w:rsidRPr="00FE3E69">
        <w:rPr>
          <w:sz w:val="24"/>
          <w:szCs w:val="24"/>
        </w:rPr>
        <w:t xml:space="preserve"> » </w:t>
      </w:r>
      <w:r w:rsidR="00A0621D">
        <w:rPr>
          <w:sz w:val="24"/>
          <w:szCs w:val="24"/>
        </w:rPr>
        <w:t xml:space="preserve">et </w:t>
      </w:r>
      <w:r w:rsidRPr="00FE3E69">
        <w:rPr>
          <w:sz w:val="24"/>
          <w:szCs w:val="24"/>
        </w:rPr>
        <w:t>n</w:t>
      </w:r>
      <w:r w:rsidR="003D340E" w:rsidRPr="00FE3E69">
        <w:rPr>
          <w:sz w:val="24"/>
          <w:szCs w:val="24"/>
        </w:rPr>
        <w:t>’</w:t>
      </w:r>
      <w:r w:rsidRPr="00FE3E69">
        <w:rPr>
          <w:sz w:val="24"/>
          <w:szCs w:val="24"/>
        </w:rPr>
        <w:t>a pas d</w:t>
      </w:r>
      <w:r w:rsidR="003D340E" w:rsidRPr="00FE3E69">
        <w:rPr>
          <w:sz w:val="24"/>
          <w:szCs w:val="24"/>
        </w:rPr>
        <w:t>’</w:t>
      </w:r>
      <w:r w:rsidRPr="00FE3E69">
        <w:rPr>
          <w:sz w:val="24"/>
          <w:szCs w:val="24"/>
        </w:rPr>
        <w:t>expérience antérieure d</w:t>
      </w:r>
      <w:r w:rsidR="003D340E" w:rsidRPr="00FE3E69">
        <w:rPr>
          <w:sz w:val="24"/>
          <w:szCs w:val="24"/>
        </w:rPr>
        <w:t>’</w:t>
      </w:r>
      <w:r w:rsidRPr="00FE3E69">
        <w:rPr>
          <w:sz w:val="24"/>
          <w:szCs w:val="24"/>
        </w:rPr>
        <w:t xml:space="preserve">itinérance avant son expérience pendant la période de déclaration. </w:t>
      </w:r>
    </w:p>
    <w:p w14:paraId="173563B5" w14:textId="2ED68377" w:rsidR="007D6603" w:rsidRPr="00FE3E69" w:rsidRDefault="005D42B1" w:rsidP="005D42B1">
      <w:pPr>
        <w:rPr>
          <w:rFonts w:cstheme="minorHAnsi"/>
          <w:sz w:val="24"/>
          <w:szCs w:val="24"/>
        </w:rPr>
      </w:pPr>
      <w:r w:rsidRPr="00FE3E69">
        <w:rPr>
          <w:sz w:val="24"/>
          <w:szCs w:val="24"/>
        </w:rPr>
        <w:lastRenderedPageBreak/>
        <w:t xml:space="preserve">Cela signifie que </w:t>
      </w:r>
      <w:r w:rsidR="00402521">
        <w:rPr>
          <w:sz w:val="24"/>
          <w:szCs w:val="24"/>
        </w:rPr>
        <w:t>la première date</w:t>
      </w:r>
      <w:r w:rsidRPr="00FE3E69">
        <w:rPr>
          <w:sz w:val="24"/>
          <w:szCs w:val="24"/>
        </w:rPr>
        <w:t xml:space="preserve"> à laquelle le client avait un </w:t>
      </w:r>
      <w:r w:rsidRPr="00FE3E69">
        <w:rPr>
          <w:b/>
          <w:bCs/>
          <w:sz w:val="24"/>
          <w:szCs w:val="24"/>
        </w:rPr>
        <w:t>État du client</w:t>
      </w:r>
      <w:r w:rsidRPr="00FE3E69">
        <w:rPr>
          <w:sz w:val="24"/>
          <w:szCs w:val="24"/>
        </w:rPr>
        <w:t xml:space="preserve"> de </w:t>
      </w:r>
      <w:r w:rsidRPr="00FE3E69">
        <w:rPr>
          <w:b/>
          <w:bCs/>
          <w:sz w:val="24"/>
          <w:szCs w:val="24"/>
        </w:rPr>
        <w:t>Actif</w:t>
      </w:r>
      <w:r w:rsidRPr="00FE3E69">
        <w:rPr>
          <w:sz w:val="24"/>
          <w:szCs w:val="24"/>
        </w:rPr>
        <w:t xml:space="preserve">, </w:t>
      </w:r>
      <w:r w:rsidR="00402521">
        <w:rPr>
          <w:sz w:val="24"/>
          <w:szCs w:val="24"/>
        </w:rPr>
        <w:t xml:space="preserve">en plus </w:t>
      </w:r>
      <w:r w:rsidRPr="00FE3E69">
        <w:rPr>
          <w:sz w:val="24"/>
          <w:szCs w:val="24"/>
        </w:rPr>
        <w:t xml:space="preserve"> </w:t>
      </w:r>
      <w:r w:rsidR="00402521">
        <w:rPr>
          <w:sz w:val="24"/>
          <w:szCs w:val="24"/>
        </w:rPr>
        <w:t>d’</w:t>
      </w:r>
      <w:r w:rsidRPr="00FE3E69">
        <w:rPr>
          <w:sz w:val="24"/>
          <w:szCs w:val="24"/>
        </w:rPr>
        <w:t xml:space="preserve">un </w:t>
      </w:r>
      <w:r w:rsidRPr="00FE3E69">
        <w:rPr>
          <w:b/>
          <w:bCs/>
          <w:sz w:val="24"/>
          <w:szCs w:val="24"/>
        </w:rPr>
        <w:t>Statut de logement</w:t>
      </w:r>
      <w:r w:rsidRPr="00FE3E69">
        <w:rPr>
          <w:sz w:val="24"/>
          <w:szCs w:val="24"/>
        </w:rPr>
        <w:t xml:space="preserve"> d</w:t>
      </w:r>
      <w:r w:rsidR="00E3352D" w:rsidRPr="00FE3E69">
        <w:rPr>
          <w:sz w:val="24"/>
          <w:szCs w:val="24"/>
        </w:rPr>
        <w:t>’</w:t>
      </w:r>
      <w:r w:rsidR="00E3352D" w:rsidRPr="00FE3E69">
        <w:rPr>
          <w:b/>
          <w:bCs/>
          <w:sz w:val="24"/>
          <w:szCs w:val="24"/>
        </w:rPr>
        <w:t>Itinérant</w:t>
      </w:r>
      <w:r w:rsidRPr="00FE3E69">
        <w:rPr>
          <w:sz w:val="24"/>
          <w:szCs w:val="24"/>
        </w:rPr>
        <w:t xml:space="preserve"> ou </w:t>
      </w:r>
      <w:r w:rsidR="00E3352D" w:rsidRPr="00FE3E69">
        <w:rPr>
          <w:sz w:val="24"/>
          <w:szCs w:val="24"/>
        </w:rPr>
        <w:t>d’</w:t>
      </w:r>
      <w:r w:rsidR="00E3352D" w:rsidRPr="00FE3E69">
        <w:rPr>
          <w:b/>
          <w:bCs/>
          <w:sz w:val="24"/>
          <w:szCs w:val="24"/>
        </w:rPr>
        <w:t>Itinérance</w:t>
      </w:r>
      <w:r w:rsidRPr="00FE3E69">
        <w:rPr>
          <w:b/>
          <w:bCs/>
          <w:sz w:val="24"/>
          <w:szCs w:val="24"/>
        </w:rPr>
        <w:t xml:space="preserve"> chronique</w:t>
      </w:r>
      <w:r w:rsidR="00402521">
        <w:rPr>
          <w:sz w:val="24"/>
          <w:szCs w:val="24"/>
        </w:rPr>
        <w:t>,</w:t>
      </w:r>
      <w:r w:rsidRPr="00FE3E69">
        <w:rPr>
          <w:sz w:val="24"/>
          <w:szCs w:val="24"/>
        </w:rPr>
        <w:t xml:space="preserve"> était pendant la période de déclaration</w:t>
      </w:r>
      <w:r w:rsidR="00436227" w:rsidRPr="00FE3E69">
        <w:rPr>
          <w:sz w:val="24"/>
          <w:szCs w:val="24"/>
        </w:rPr>
        <w:t xml:space="preserve">. </w:t>
      </w:r>
    </w:p>
    <w:p w14:paraId="1903D1AA" w14:textId="47573519" w:rsidR="002B0709" w:rsidRPr="00FE3E69" w:rsidRDefault="002B0709" w:rsidP="002B0709">
      <w:pPr>
        <w:rPr>
          <w:rFonts w:cstheme="minorHAnsi"/>
          <w:sz w:val="24"/>
          <w:szCs w:val="24"/>
        </w:rPr>
      </w:pPr>
      <w:r w:rsidRPr="00FE3E69">
        <w:rPr>
          <w:sz w:val="24"/>
          <w:szCs w:val="24"/>
        </w:rPr>
        <w:t xml:space="preserve">Modules pertinents : Consentement, </w:t>
      </w:r>
      <w:r w:rsidR="00402521">
        <w:rPr>
          <w:sz w:val="24"/>
          <w:szCs w:val="24"/>
        </w:rPr>
        <w:t>H</w:t>
      </w:r>
      <w:r w:rsidRPr="00FE3E69">
        <w:rPr>
          <w:sz w:val="24"/>
          <w:szCs w:val="24"/>
        </w:rPr>
        <w:t>istorique d</w:t>
      </w:r>
      <w:r w:rsidR="009F77F2" w:rsidRPr="00FE3E69">
        <w:rPr>
          <w:sz w:val="24"/>
          <w:szCs w:val="24"/>
        </w:rPr>
        <w:t>e</w:t>
      </w:r>
      <w:r w:rsidRPr="00FE3E69">
        <w:rPr>
          <w:sz w:val="24"/>
          <w:szCs w:val="24"/>
        </w:rPr>
        <w:t xml:space="preserve"> logement, </w:t>
      </w:r>
      <w:r w:rsidR="00402521">
        <w:rPr>
          <w:sz w:val="24"/>
          <w:szCs w:val="24"/>
        </w:rPr>
        <w:t>A</w:t>
      </w:r>
      <w:r w:rsidRPr="00FE3E69">
        <w:rPr>
          <w:sz w:val="24"/>
          <w:szCs w:val="24"/>
        </w:rPr>
        <w:t xml:space="preserve">dmissions et autres modules </w:t>
      </w:r>
      <w:r w:rsidR="00402521">
        <w:rPr>
          <w:sz w:val="24"/>
          <w:szCs w:val="24"/>
        </w:rPr>
        <w:t>portant sur la T</w:t>
      </w:r>
      <w:r w:rsidRPr="00FE3E69">
        <w:rPr>
          <w:sz w:val="24"/>
          <w:szCs w:val="24"/>
        </w:rPr>
        <w:t xml:space="preserve">ransaction de services (p. ex. </w:t>
      </w:r>
      <w:r w:rsidR="00402521">
        <w:rPr>
          <w:sz w:val="24"/>
          <w:szCs w:val="24"/>
        </w:rPr>
        <w:t>G</w:t>
      </w:r>
      <w:r w:rsidRPr="00FE3E69">
        <w:rPr>
          <w:sz w:val="24"/>
          <w:szCs w:val="24"/>
        </w:rPr>
        <w:t xml:space="preserve">estion de cas, </w:t>
      </w:r>
      <w:r w:rsidR="00402521">
        <w:rPr>
          <w:sz w:val="24"/>
          <w:szCs w:val="24"/>
        </w:rPr>
        <w:t>B</w:t>
      </w:r>
      <w:r w:rsidRPr="00FE3E69">
        <w:rPr>
          <w:sz w:val="24"/>
          <w:szCs w:val="24"/>
        </w:rPr>
        <w:t>iens et services).</w:t>
      </w:r>
    </w:p>
    <w:p w14:paraId="763EDFE2" w14:textId="2E3DFFCD" w:rsidR="007D6603" w:rsidRPr="00FE3E69" w:rsidRDefault="005D42B1" w:rsidP="007D6603">
      <w:pPr>
        <w:rPr>
          <w:rFonts w:cstheme="minorHAnsi"/>
          <w:sz w:val="24"/>
          <w:szCs w:val="24"/>
        </w:rPr>
      </w:pPr>
      <w:r w:rsidRPr="00FE3E69">
        <w:rPr>
          <w:sz w:val="24"/>
          <w:szCs w:val="24"/>
        </w:rPr>
        <w:t>Règle</w:t>
      </w:r>
      <w:r w:rsidR="002647A5">
        <w:rPr>
          <w:sz w:val="24"/>
          <w:szCs w:val="24"/>
        </w:rPr>
        <w:t>ments</w:t>
      </w:r>
      <w:r w:rsidRPr="00FE3E69">
        <w:rPr>
          <w:sz w:val="24"/>
          <w:szCs w:val="24"/>
        </w:rPr>
        <w:t xml:space="preserve"> supplémentaires : </w:t>
      </w:r>
    </w:p>
    <w:p w14:paraId="0EF16EAE" w14:textId="566F8F45" w:rsidR="007D6603" w:rsidRPr="00FE3E69" w:rsidRDefault="007D6603" w:rsidP="00761AFB">
      <w:pPr>
        <w:pStyle w:val="ListParagraph"/>
        <w:numPr>
          <w:ilvl w:val="0"/>
          <w:numId w:val="19"/>
        </w:numPr>
        <w:rPr>
          <w:rFonts w:cstheme="minorHAnsi"/>
          <w:sz w:val="24"/>
          <w:szCs w:val="24"/>
        </w:rPr>
      </w:pPr>
      <w:r w:rsidRPr="00FE3E69">
        <w:rPr>
          <w:sz w:val="24"/>
          <w:szCs w:val="24"/>
        </w:rPr>
        <w:t>Chaque personne n</w:t>
      </w:r>
      <w:r w:rsidR="003D340E" w:rsidRPr="00FE3E69">
        <w:rPr>
          <w:sz w:val="24"/>
          <w:szCs w:val="24"/>
        </w:rPr>
        <w:t>’</w:t>
      </w:r>
      <w:r w:rsidRPr="00FE3E69">
        <w:rPr>
          <w:sz w:val="24"/>
          <w:szCs w:val="24"/>
        </w:rPr>
        <w:t>est comptabilisée qu</w:t>
      </w:r>
      <w:r w:rsidR="003D340E" w:rsidRPr="00FE3E69">
        <w:rPr>
          <w:sz w:val="24"/>
          <w:szCs w:val="24"/>
        </w:rPr>
        <w:t>’</w:t>
      </w:r>
      <w:r w:rsidRPr="00FE3E69">
        <w:rPr>
          <w:sz w:val="24"/>
          <w:szCs w:val="24"/>
        </w:rPr>
        <w:t>une seule fois. Une personne ne peut être nouvellement identifiée qu</w:t>
      </w:r>
      <w:r w:rsidR="003D340E" w:rsidRPr="00FE3E69">
        <w:rPr>
          <w:sz w:val="24"/>
          <w:szCs w:val="24"/>
        </w:rPr>
        <w:t>’</w:t>
      </w:r>
      <w:r w:rsidRPr="00FE3E69">
        <w:rPr>
          <w:sz w:val="24"/>
          <w:szCs w:val="24"/>
        </w:rPr>
        <w:t>une seule fois. Les expériences ultérieures seront calculées comme un « retour » à l</w:t>
      </w:r>
      <w:r w:rsidR="003D340E" w:rsidRPr="00FE3E69">
        <w:rPr>
          <w:sz w:val="24"/>
          <w:szCs w:val="24"/>
        </w:rPr>
        <w:t>’</w:t>
      </w:r>
      <w:r w:rsidRPr="00FE3E69">
        <w:rPr>
          <w:sz w:val="24"/>
          <w:szCs w:val="24"/>
        </w:rPr>
        <w:t xml:space="preserve">itinérance (c.-à-d. un retour sur la </w:t>
      </w:r>
      <w:r w:rsidR="00402521">
        <w:rPr>
          <w:sz w:val="24"/>
          <w:szCs w:val="24"/>
        </w:rPr>
        <w:t>L</w:t>
      </w:r>
      <w:r w:rsidRPr="00FE3E69">
        <w:rPr>
          <w:sz w:val="24"/>
          <w:szCs w:val="24"/>
        </w:rPr>
        <w:t>iste).</w:t>
      </w:r>
    </w:p>
    <w:p w14:paraId="5AFFC293" w14:textId="14D59655" w:rsidR="001B2E72" w:rsidRPr="00FE3E69" w:rsidRDefault="001B2E72" w:rsidP="00995482">
      <w:pPr>
        <w:pStyle w:val="ListParagraph"/>
        <w:numPr>
          <w:ilvl w:val="0"/>
          <w:numId w:val="19"/>
        </w:numPr>
        <w:rPr>
          <w:rFonts w:cstheme="minorHAnsi"/>
          <w:sz w:val="24"/>
          <w:szCs w:val="24"/>
        </w:rPr>
      </w:pPr>
      <w:r w:rsidRPr="00FE3E69">
        <w:rPr>
          <w:sz w:val="24"/>
          <w:szCs w:val="24"/>
        </w:rPr>
        <w:t>Une personne peut être à la fois « nouvelle » et « revenue » au cours de la même période de déclaration, si les conditions le permettent (p. ex. les dates reflètent au moins deux pertes de logement, la première perte étant le seul épisode d</w:t>
      </w:r>
      <w:r w:rsidR="003D340E" w:rsidRPr="00FE3E69">
        <w:rPr>
          <w:sz w:val="24"/>
          <w:szCs w:val="24"/>
        </w:rPr>
        <w:t>’</w:t>
      </w:r>
      <w:r w:rsidRPr="00FE3E69">
        <w:rPr>
          <w:sz w:val="24"/>
          <w:szCs w:val="24"/>
        </w:rPr>
        <w:t xml:space="preserve">itinérance documenté). </w:t>
      </w:r>
    </w:p>
    <w:p w14:paraId="633F2F06" w14:textId="10D82482" w:rsidR="00C70759" w:rsidRPr="00FE3E69" w:rsidRDefault="00C70759" w:rsidP="00C70759">
      <w:pPr>
        <w:pStyle w:val="ListParagraph"/>
        <w:numPr>
          <w:ilvl w:val="0"/>
          <w:numId w:val="19"/>
        </w:numPr>
        <w:rPr>
          <w:rFonts w:cstheme="minorHAnsi"/>
          <w:sz w:val="24"/>
          <w:szCs w:val="24"/>
        </w:rPr>
      </w:pPr>
      <w:r w:rsidRPr="00FE3E69">
        <w:rPr>
          <w:sz w:val="24"/>
          <w:szCs w:val="24"/>
        </w:rPr>
        <w:t xml:space="preserve">Exclut les personnes qui ont eu un </w:t>
      </w:r>
      <w:r w:rsidRPr="00FE3E69">
        <w:rPr>
          <w:b/>
          <w:bCs/>
          <w:sz w:val="24"/>
          <w:szCs w:val="24"/>
        </w:rPr>
        <w:t>État client</w:t>
      </w:r>
      <w:r w:rsidRPr="00FE3E69">
        <w:rPr>
          <w:sz w:val="24"/>
          <w:szCs w:val="24"/>
        </w:rPr>
        <w:t xml:space="preserve"> de </w:t>
      </w:r>
      <w:r w:rsidRPr="00FE3E69">
        <w:rPr>
          <w:b/>
          <w:bCs/>
          <w:sz w:val="24"/>
          <w:szCs w:val="24"/>
        </w:rPr>
        <w:t>Inactif</w:t>
      </w:r>
      <w:r w:rsidRPr="00FE3E69">
        <w:rPr>
          <w:sz w:val="24"/>
          <w:szCs w:val="24"/>
        </w:rPr>
        <w:t xml:space="preserve"> pendant la période de déclaration. </w:t>
      </w:r>
    </w:p>
    <w:p w14:paraId="09FBD6D8" w14:textId="169CE5C7" w:rsidR="00C70759" w:rsidRPr="00FE3E69" w:rsidRDefault="00C70759" w:rsidP="00C70759">
      <w:pPr>
        <w:pStyle w:val="ListParagraph"/>
        <w:numPr>
          <w:ilvl w:val="0"/>
          <w:numId w:val="19"/>
        </w:numPr>
        <w:rPr>
          <w:rFonts w:cstheme="minorHAnsi"/>
          <w:sz w:val="24"/>
          <w:szCs w:val="24"/>
        </w:rPr>
      </w:pPr>
      <w:r w:rsidRPr="00FE3E69">
        <w:rPr>
          <w:sz w:val="24"/>
          <w:szCs w:val="24"/>
        </w:rPr>
        <w:t xml:space="preserve">Exclut les personnes qui avaient </w:t>
      </w:r>
      <w:r w:rsidRPr="00FE3E69">
        <w:rPr>
          <w:b/>
          <w:bCs/>
          <w:sz w:val="24"/>
          <w:szCs w:val="24"/>
        </w:rPr>
        <w:t>seulement</w:t>
      </w:r>
      <w:r w:rsidRPr="00FE3E69">
        <w:rPr>
          <w:sz w:val="24"/>
          <w:szCs w:val="24"/>
        </w:rPr>
        <w:t xml:space="preserve"> un </w:t>
      </w:r>
      <w:r w:rsidRPr="00FE3E69">
        <w:rPr>
          <w:b/>
          <w:bCs/>
          <w:sz w:val="24"/>
          <w:szCs w:val="24"/>
        </w:rPr>
        <w:t>statut de logement</w:t>
      </w:r>
      <w:r w:rsidRPr="00FE3E69">
        <w:rPr>
          <w:sz w:val="24"/>
          <w:szCs w:val="24"/>
        </w:rPr>
        <w:t xml:space="preserve"> de </w:t>
      </w:r>
      <w:r w:rsidRPr="00FE3E69">
        <w:rPr>
          <w:b/>
          <w:bCs/>
          <w:sz w:val="24"/>
          <w:szCs w:val="24"/>
        </w:rPr>
        <w:t>Logé</w:t>
      </w:r>
      <w:r w:rsidRPr="00FE3E69">
        <w:rPr>
          <w:sz w:val="24"/>
          <w:szCs w:val="24"/>
        </w:rPr>
        <w:t xml:space="preserve"> ou </w:t>
      </w:r>
      <w:r w:rsidR="00A03B05" w:rsidRPr="00FE3E69">
        <w:rPr>
          <w:sz w:val="24"/>
          <w:szCs w:val="24"/>
        </w:rPr>
        <w:t xml:space="preserve">de </w:t>
      </w:r>
      <w:r w:rsidR="00913F8E" w:rsidRPr="00FE3E69">
        <w:rPr>
          <w:b/>
          <w:bCs/>
          <w:sz w:val="24"/>
          <w:szCs w:val="24"/>
        </w:rPr>
        <w:t>Logement transitoire</w:t>
      </w:r>
      <w:r w:rsidRPr="00FE3E69">
        <w:rPr>
          <w:b/>
          <w:bCs/>
          <w:sz w:val="24"/>
          <w:szCs w:val="24"/>
        </w:rPr>
        <w:t xml:space="preserve"> </w:t>
      </w:r>
      <w:r w:rsidRPr="00FE3E69">
        <w:rPr>
          <w:sz w:val="24"/>
          <w:szCs w:val="24"/>
        </w:rPr>
        <w:t xml:space="preserve">pendant la période de déclaration. </w:t>
      </w:r>
    </w:p>
    <w:p w14:paraId="1D6DD1E5" w14:textId="49744709" w:rsidR="00C70759" w:rsidRPr="00FE3E69" w:rsidRDefault="00C70759" w:rsidP="00C70759">
      <w:pPr>
        <w:pStyle w:val="ListParagraph"/>
        <w:numPr>
          <w:ilvl w:val="1"/>
          <w:numId w:val="19"/>
        </w:numPr>
        <w:rPr>
          <w:sz w:val="24"/>
          <w:szCs w:val="24"/>
        </w:rPr>
      </w:pPr>
      <w:r w:rsidRPr="00FE3E69">
        <w:rPr>
          <w:sz w:val="24"/>
          <w:szCs w:val="24"/>
        </w:rPr>
        <w:t>Par exemple, si une personne n</w:t>
      </w:r>
      <w:r w:rsidR="003D340E" w:rsidRPr="00FE3E69">
        <w:rPr>
          <w:sz w:val="24"/>
          <w:szCs w:val="24"/>
        </w:rPr>
        <w:t>’</w:t>
      </w:r>
      <w:r w:rsidRPr="00FE3E69">
        <w:rPr>
          <w:sz w:val="24"/>
          <w:szCs w:val="24"/>
        </w:rPr>
        <w:t xml:space="preserve">a que des types de logement qui correspondent </w:t>
      </w:r>
      <w:r w:rsidR="00E86D23" w:rsidRPr="00FE3E69">
        <w:rPr>
          <w:sz w:val="24"/>
          <w:szCs w:val="24"/>
        </w:rPr>
        <w:t>au logement transitoire</w:t>
      </w:r>
      <w:r w:rsidRPr="00FE3E69">
        <w:rPr>
          <w:sz w:val="24"/>
          <w:szCs w:val="24"/>
        </w:rPr>
        <w:t>, elle ne sera pas incluse.</w:t>
      </w:r>
    </w:p>
    <w:p w14:paraId="550362B9" w14:textId="5F3732AE" w:rsidR="00DC1FCB" w:rsidRPr="00FE3E69" w:rsidRDefault="00DC1FCB" w:rsidP="00E01843">
      <w:pPr>
        <w:pStyle w:val="ListParagraph"/>
        <w:numPr>
          <w:ilvl w:val="0"/>
          <w:numId w:val="19"/>
        </w:numPr>
        <w:rPr>
          <w:sz w:val="24"/>
          <w:szCs w:val="24"/>
        </w:rPr>
      </w:pPr>
      <w:r w:rsidRPr="00FE3E69">
        <w:rPr>
          <w:sz w:val="24"/>
          <w:szCs w:val="24"/>
        </w:rPr>
        <w:t xml:space="preserve">Exclut les personnes ayant un consentement « Refusé – Anonyme ». </w:t>
      </w:r>
    </w:p>
    <w:p w14:paraId="3C348912" w14:textId="23A5A677" w:rsidR="000A597A" w:rsidRPr="00FE3E69" w:rsidRDefault="000A597A" w:rsidP="000A597A">
      <w:pPr>
        <w:rPr>
          <w:rFonts w:cstheme="minorHAnsi"/>
          <w:sz w:val="24"/>
          <w:szCs w:val="24"/>
        </w:rPr>
      </w:pPr>
      <w:r w:rsidRPr="00FE3E69">
        <w:rPr>
          <w:sz w:val="24"/>
          <w:szCs w:val="24"/>
        </w:rPr>
        <w:t xml:space="preserve">Pour </w:t>
      </w:r>
      <w:r w:rsidR="00402521">
        <w:rPr>
          <w:sz w:val="24"/>
          <w:szCs w:val="24"/>
        </w:rPr>
        <w:t xml:space="preserve">obtenir </w:t>
      </w:r>
      <w:r w:rsidRPr="00FE3E69">
        <w:rPr>
          <w:sz w:val="24"/>
          <w:szCs w:val="24"/>
        </w:rPr>
        <w:t xml:space="preserve">des exemples </w:t>
      </w:r>
      <w:r w:rsidR="00402521">
        <w:rPr>
          <w:sz w:val="24"/>
          <w:szCs w:val="24"/>
        </w:rPr>
        <w:t>sur</w:t>
      </w:r>
      <w:r w:rsidRPr="00FE3E69">
        <w:rPr>
          <w:sz w:val="24"/>
          <w:szCs w:val="24"/>
        </w:rPr>
        <w:t xml:space="preserve"> ce</w:t>
      </w:r>
      <w:r w:rsidR="00402521">
        <w:rPr>
          <w:sz w:val="24"/>
          <w:szCs w:val="24"/>
        </w:rPr>
        <w:t xml:space="preserve"> type de</w:t>
      </w:r>
      <w:r w:rsidRPr="00FE3E69">
        <w:rPr>
          <w:sz w:val="24"/>
          <w:szCs w:val="24"/>
        </w:rPr>
        <w:t xml:space="preserve"> résultat, voir les scénarios </w:t>
      </w:r>
      <w:r w:rsidRPr="00FE3E69">
        <w:rPr>
          <w:rFonts w:ascii="Segoe UI" w:hAnsi="Segoe UI"/>
          <w:color w:val="242424"/>
        </w:rPr>
        <w:t xml:space="preserve">3, 5 et 7 </w:t>
      </w:r>
      <w:r w:rsidRPr="00FE3E69">
        <w:rPr>
          <w:sz w:val="24"/>
          <w:szCs w:val="24"/>
        </w:rPr>
        <w:t xml:space="preserve">dans le document </w:t>
      </w:r>
      <w:hyperlink r:id="rId14" w:history="1">
        <w:r w:rsidRPr="00FE3E69">
          <w:rPr>
            <w:rStyle w:val="Hyperlink"/>
            <w:sz w:val="24"/>
            <w:szCs w:val="24"/>
          </w:rPr>
          <w:t>Guide du rapport du SISA – Organigrammes et scénarios</w:t>
        </w:r>
      </w:hyperlink>
      <w:r w:rsidRPr="00FE3E69">
        <w:rPr>
          <w:sz w:val="24"/>
          <w:szCs w:val="24"/>
        </w:rPr>
        <w:t xml:space="preserve">. </w:t>
      </w:r>
    </w:p>
    <w:p w14:paraId="1A5FBA50" w14:textId="77777777" w:rsidR="00C70759" w:rsidRPr="00FE3E69" w:rsidRDefault="00C70759" w:rsidP="00C70759">
      <w:pPr>
        <w:rPr>
          <w:rFonts w:cstheme="minorHAnsi"/>
          <w:sz w:val="24"/>
          <w:szCs w:val="24"/>
        </w:rPr>
      </w:pPr>
    </w:p>
    <w:p w14:paraId="6118A7E6" w14:textId="37AA70A3" w:rsidR="008259FE" w:rsidRPr="00FE3E69" w:rsidRDefault="008259FE" w:rsidP="008259FE">
      <w:pPr>
        <w:rPr>
          <w:rFonts w:cstheme="minorHAnsi"/>
          <w:b/>
          <w:bCs/>
          <w:sz w:val="24"/>
          <w:szCs w:val="24"/>
        </w:rPr>
      </w:pPr>
      <w:r w:rsidRPr="00FE3E69">
        <w:rPr>
          <w:b/>
          <w:bCs/>
          <w:sz w:val="24"/>
          <w:szCs w:val="24"/>
        </w:rPr>
        <w:t>Résultat 3 : Moins de personnes retournent en situation d</w:t>
      </w:r>
      <w:r w:rsidR="003D340E" w:rsidRPr="00FE3E69">
        <w:rPr>
          <w:b/>
          <w:bCs/>
          <w:sz w:val="24"/>
          <w:szCs w:val="24"/>
        </w:rPr>
        <w:t>’</w:t>
      </w:r>
      <w:r w:rsidRPr="00FE3E69">
        <w:rPr>
          <w:b/>
          <w:bCs/>
          <w:sz w:val="24"/>
          <w:szCs w:val="24"/>
        </w:rPr>
        <w:t>itinérance après avoir été en logement ou en logement de transition (les retours à l</w:t>
      </w:r>
      <w:r w:rsidR="003D340E" w:rsidRPr="00FE3E69">
        <w:rPr>
          <w:b/>
          <w:bCs/>
          <w:sz w:val="24"/>
          <w:szCs w:val="24"/>
        </w:rPr>
        <w:t>’</w:t>
      </w:r>
      <w:r w:rsidRPr="00FE3E69">
        <w:rPr>
          <w:b/>
          <w:bCs/>
          <w:sz w:val="24"/>
          <w:szCs w:val="24"/>
        </w:rPr>
        <w:t>itinérance sont réduits)</w:t>
      </w:r>
    </w:p>
    <w:p w14:paraId="68F28C6B" w14:textId="73C75D44" w:rsidR="00866698" w:rsidRPr="00FE3E69" w:rsidRDefault="00866698" w:rsidP="00EC226C">
      <w:pPr>
        <w:rPr>
          <w:rFonts w:cstheme="minorHAnsi"/>
          <w:sz w:val="24"/>
          <w:szCs w:val="24"/>
        </w:rPr>
      </w:pPr>
      <w:r w:rsidRPr="00FE3E69">
        <w:rPr>
          <w:sz w:val="24"/>
          <w:szCs w:val="24"/>
        </w:rPr>
        <w:t>Définition du RCMI : nombre d</w:t>
      </w:r>
      <w:r w:rsidR="003D340E" w:rsidRPr="00FE3E69">
        <w:rPr>
          <w:sz w:val="24"/>
          <w:szCs w:val="24"/>
        </w:rPr>
        <w:t>’</w:t>
      </w:r>
      <w:r w:rsidRPr="00FE3E69">
        <w:rPr>
          <w:sz w:val="24"/>
          <w:szCs w:val="24"/>
        </w:rPr>
        <w:t>individus qui sont retournés en situation d</w:t>
      </w:r>
      <w:r w:rsidR="003D340E" w:rsidRPr="00FE3E69">
        <w:rPr>
          <w:sz w:val="24"/>
          <w:szCs w:val="24"/>
        </w:rPr>
        <w:t>’</w:t>
      </w:r>
      <w:r w:rsidRPr="00FE3E69">
        <w:rPr>
          <w:sz w:val="24"/>
          <w:szCs w:val="24"/>
        </w:rPr>
        <w:t>itinérance après avoir été en logement ou en situation de vie transitoire.</w:t>
      </w:r>
    </w:p>
    <w:p w14:paraId="1774C7B8" w14:textId="73A2F629" w:rsidR="00EC226C" w:rsidRPr="00FE3E69" w:rsidRDefault="008259FE" w:rsidP="00EC226C">
      <w:pPr>
        <w:rPr>
          <w:rFonts w:cstheme="minorHAnsi"/>
          <w:sz w:val="24"/>
          <w:szCs w:val="24"/>
        </w:rPr>
      </w:pPr>
      <w:r w:rsidRPr="00FE3E69">
        <w:rPr>
          <w:sz w:val="24"/>
          <w:szCs w:val="24"/>
        </w:rPr>
        <w:t>Définition du SISA : une personne est « retournée en situation d</w:t>
      </w:r>
      <w:r w:rsidR="003D340E" w:rsidRPr="00FE3E69">
        <w:rPr>
          <w:sz w:val="24"/>
          <w:szCs w:val="24"/>
        </w:rPr>
        <w:t>’</w:t>
      </w:r>
      <w:r w:rsidRPr="00FE3E69">
        <w:rPr>
          <w:sz w:val="24"/>
          <w:szCs w:val="24"/>
        </w:rPr>
        <w:t>itinérance » si elle</w:t>
      </w:r>
      <w:r w:rsidR="00402521">
        <w:rPr>
          <w:sz w:val="24"/>
          <w:szCs w:val="24"/>
        </w:rPr>
        <w:t> :</w:t>
      </w:r>
    </w:p>
    <w:p w14:paraId="07C09DE9" w14:textId="1C08F58C" w:rsidR="00667E6A" w:rsidRPr="00FE3E69" w:rsidRDefault="00402521" w:rsidP="00D809E8">
      <w:pPr>
        <w:pStyle w:val="ListParagraph"/>
        <w:numPr>
          <w:ilvl w:val="0"/>
          <w:numId w:val="26"/>
        </w:numPr>
        <w:rPr>
          <w:rFonts w:cstheme="minorHAnsi"/>
          <w:sz w:val="24"/>
          <w:szCs w:val="24"/>
        </w:rPr>
      </w:pPr>
      <w:r>
        <w:rPr>
          <w:sz w:val="24"/>
          <w:szCs w:val="24"/>
        </w:rPr>
        <w:t>a</w:t>
      </w:r>
      <w:r w:rsidR="00D809E8" w:rsidRPr="00FE3E69">
        <w:rPr>
          <w:sz w:val="24"/>
          <w:szCs w:val="24"/>
        </w:rPr>
        <w:t xml:space="preserve"> eu au moins deux saisies de </w:t>
      </w:r>
      <w:r w:rsidR="00D809E8" w:rsidRPr="00FE3E69">
        <w:rPr>
          <w:b/>
          <w:bCs/>
          <w:sz w:val="24"/>
          <w:szCs w:val="24"/>
        </w:rPr>
        <w:t>Statut de logement</w:t>
      </w:r>
      <w:r w:rsidR="00D809E8" w:rsidRPr="00FE3E69">
        <w:rPr>
          <w:sz w:val="24"/>
          <w:szCs w:val="24"/>
        </w:rPr>
        <w:t xml:space="preserve"> d</w:t>
      </w:r>
      <w:r w:rsidR="00A53681" w:rsidRPr="00FE3E69">
        <w:rPr>
          <w:sz w:val="24"/>
          <w:szCs w:val="24"/>
        </w:rPr>
        <w:t>’</w:t>
      </w:r>
      <w:r w:rsidR="00A53681" w:rsidRPr="00FE3E69">
        <w:rPr>
          <w:b/>
          <w:bCs/>
          <w:sz w:val="24"/>
          <w:szCs w:val="24"/>
        </w:rPr>
        <w:t>Itinérant</w:t>
      </w:r>
      <w:r w:rsidR="00D809E8" w:rsidRPr="00FE3E69">
        <w:rPr>
          <w:b/>
          <w:bCs/>
          <w:sz w:val="24"/>
          <w:szCs w:val="24"/>
        </w:rPr>
        <w:t xml:space="preserve"> </w:t>
      </w:r>
      <w:r w:rsidR="00D809E8" w:rsidRPr="00FE3E69">
        <w:rPr>
          <w:sz w:val="24"/>
          <w:szCs w:val="24"/>
        </w:rPr>
        <w:t xml:space="preserve">(dont une saisie pendant la période de déclaration), </w:t>
      </w:r>
      <w:r w:rsidR="00D809E8" w:rsidRPr="00FE3E69">
        <w:rPr>
          <w:b/>
          <w:bCs/>
          <w:sz w:val="24"/>
          <w:szCs w:val="24"/>
        </w:rPr>
        <w:t>et</w:t>
      </w:r>
      <w:r w:rsidR="00D809E8" w:rsidRPr="00FE3E69">
        <w:rPr>
          <w:sz w:val="24"/>
          <w:szCs w:val="24"/>
        </w:rPr>
        <w:t xml:space="preserve"> a eu une saisie de</w:t>
      </w:r>
      <w:r>
        <w:rPr>
          <w:sz w:val="24"/>
          <w:szCs w:val="24"/>
        </w:rPr>
        <w:t xml:space="preserve"> type</w:t>
      </w:r>
      <w:r w:rsidR="00D809E8" w:rsidRPr="00FE3E69">
        <w:rPr>
          <w:sz w:val="24"/>
          <w:szCs w:val="24"/>
        </w:rPr>
        <w:t xml:space="preserve"> </w:t>
      </w:r>
      <w:r w:rsidR="00D809E8" w:rsidRPr="00FE3E69">
        <w:rPr>
          <w:b/>
          <w:bCs/>
          <w:sz w:val="24"/>
          <w:szCs w:val="24"/>
        </w:rPr>
        <w:t>Logé</w:t>
      </w:r>
      <w:r w:rsidR="00D809E8" w:rsidRPr="00FE3E69">
        <w:rPr>
          <w:sz w:val="24"/>
          <w:szCs w:val="24"/>
        </w:rPr>
        <w:t xml:space="preserve"> ou </w:t>
      </w:r>
      <w:r w:rsidR="00A03B05" w:rsidRPr="00FE3E69">
        <w:rPr>
          <w:sz w:val="24"/>
          <w:szCs w:val="24"/>
        </w:rPr>
        <w:t xml:space="preserve">de </w:t>
      </w:r>
      <w:r w:rsidR="00430B2E" w:rsidRPr="00FE3E69">
        <w:rPr>
          <w:b/>
          <w:bCs/>
          <w:sz w:val="24"/>
          <w:szCs w:val="24"/>
        </w:rPr>
        <w:t>Logement transitoire</w:t>
      </w:r>
      <w:r w:rsidR="00D809E8" w:rsidRPr="00FE3E69">
        <w:rPr>
          <w:sz w:val="24"/>
          <w:szCs w:val="24"/>
        </w:rPr>
        <w:t xml:space="preserve"> immédiatement avant la saisie</w:t>
      </w:r>
      <w:r w:rsidR="008623BD" w:rsidRPr="00FE3E69">
        <w:rPr>
          <w:sz w:val="24"/>
          <w:szCs w:val="24"/>
        </w:rPr>
        <w:t xml:space="preserve"> de type</w:t>
      </w:r>
      <w:r w:rsidR="00D809E8" w:rsidRPr="00FE3E69">
        <w:rPr>
          <w:sz w:val="24"/>
          <w:szCs w:val="24"/>
        </w:rPr>
        <w:t xml:space="preserve"> </w:t>
      </w:r>
      <w:r w:rsidR="008623BD" w:rsidRPr="00FE3E69">
        <w:rPr>
          <w:b/>
          <w:bCs/>
          <w:sz w:val="24"/>
          <w:szCs w:val="24"/>
        </w:rPr>
        <w:t>Itinérant</w:t>
      </w:r>
      <w:r w:rsidR="00D809E8" w:rsidRPr="00FE3E69">
        <w:rPr>
          <w:sz w:val="24"/>
          <w:szCs w:val="24"/>
        </w:rPr>
        <w:t xml:space="preserve"> qui était pendant la période de déclaration.</w:t>
      </w:r>
    </w:p>
    <w:p w14:paraId="017386EA" w14:textId="22FBC3C3" w:rsidR="00D809E8" w:rsidRPr="00FE3E69" w:rsidRDefault="00533181" w:rsidP="00782BB3">
      <w:pPr>
        <w:rPr>
          <w:rFonts w:cstheme="minorHAnsi"/>
          <w:sz w:val="24"/>
          <w:szCs w:val="24"/>
        </w:rPr>
      </w:pPr>
      <w:r w:rsidRPr="00FE3E69">
        <w:rPr>
          <w:sz w:val="24"/>
          <w:szCs w:val="24"/>
        </w:rPr>
        <w:t xml:space="preserve">Remarque : Les lacunes dans les données et les statuts de logement inconnus auront une incidence sur la qualité des données de ce résultat, </w:t>
      </w:r>
      <w:r w:rsidR="00402521">
        <w:rPr>
          <w:sz w:val="24"/>
          <w:szCs w:val="24"/>
        </w:rPr>
        <w:t>puisque</w:t>
      </w:r>
      <w:r w:rsidRPr="00FE3E69">
        <w:rPr>
          <w:sz w:val="24"/>
          <w:szCs w:val="24"/>
        </w:rPr>
        <w:t xml:space="preserve"> le SISA ne dispose pas des données </w:t>
      </w:r>
      <w:r w:rsidRPr="00FE3E69">
        <w:rPr>
          <w:sz w:val="24"/>
          <w:szCs w:val="24"/>
        </w:rPr>
        <w:lastRenderedPageBreak/>
        <w:t>nécessaires pour classer correctement une personne comme étant retournée</w:t>
      </w:r>
      <w:r w:rsidR="009353BC">
        <w:rPr>
          <w:sz w:val="24"/>
          <w:szCs w:val="24"/>
        </w:rPr>
        <w:t>s</w:t>
      </w:r>
      <w:r w:rsidRPr="00FE3E69">
        <w:rPr>
          <w:sz w:val="24"/>
          <w:szCs w:val="24"/>
        </w:rPr>
        <w:t xml:space="preserve"> en situation d</w:t>
      </w:r>
      <w:r w:rsidR="003D340E" w:rsidRPr="00FE3E69">
        <w:rPr>
          <w:sz w:val="24"/>
          <w:szCs w:val="24"/>
        </w:rPr>
        <w:t>’</w:t>
      </w:r>
      <w:r w:rsidRPr="00FE3E69">
        <w:rPr>
          <w:sz w:val="24"/>
          <w:szCs w:val="24"/>
        </w:rPr>
        <w:t xml:space="preserve">itinérance pendant la période de déclaration. </w:t>
      </w:r>
    </w:p>
    <w:p w14:paraId="0E5F3BE3" w14:textId="76A21935" w:rsidR="002B0709" w:rsidRPr="00FE3E69" w:rsidRDefault="002B0709" w:rsidP="002B0709">
      <w:pPr>
        <w:rPr>
          <w:rFonts w:cstheme="minorHAnsi"/>
          <w:sz w:val="24"/>
          <w:szCs w:val="24"/>
        </w:rPr>
      </w:pPr>
      <w:r w:rsidRPr="00FE3E69">
        <w:rPr>
          <w:sz w:val="24"/>
          <w:szCs w:val="24"/>
        </w:rPr>
        <w:t>Modules pertinents : Consentement, Historique d</w:t>
      </w:r>
      <w:r w:rsidR="00734EFB" w:rsidRPr="00FE3E69">
        <w:rPr>
          <w:sz w:val="24"/>
          <w:szCs w:val="24"/>
        </w:rPr>
        <w:t>e</w:t>
      </w:r>
      <w:r w:rsidRPr="00FE3E69">
        <w:rPr>
          <w:sz w:val="24"/>
          <w:szCs w:val="24"/>
        </w:rPr>
        <w:t xml:space="preserve"> logement</w:t>
      </w:r>
      <w:r w:rsidR="00402521">
        <w:rPr>
          <w:sz w:val="24"/>
          <w:szCs w:val="24"/>
        </w:rPr>
        <w:t xml:space="preserve"> et</w:t>
      </w:r>
      <w:r w:rsidRPr="00FE3E69">
        <w:rPr>
          <w:sz w:val="24"/>
          <w:szCs w:val="24"/>
        </w:rPr>
        <w:t xml:space="preserve"> Admissions</w:t>
      </w:r>
      <w:r w:rsidR="00402521">
        <w:rPr>
          <w:sz w:val="24"/>
          <w:szCs w:val="24"/>
        </w:rPr>
        <w:t>.</w:t>
      </w:r>
    </w:p>
    <w:p w14:paraId="63AB292D" w14:textId="6AFFE0EC" w:rsidR="00EC226C" w:rsidRPr="00FE3E69" w:rsidRDefault="00415ADD" w:rsidP="00EC226C">
      <w:pPr>
        <w:rPr>
          <w:rFonts w:cstheme="minorHAnsi"/>
          <w:sz w:val="24"/>
          <w:szCs w:val="24"/>
        </w:rPr>
      </w:pPr>
      <w:r w:rsidRPr="00FE3E69">
        <w:rPr>
          <w:sz w:val="24"/>
          <w:szCs w:val="24"/>
        </w:rPr>
        <w:t>Règle</w:t>
      </w:r>
      <w:r w:rsidR="002647A5">
        <w:rPr>
          <w:sz w:val="24"/>
          <w:szCs w:val="24"/>
        </w:rPr>
        <w:t>ments</w:t>
      </w:r>
      <w:r w:rsidRPr="00FE3E69">
        <w:rPr>
          <w:sz w:val="24"/>
          <w:szCs w:val="24"/>
        </w:rPr>
        <w:t xml:space="preserve"> supplémentaires : </w:t>
      </w:r>
    </w:p>
    <w:p w14:paraId="504585DE" w14:textId="6E5A6C76" w:rsidR="00A259AD" w:rsidRPr="00FE3E69" w:rsidRDefault="00BD125F" w:rsidP="00A259AD">
      <w:pPr>
        <w:pStyle w:val="ListParagraph"/>
        <w:numPr>
          <w:ilvl w:val="0"/>
          <w:numId w:val="27"/>
        </w:numPr>
        <w:rPr>
          <w:rFonts w:cstheme="minorHAnsi"/>
          <w:sz w:val="24"/>
          <w:szCs w:val="24"/>
        </w:rPr>
      </w:pPr>
      <w:r w:rsidRPr="00FE3E69">
        <w:rPr>
          <w:sz w:val="24"/>
          <w:szCs w:val="24"/>
        </w:rPr>
        <w:t>Chaque personne n</w:t>
      </w:r>
      <w:r w:rsidR="003D340E" w:rsidRPr="00FE3E69">
        <w:rPr>
          <w:sz w:val="24"/>
          <w:szCs w:val="24"/>
        </w:rPr>
        <w:t>’</w:t>
      </w:r>
      <w:r w:rsidRPr="00FE3E69">
        <w:rPr>
          <w:sz w:val="24"/>
          <w:szCs w:val="24"/>
        </w:rPr>
        <w:t>est comptabilisée qu</w:t>
      </w:r>
      <w:r w:rsidR="003D340E" w:rsidRPr="00FE3E69">
        <w:rPr>
          <w:sz w:val="24"/>
          <w:szCs w:val="24"/>
        </w:rPr>
        <w:t>’</w:t>
      </w:r>
      <w:r w:rsidRPr="00FE3E69">
        <w:rPr>
          <w:sz w:val="24"/>
          <w:szCs w:val="24"/>
        </w:rPr>
        <w:t>une seule fois, même si elle « revient en situation d</w:t>
      </w:r>
      <w:r w:rsidR="003D340E" w:rsidRPr="00FE3E69">
        <w:rPr>
          <w:sz w:val="24"/>
          <w:szCs w:val="24"/>
        </w:rPr>
        <w:t>’</w:t>
      </w:r>
      <w:r w:rsidRPr="00FE3E69">
        <w:rPr>
          <w:sz w:val="24"/>
          <w:szCs w:val="24"/>
        </w:rPr>
        <w:t xml:space="preserve">itinérance » plusieurs fois au cours de la période de déclaration. </w:t>
      </w:r>
    </w:p>
    <w:p w14:paraId="2204F023" w14:textId="77777777" w:rsidR="00BD125F" w:rsidRPr="00FE3E69" w:rsidRDefault="00BD125F" w:rsidP="00BD125F">
      <w:pPr>
        <w:pStyle w:val="ListParagraph"/>
        <w:numPr>
          <w:ilvl w:val="0"/>
          <w:numId w:val="27"/>
        </w:numPr>
        <w:rPr>
          <w:rFonts w:cstheme="minorHAnsi"/>
          <w:sz w:val="24"/>
          <w:szCs w:val="24"/>
        </w:rPr>
      </w:pPr>
      <w:r w:rsidRPr="00FE3E69">
        <w:rPr>
          <w:sz w:val="24"/>
          <w:szCs w:val="24"/>
        </w:rPr>
        <w:t xml:space="preserve">Exclut les personnes qui ont eu un </w:t>
      </w:r>
      <w:r w:rsidRPr="00FE3E69">
        <w:rPr>
          <w:b/>
          <w:bCs/>
          <w:sz w:val="24"/>
          <w:szCs w:val="24"/>
        </w:rPr>
        <w:t>État client</w:t>
      </w:r>
      <w:r w:rsidRPr="00FE3E69">
        <w:rPr>
          <w:sz w:val="24"/>
          <w:szCs w:val="24"/>
        </w:rPr>
        <w:t xml:space="preserve"> de </w:t>
      </w:r>
      <w:r w:rsidRPr="00FE3E69">
        <w:rPr>
          <w:b/>
          <w:bCs/>
          <w:sz w:val="24"/>
          <w:szCs w:val="24"/>
        </w:rPr>
        <w:t>Inactif</w:t>
      </w:r>
      <w:r w:rsidRPr="00FE3E69">
        <w:rPr>
          <w:sz w:val="24"/>
          <w:szCs w:val="24"/>
        </w:rPr>
        <w:t xml:space="preserve"> pendant toute la période de déclaration. </w:t>
      </w:r>
    </w:p>
    <w:p w14:paraId="327D3633" w14:textId="41E88BD1" w:rsidR="00BD125F" w:rsidRPr="00FE3E69" w:rsidRDefault="00BD125F" w:rsidP="00BD125F">
      <w:pPr>
        <w:pStyle w:val="ListParagraph"/>
        <w:numPr>
          <w:ilvl w:val="0"/>
          <w:numId w:val="27"/>
        </w:numPr>
        <w:rPr>
          <w:rFonts w:cstheme="minorHAnsi"/>
          <w:sz w:val="24"/>
          <w:szCs w:val="24"/>
        </w:rPr>
      </w:pPr>
      <w:r w:rsidRPr="00FE3E69">
        <w:rPr>
          <w:sz w:val="24"/>
          <w:szCs w:val="24"/>
        </w:rPr>
        <w:t xml:space="preserve">Exclut les personnes qui avaient </w:t>
      </w:r>
      <w:r w:rsidRPr="00FE3E69">
        <w:rPr>
          <w:b/>
          <w:bCs/>
          <w:sz w:val="24"/>
          <w:szCs w:val="24"/>
        </w:rPr>
        <w:t>seulement</w:t>
      </w:r>
      <w:r w:rsidRPr="00FE3E69">
        <w:rPr>
          <w:sz w:val="24"/>
          <w:szCs w:val="24"/>
        </w:rPr>
        <w:t xml:space="preserve"> un </w:t>
      </w:r>
      <w:r w:rsidRPr="00FE3E69">
        <w:rPr>
          <w:b/>
          <w:bCs/>
          <w:sz w:val="24"/>
          <w:szCs w:val="24"/>
        </w:rPr>
        <w:t>statut de logement</w:t>
      </w:r>
      <w:r w:rsidRPr="00FE3E69">
        <w:rPr>
          <w:sz w:val="24"/>
          <w:szCs w:val="24"/>
        </w:rPr>
        <w:t xml:space="preserve"> de </w:t>
      </w:r>
      <w:r w:rsidRPr="00FE3E69">
        <w:rPr>
          <w:b/>
          <w:bCs/>
          <w:sz w:val="24"/>
          <w:szCs w:val="24"/>
        </w:rPr>
        <w:t>Logé</w:t>
      </w:r>
      <w:r w:rsidRPr="00FE3E69">
        <w:rPr>
          <w:sz w:val="24"/>
          <w:szCs w:val="24"/>
        </w:rPr>
        <w:t xml:space="preserve"> ou</w:t>
      </w:r>
      <w:r w:rsidR="00A03B05" w:rsidRPr="00FE3E69">
        <w:rPr>
          <w:sz w:val="24"/>
          <w:szCs w:val="24"/>
        </w:rPr>
        <w:t xml:space="preserve"> de </w:t>
      </w:r>
      <w:r w:rsidR="00A03B05" w:rsidRPr="00FE3E69">
        <w:rPr>
          <w:b/>
          <w:bCs/>
          <w:sz w:val="24"/>
          <w:szCs w:val="24"/>
        </w:rPr>
        <w:t>Logement Transitoire</w:t>
      </w:r>
      <w:r w:rsidRPr="00FE3E69">
        <w:rPr>
          <w:b/>
          <w:bCs/>
          <w:sz w:val="24"/>
          <w:szCs w:val="24"/>
        </w:rPr>
        <w:t xml:space="preserve"> </w:t>
      </w:r>
      <w:r w:rsidRPr="00FE3E69">
        <w:rPr>
          <w:sz w:val="24"/>
          <w:szCs w:val="24"/>
        </w:rPr>
        <w:t xml:space="preserve">pendant la période de déclaration. </w:t>
      </w:r>
    </w:p>
    <w:p w14:paraId="089500F2" w14:textId="099C6275" w:rsidR="00BD125F" w:rsidRPr="00FE3E69" w:rsidRDefault="00BD125F" w:rsidP="00BD125F">
      <w:pPr>
        <w:pStyle w:val="ListParagraph"/>
        <w:numPr>
          <w:ilvl w:val="1"/>
          <w:numId w:val="27"/>
        </w:numPr>
        <w:rPr>
          <w:sz w:val="24"/>
          <w:szCs w:val="24"/>
        </w:rPr>
      </w:pPr>
      <w:r w:rsidRPr="00FE3E69">
        <w:rPr>
          <w:sz w:val="24"/>
          <w:szCs w:val="24"/>
        </w:rPr>
        <w:t>Par exemple, si une personne n</w:t>
      </w:r>
      <w:r w:rsidR="003D340E" w:rsidRPr="00FE3E69">
        <w:rPr>
          <w:sz w:val="24"/>
          <w:szCs w:val="24"/>
        </w:rPr>
        <w:t>’</w:t>
      </w:r>
      <w:r w:rsidRPr="00FE3E69">
        <w:rPr>
          <w:sz w:val="24"/>
          <w:szCs w:val="24"/>
        </w:rPr>
        <w:t xml:space="preserve">a que des types de logement qui correspondent </w:t>
      </w:r>
      <w:r w:rsidR="0039256D" w:rsidRPr="00FE3E69">
        <w:rPr>
          <w:sz w:val="24"/>
          <w:szCs w:val="24"/>
        </w:rPr>
        <w:t>au logement transitoire</w:t>
      </w:r>
      <w:r w:rsidRPr="00FE3E69">
        <w:rPr>
          <w:sz w:val="24"/>
          <w:szCs w:val="24"/>
        </w:rPr>
        <w:t xml:space="preserve">, elle ne sera pas </w:t>
      </w:r>
      <w:r w:rsidR="00402521">
        <w:rPr>
          <w:sz w:val="24"/>
          <w:szCs w:val="24"/>
        </w:rPr>
        <w:t>inclu</w:t>
      </w:r>
      <w:r w:rsidR="009353BC">
        <w:rPr>
          <w:sz w:val="24"/>
          <w:szCs w:val="24"/>
        </w:rPr>
        <w:t>se</w:t>
      </w:r>
      <w:r w:rsidRPr="00FE3E69">
        <w:rPr>
          <w:sz w:val="24"/>
          <w:szCs w:val="24"/>
        </w:rPr>
        <w:t>.</w:t>
      </w:r>
    </w:p>
    <w:p w14:paraId="17F9D759" w14:textId="23F21D9C" w:rsidR="00AC0F21" w:rsidRPr="00FE3E69" w:rsidRDefault="00311000" w:rsidP="00415ADD">
      <w:pPr>
        <w:pStyle w:val="ListParagraph"/>
        <w:numPr>
          <w:ilvl w:val="0"/>
          <w:numId w:val="27"/>
        </w:numPr>
        <w:rPr>
          <w:rFonts w:cstheme="minorHAnsi"/>
          <w:sz w:val="24"/>
          <w:szCs w:val="24"/>
        </w:rPr>
      </w:pPr>
      <w:r w:rsidRPr="00FE3E69">
        <w:rPr>
          <w:sz w:val="24"/>
          <w:szCs w:val="24"/>
        </w:rPr>
        <w:t xml:space="preserve">Une personne peut </w:t>
      </w:r>
      <w:r w:rsidR="00402521">
        <w:rPr>
          <w:sz w:val="24"/>
          <w:szCs w:val="24"/>
        </w:rPr>
        <w:t>se retrouver en situation d’itinérance</w:t>
      </w:r>
      <w:r w:rsidRPr="00FE3E69">
        <w:rPr>
          <w:sz w:val="24"/>
          <w:szCs w:val="24"/>
        </w:rPr>
        <w:t xml:space="preserve"> après avoir été en logement de transition (type de logement)</w:t>
      </w:r>
      <w:r w:rsidR="00402521">
        <w:rPr>
          <w:sz w:val="24"/>
          <w:szCs w:val="24"/>
        </w:rPr>
        <w:t>,</w:t>
      </w:r>
      <w:r w:rsidRPr="00FE3E69">
        <w:rPr>
          <w:sz w:val="24"/>
          <w:szCs w:val="24"/>
        </w:rPr>
        <w:t xml:space="preserve"> parce que le logement de transition a un statut de logement distinct. </w:t>
      </w:r>
    </w:p>
    <w:p w14:paraId="128C6808" w14:textId="793C09C9" w:rsidR="00EC226C" w:rsidRPr="00FE3E69" w:rsidRDefault="00EC226C" w:rsidP="00DB35FF">
      <w:pPr>
        <w:pStyle w:val="ListParagraph"/>
        <w:numPr>
          <w:ilvl w:val="0"/>
          <w:numId w:val="27"/>
        </w:numPr>
        <w:rPr>
          <w:rFonts w:cstheme="minorHAnsi"/>
          <w:sz w:val="24"/>
          <w:szCs w:val="24"/>
        </w:rPr>
      </w:pPr>
      <w:r w:rsidRPr="00FE3E69">
        <w:rPr>
          <w:sz w:val="24"/>
          <w:szCs w:val="24"/>
        </w:rPr>
        <w:t>La saisie antérieure de</w:t>
      </w:r>
      <w:r w:rsidR="003030AB">
        <w:rPr>
          <w:sz w:val="24"/>
          <w:szCs w:val="24"/>
        </w:rPr>
        <w:t xml:space="preserve"> la situation en itinérance</w:t>
      </w:r>
      <w:r w:rsidRPr="00FE3E69">
        <w:rPr>
          <w:sz w:val="24"/>
          <w:szCs w:val="24"/>
        </w:rPr>
        <w:t>, du logement ou du logement de transition peut avoir lieu avant le début de la période de déclaration. Le rapport cherche à savoir si vous êtes revenu en situation d</w:t>
      </w:r>
      <w:r w:rsidR="003D340E" w:rsidRPr="00FE3E69">
        <w:rPr>
          <w:sz w:val="24"/>
          <w:szCs w:val="24"/>
        </w:rPr>
        <w:t>’</w:t>
      </w:r>
      <w:r w:rsidRPr="00FE3E69">
        <w:rPr>
          <w:sz w:val="24"/>
          <w:szCs w:val="24"/>
        </w:rPr>
        <w:t xml:space="preserve">itinérance au cours de la période de </w:t>
      </w:r>
      <w:r w:rsidR="00BA7B50" w:rsidRPr="00FE3E69">
        <w:rPr>
          <w:sz w:val="24"/>
          <w:szCs w:val="24"/>
        </w:rPr>
        <w:t>déclaration</w:t>
      </w:r>
      <w:r w:rsidRPr="00FE3E69">
        <w:rPr>
          <w:sz w:val="24"/>
          <w:szCs w:val="24"/>
        </w:rPr>
        <w:t xml:space="preserve">, et non si vous avez été hébergé puis </w:t>
      </w:r>
      <w:r w:rsidR="003030AB">
        <w:rPr>
          <w:sz w:val="24"/>
          <w:szCs w:val="24"/>
        </w:rPr>
        <w:t xml:space="preserve">devenu </w:t>
      </w:r>
      <w:r w:rsidRPr="00FE3E69">
        <w:rPr>
          <w:sz w:val="24"/>
          <w:szCs w:val="24"/>
        </w:rPr>
        <w:t>sans-abri</w:t>
      </w:r>
      <w:r w:rsidR="00BA7B50" w:rsidRPr="00FE3E69">
        <w:rPr>
          <w:sz w:val="24"/>
          <w:szCs w:val="24"/>
        </w:rPr>
        <w:t xml:space="preserve">s </w:t>
      </w:r>
      <w:r w:rsidRPr="00FE3E69">
        <w:rPr>
          <w:sz w:val="24"/>
          <w:szCs w:val="24"/>
        </w:rPr>
        <w:t xml:space="preserve">au cours de cette même période. </w:t>
      </w:r>
    </w:p>
    <w:p w14:paraId="2C115E23" w14:textId="3F664417" w:rsidR="001B2E72" w:rsidRPr="00FE3E69" w:rsidRDefault="001B2E72" w:rsidP="001B2E72">
      <w:pPr>
        <w:pStyle w:val="ListParagraph"/>
        <w:numPr>
          <w:ilvl w:val="0"/>
          <w:numId w:val="27"/>
        </w:numPr>
        <w:rPr>
          <w:rFonts w:cstheme="minorHAnsi"/>
          <w:sz w:val="24"/>
          <w:szCs w:val="24"/>
        </w:rPr>
      </w:pPr>
      <w:r w:rsidRPr="00FE3E69">
        <w:rPr>
          <w:sz w:val="24"/>
          <w:szCs w:val="24"/>
        </w:rPr>
        <w:t>Un client peut être à la fois « nouveau » et « revenu » au cours de la même période de déclaration, si les conditions le permettent (p. ex. les dates reflètent au moins deux pertes de logement, la première perte de logement étant le seul épisode d</w:t>
      </w:r>
      <w:r w:rsidR="003D340E" w:rsidRPr="00FE3E69">
        <w:rPr>
          <w:sz w:val="24"/>
          <w:szCs w:val="24"/>
        </w:rPr>
        <w:t>’</w:t>
      </w:r>
      <w:r w:rsidRPr="00FE3E69">
        <w:rPr>
          <w:sz w:val="24"/>
          <w:szCs w:val="24"/>
        </w:rPr>
        <w:t xml:space="preserve">itinérance documenté). </w:t>
      </w:r>
    </w:p>
    <w:p w14:paraId="028C9C69" w14:textId="3C4DFD1F" w:rsidR="00F17886" w:rsidRPr="00FE3E69" w:rsidRDefault="00EC226C" w:rsidP="00415ADD">
      <w:pPr>
        <w:pStyle w:val="ListParagraph"/>
        <w:numPr>
          <w:ilvl w:val="0"/>
          <w:numId w:val="27"/>
        </w:numPr>
        <w:rPr>
          <w:rFonts w:cstheme="minorHAnsi"/>
          <w:sz w:val="24"/>
          <w:szCs w:val="24"/>
        </w:rPr>
      </w:pPr>
      <w:r w:rsidRPr="00FE3E69">
        <w:rPr>
          <w:sz w:val="24"/>
          <w:szCs w:val="24"/>
        </w:rPr>
        <w:t xml:space="preserve">Si plusieurs </w:t>
      </w:r>
      <w:r w:rsidRPr="00FE3E69">
        <w:rPr>
          <w:b/>
          <w:bCs/>
          <w:sz w:val="24"/>
          <w:szCs w:val="24"/>
        </w:rPr>
        <w:t>statuts de logement</w:t>
      </w:r>
      <w:r w:rsidRPr="00FE3E69">
        <w:rPr>
          <w:sz w:val="24"/>
          <w:szCs w:val="24"/>
        </w:rPr>
        <w:t xml:space="preserve"> existent entre les </w:t>
      </w:r>
      <w:r w:rsidR="00C04657" w:rsidRPr="00FE3E69">
        <w:rPr>
          <w:sz w:val="24"/>
          <w:szCs w:val="24"/>
        </w:rPr>
        <w:t>situations</w:t>
      </w:r>
      <w:r w:rsidRPr="00FE3E69">
        <w:rPr>
          <w:sz w:val="24"/>
          <w:szCs w:val="24"/>
        </w:rPr>
        <w:t xml:space="preserve"> </w:t>
      </w:r>
      <w:r w:rsidR="00EC4551" w:rsidRPr="00FE3E69">
        <w:rPr>
          <w:sz w:val="24"/>
          <w:szCs w:val="24"/>
        </w:rPr>
        <w:t>d’itinérance</w:t>
      </w:r>
      <w:r w:rsidRPr="00FE3E69">
        <w:rPr>
          <w:sz w:val="24"/>
          <w:szCs w:val="24"/>
        </w:rPr>
        <w:t>, le rapport ne prendra en compte que l</w:t>
      </w:r>
      <w:r w:rsidR="003D340E" w:rsidRPr="00FE3E69">
        <w:rPr>
          <w:sz w:val="24"/>
          <w:szCs w:val="24"/>
        </w:rPr>
        <w:t>’</w:t>
      </w:r>
      <w:r w:rsidRPr="00FE3E69">
        <w:rPr>
          <w:sz w:val="24"/>
          <w:szCs w:val="24"/>
        </w:rPr>
        <w:t xml:space="preserve">entrée </w:t>
      </w:r>
      <w:r w:rsidRPr="00FE3E69">
        <w:rPr>
          <w:b/>
          <w:bCs/>
          <w:sz w:val="24"/>
          <w:szCs w:val="24"/>
        </w:rPr>
        <w:t>qui précède immédiatement</w:t>
      </w:r>
      <w:r w:rsidRPr="00FE3E69">
        <w:rPr>
          <w:sz w:val="24"/>
          <w:szCs w:val="24"/>
        </w:rPr>
        <w:t xml:space="preserve"> la </w:t>
      </w:r>
      <w:r w:rsidR="00C04657" w:rsidRPr="00FE3E69">
        <w:rPr>
          <w:sz w:val="24"/>
          <w:szCs w:val="24"/>
        </w:rPr>
        <w:t xml:space="preserve">dernière situation d’itinérance </w:t>
      </w:r>
      <w:r w:rsidRPr="00FE3E69">
        <w:rPr>
          <w:sz w:val="24"/>
          <w:szCs w:val="24"/>
        </w:rPr>
        <w:t xml:space="preserve">qui se situe dans la période de rapport. Le rapport comptabilise le retour le plus récent au Statut de logement de </w:t>
      </w:r>
      <w:r w:rsidR="00EE6143" w:rsidRPr="00FE3E69">
        <w:rPr>
          <w:b/>
          <w:bCs/>
          <w:sz w:val="24"/>
          <w:szCs w:val="24"/>
        </w:rPr>
        <w:t>Itinérant</w:t>
      </w:r>
      <w:r w:rsidRPr="00FE3E69">
        <w:rPr>
          <w:sz w:val="24"/>
          <w:szCs w:val="24"/>
        </w:rPr>
        <w:t xml:space="preserve">. </w:t>
      </w:r>
    </w:p>
    <w:p w14:paraId="7566AD55" w14:textId="18485466" w:rsidR="00BA3BCE" w:rsidRPr="00FE3E69" w:rsidRDefault="00BA3BCE" w:rsidP="00415ADD">
      <w:pPr>
        <w:pStyle w:val="ListParagraph"/>
        <w:numPr>
          <w:ilvl w:val="0"/>
          <w:numId w:val="27"/>
        </w:numPr>
        <w:rPr>
          <w:rFonts w:cstheme="minorHAnsi"/>
          <w:sz w:val="24"/>
          <w:szCs w:val="24"/>
        </w:rPr>
      </w:pPr>
      <w:r w:rsidRPr="00FE3E69">
        <w:rPr>
          <w:sz w:val="24"/>
          <w:szCs w:val="24"/>
        </w:rPr>
        <w:t xml:space="preserve">Les périodes de statut de logement inconnu auront une incidence sur le calcul de ce point de données. </w:t>
      </w:r>
    </w:p>
    <w:p w14:paraId="3FEBC66B" w14:textId="449C2C56" w:rsidR="009229C9" w:rsidRPr="00FE3E69" w:rsidRDefault="003030AB" w:rsidP="00E01843">
      <w:pPr>
        <w:rPr>
          <w:rFonts w:cstheme="minorHAnsi"/>
          <w:sz w:val="24"/>
          <w:szCs w:val="24"/>
        </w:rPr>
      </w:pPr>
      <w:r w:rsidRPr="00FE3E69">
        <w:rPr>
          <w:sz w:val="24"/>
          <w:szCs w:val="24"/>
        </w:rPr>
        <w:t xml:space="preserve">Pour </w:t>
      </w:r>
      <w:r>
        <w:rPr>
          <w:sz w:val="24"/>
          <w:szCs w:val="24"/>
        </w:rPr>
        <w:t xml:space="preserve">obtenir </w:t>
      </w:r>
      <w:r w:rsidRPr="00FE3E69">
        <w:rPr>
          <w:sz w:val="24"/>
          <w:szCs w:val="24"/>
        </w:rPr>
        <w:t xml:space="preserve">des exemples </w:t>
      </w:r>
      <w:r>
        <w:rPr>
          <w:sz w:val="24"/>
          <w:szCs w:val="24"/>
        </w:rPr>
        <w:t>sur</w:t>
      </w:r>
      <w:r w:rsidRPr="00FE3E69">
        <w:rPr>
          <w:sz w:val="24"/>
          <w:szCs w:val="24"/>
        </w:rPr>
        <w:t xml:space="preserve"> ce</w:t>
      </w:r>
      <w:r>
        <w:rPr>
          <w:sz w:val="24"/>
          <w:szCs w:val="24"/>
        </w:rPr>
        <w:t xml:space="preserve"> type de</w:t>
      </w:r>
      <w:r w:rsidRPr="00FE3E69">
        <w:rPr>
          <w:sz w:val="24"/>
          <w:szCs w:val="24"/>
        </w:rPr>
        <w:t xml:space="preserve"> résultat</w:t>
      </w:r>
      <w:r w:rsidR="009229C9" w:rsidRPr="00FE3E69">
        <w:rPr>
          <w:sz w:val="24"/>
          <w:szCs w:val="24"/>
        </w:rPr>
        <w:t xml:space="preserve">, voir le scénario 4 dans le </w:t>
      </w:r>
      <w:hyperlink r:id="rId15" w:history="1">
        <w:r w:rsidR="009229C9" w:rsidRPr="00FE3E69">
          <w:rPr>
            <w:rStyle w:val="Hyperlink"/>
            <w:sz w:val="24"/>
            <w:szCs w:val="24"/>
          </w:rPr>
          <w:t>document Guide du rapport du SISA – Organigrammes et scénarios</w:t>
        </w:r>
      </w:hyperlink>
      <w:r w:rsidR="009229C9" w:rsidRPr="00FE3E69">
        <w:rPr>
          <w:sz w:val="24"/>
          <w:szCs w:val="24"/>
        </w:rPr>
        <w:t xml:space="preserve">. </w:t>
      </w:r>
    </w:p>
    <w:p w14:paraId="3F89F6EB" w14:textId="6B6B00CB" w:rsidR="00B93710" w:rsidRPr="00FE3E69" w:rsidRDefault="00B93710" w:rsidP="0086022C">
      <w:pPr>
        <w:rPr>
          <w:rFonts w:cstheme="minorHAnsi"/>
          <w:b/>
          <w:bCs/>
          <w:sz w:val="24"/>
          <w:szCs w:val="24"/>
        </w:rPr>
      </w:pPr>
    </w:p>
    <w:p w14:paraId="030A5998" w14:textId="77777777" w:rsidR="00CC2915" w:rsidRPr="00FE3E69" w:rsidRDefault="00CC2915" w:rsidP="0086022C">
      <w:pPr>
        <w:rPr>
          <w:rFonts w:cstheme="minorHAnsi"/>
          <w:b/>
          <w:bCs/>
          <w:sz w:val="24"/>
          <w:szCs w:val="24"/>
        </w:rPr>
      </w:pPr>
    </w:p>
    <w:p w14:paraId="3A0DF653" w14:textId="77777777" w:rsidR="00EE6143" w:rsidRPr="00FE3E69" w:rsidRDefault="00EE6143" w:rsidP="0086022C">
      <w:pPr>
        <w:rPr>
          <w:b/>
          <w:bCs/>
          <w:sz w:val="24"/>
          <w:szCs w:val="24"/>
        </w:rPr>
      </w:pPr>
    </w:p>
    <w:p w14:paraId="10CA8B6D" w14:textId="54A90206" w:rsidR="001B2E72" w:rsidRPr="00FE3E69" w:rsidRDefault="00B86E6A" w:rsidP="0086022C">
      <w:pPr>
        <w:rPr>
          <w:rFonts w:cstheme="minorHAnsi"/>
          <w:b/>
          <w:bCs/>
          <w:sz w:val="24"/>
          <w:szCs w:val="24"/>
        </w:rPr>
      </w:pPr>
      <w:r w:rsidRPr="00FE3E69">
        <w:rPr>
          <w:b/>
          <w:bCs/>
          <w:sz w:val="24"/>
          <w:szCs w:val="24"/>
        </w:rPr>
        <w:lastRenderedPageBreak/>
        <w:t>Résultat 4 : Moins d</w:t>
      </w:r>
      <w:r w:rsidR="003D340E" w:rsidRPr="00FE3E69">
        <w:rPr>
          <w:b/>
          <w:bCs/>
          <w:sz w:val="24"/>
          <w:szCs w:val="24"/>
        </w:rPr>
        <w:t>’</w:t>
      </w:r>
      <w:r w:rsidRPr="00FE3E69">
        <w:rPr>
          <w:b/>
          <w:bCs/>
          <w:sz w:val="24"/>
          <w:szCs w:val="24"/>
        </w:rPr>
        <w:t xml:space="preserve">Autochtones </w:t>
      </w:r>
      <w:r w:rsidR="006E4B62">
        <w:rPr>
          <w:b/>
          <w:bCs/>
          <w:sz w:val="24"/>
          <w:szCs w:val="24"/>
        </w:rPr>
        <w:t xml:space="preserve">sont </w:t>
      </w:r>
      <w:r w:rsidRPr="00FE3E69">
        <w:rPr>
          <w:b/>
          <w:bCs/>
          <w:sz w:val="24"/>
          <w:szCs w:val="24"/>
        </w:rPr>
        <w:t>en situation d</w:t>
      </w:r>
      <w:r w:rsidR="003D340E" w:rsidRPr="00FE3E69">
        <w:rPr>
          <w:b/>
          <w:bCs/>
          <w:sz w:val="24"/>
          <w:szCs w:val="24"/>
        </w:rPr>
        <w:t>’</w:t>
      </w:r>
      <w:r w:rsidRPr="00FE3E69">
        <w:rPr>
          <w:b/>
          <w:bCs/>
          <w:sz w:val="24"/>
          <w:szCs w:val="24"/>
        </w:rPr>
        <w:t>itinérance (l</w:t>
      </w:r>
      <w:r w:rsidR="003D340E" w:rsidRPr="00FE3E69">
        <w:rPr>
          <w:b/>
          <w:bCs/>
          <w:sz w:val="24"/>
          <w:szCs w:val="24"/>
        </w:rPr>
        <w:t>’</w:t>
      </w:r>
      <w:r w:rsidRPr="00FE3E69">
        <w:rPr>
          <w:b/>
          <w:bCs/>
          <w:sz w:val="24"/>
          <w:szCs w:val="24"/>
        </w:rPr>
        <w:t>itinérance chez les Autochtones est réduite)</w:t>
      </w:r>
    </w:p>
    <w:p w14:paraId="5C84A9AF" w14:textId="50ECAD34" w:rsidR="00DF0FE6" w:rsidRPr="00FE3E69" w:rsidRDefault="00DF0FE6" w:rsidP="003C7B57">
      <w:pPr>
        <w:rPr>
          <w:rFonts w:cstheme="minorHAnsi"/>
          <w:sz w:val="24"/>
          <w:szCs w:val="24"/>
        </w:rPr>
      </w:pPr>
      <w:r w:rsidRPr="00FE3E69">
        <w:rPr>
          <w:sz w:val="24"/>
          <w:szCs w:val="24"/>
        </w:rPr>
        <w:t>Définition du RCMI : nombre d</w:t>
      </w:r>
      <w:r w:rsidR="003D340E" w:rsidRPr="00FE3E69">
        <w:rPr>
          <w:sz w:val="24"/>
          <w:szCs w:val="24"/>
        </w:rPr>
        <w:t>’</w:t>
      </w:r>
      <w:r w:rsidRPr="00FE3E69">
        <w:rPr>
          <w:sz w:val="24"/>
          <w:szCs w:val="24"/>
        </w:rPr>
        <w:t xml:space="preserve">individus qui se sont identifiés comme autochtones et ont été </w:t>
      </w:r>
      <w:r w:rsidR="003030AB">
        <w:rPr>
          <w:sz w:val="24"/>
          <w:szCs w:val="24"/>
        </w:rPr>
        <w:t>en situation d’itinérance</w:t>
      </w:r>
      <w:r w:rsidRPr="00FE3E69">
        <w:rPr>
          <w:sz w:val="24"/>
          <w:szCs w:val="24"/>
        </w:rPr>
        <w:t xml:space="preserve"> pendant au moins un jour au cours de la période de déclaration.</w:t>
      </w:r>
    </w:p>
    <w:p w14:paraId="4F6E050B" w14:textId="603368CE" w:rsidR="003C7B57" w:rsidRPr="00FE3E69" w:rsidRDefault="003C7B57" w:rsidP="003C7B57">
      <w:pPr>
        <w:rPr>
          <w:rFonts w:cstheme="minorHAnsi"/>
          <w:sz w:val="24"/>
          <w:szCs w:val="24"/>
        </w:rPr>
      </w:pPr>
      <w:r w:rsidRPr="00FE3E69">
        <w:rPr>
          <w:sz w:val="24"/>
          <w:szCs w:val="24"/>
        </w:rPr>
        <w:t xml:space="preserve">Définition du SISA : nombre de personnes ayant un </w:t>
      </w:r>
      <w:r w:rsidRPr="00FE3E69">
        <w:rPr>
          <w:b/>
          <w:bCs/>
          <w:sz w:val="24"/>
          <w:szCs w:val="24"/>
        </w:rPr>
        <w:t>État du client</w:t>
      </w:r>
      <w:r w:rsidRPr="00FE3E69">
        <w:rPr>
          <w:sz w:val="24"/>
          <w:szCs w:val="24"/>
        </w:rPr>
        <w:t xml:space="preserve"> de </w:t>
      </w:r>
      <w:r w:rsidRPr="00FE3E69">
        <w:rPr>
          <w:b/>
          <w:bCs/>
          <w:sz w:val="24"/>
          <w:szCs w:val="24"/>
        </w:rPr>
        <w:t>Actif</w:t>
      </w:r>
      <w:r w:rsidRPr="00FE3E69">
        <w:rPr>
          <w:sz w:val="24"/>
          <w:szCs w:val="24"/>
        </w:rPr>
        <w:t xml:space="preserve">, un </w:t>
      </w:r>
      <w:r w:rsidRPr="00FE3E69">
        <w:rPr>
          <w:b/>
          <w:bCs/>
          <w:sz w:val="24"/>
          <w:szCs w:val="24"/>
        </w:rPr>
        <w:t xml:space="preserve">Statut de logement </w:t>
      </w:r>
      <w:r w:rsidRPr="00FE3E69">
        <w:rPr>
          <w:sz w:val="24"/>
          <w:szCs w:val="24"/>
        </w:rPr>
        <w:t xml:space="preserve">de </w:t>
      </w:r>
      <w:r w:rsidR="00EE6143" w:rsidRPr="00FE3E69">
        <w:rPr>
          <w:b/>
          <w:bCs/>
          <w:sz w:val="24"/>
          <w:szCs w:val="24"/>
        </w:rPr>
        <w:t xml:space="preserve">Itinérant </w:t>
      </w:r>
      <w:r w:rsidRPr="00FE3E69">
        <w:rPr>
          <w:sz w:val="24"/>
          <w:szCs w:val="24"/>
        </w:rPr>
        <w:t xml:space="preserve">ou </w:t>
      </w:r>
      <w:r w:rsidR="00550EC0" w:rsidRPr="00FE3E69">
        <w:rPr>
          <w:b/>
          <w:bCs/>
          <w:sz w:val="24"/>
          <w:szCs w:val="24"/>
        </w:rPr>
        <w:t>Itinérance</w:t>
      </w:r>
      <w:r w:rsidRPr="00FE3E69">
        <w:rPr>
          <w:b/>
          <w:bCs/>
          <w:sz w:val="24"/>
          <w:szCs w:val="24"/>
        </w:rPr>
        <w:t xml:space="preserve"> chronique, </w:t>
      </w:r>
      <w:r w:rsidRPr="00FE3E69">
        <w:rPr>
          <w:sz w:val="24"/>
          <w:szCs w:val="24"/>
        </w:rPr>
        <w:t xml:space="preserve">identifiées comme </w:t>
      </w:r>
      <w:r w:rsidRPr="00FE3E69">
        <w:rPr>
          <w:b/>
          <w:bCs/>
          <w:sz w:val="24"/>
          <w:szCs w:val="24"/>
        </w:rPr>
        <w:t xml:space="preserve">Autochtones </w:t>
      </w:r>
      <w:r w:rsidRPr="00FE3E69">
        <w:rPr>
          <w:sz w:val="24"/>
          <w:szCs w:val="24"/>
        </w:rPr>
        <w:t xml:space="preserve">pendant au moins un jour au cours de la période de déclaration. </w:t>
      </w:r>
    </w:p>
    <w:p w14:paraId="25D2737C" w14:textId="4F79E544" w:rsidR="002B0709" w:rsidRPr="00FE3E69" w:rsidRDefault="003030AB" w:rsidP="003C7B57">
      <w:pPr>
        <w:rPr>
          <w:rFonts w:cstheme="minorHAnsi"/>
          <w:sz w:val="24"/>
          <w:szCs w:val="24"/>
        </w:rPr>
      </w:pPr>
      <w:r>
        <w:rPr>
          <w:sz w:val="24"/>
          <w:szCs w:val="24"/>
        </w:rPr>
        <w:t>Le terme « </w:t>
      </w:r>
      <w:r w:rsidR="003C7B57" w:rsidRPr="00FE3E69">
        <w:rPr>
          <w:sz w:val="24"/>
          <w:szCs w:val="24"/>
        </w:rPr>
        <w:t>Autochtone</w:t>
      </w:r>
      <w:r>
        <w:rPr>
          <w:sz w:val="24"/>
          <w:szCs w:val="24"/>
        </w:rPr>
        <w:t> »</w:t>
      </w:r>
      <w:r w:rsidR="003C7B57" w:rsidRPr="00FE3E69">
        <w:rPr>
          <w:sz w:val="24"/>
          <w:szCs w:val="24"/>
        </w:rPr>
        <w:t xml:space="preserve"> défini</w:t>
      </w:r>
      <w:r w:rsidR="009353BC">
        <w:rPr>
          <w:sz w:val="24"/>
          <w:szCs w:val="24"/>
        </w:rPr>
        <w:t>t</w:t>
      </w:r>
      <w:r w:rsidR="003C7B57" w:rsidRPr="00FE3E69">
        <w:rPr>
          <w:sz w:val="24"/>
          <w:szCs w:val="24"/>
        </w:rPr>
        <w:t xml:space="preserve"> </w:t>
      </w:r>
      <w:r>
        <w:rPr>
          <w:sz w:val="24"/>
          <w:szCs w:val="24"/>
        </w:rPr>
        <w:t>une personne qui s’identifie à l’un des peuple</w:t>
      </w:r>
      <w:r w:rsidR="00AE5535">
        <w:rPr>
          <w:sz w:val="24"/>
          <w:szCs w:val="24"/>
        </w:rPr>
        <w:t>s autochtones</w:t>
      </w:r>
      <w:r>
        <w:rPr>
          <w:sz w:val="24"/>
          <w:szCs w:val="24"/>
        </w:rPr>
        <w:t xml:space="preserve"> suivants</w:t>
      </w:r>
      <w:r w:rsidR="003C7B57" w:rsidRPr="00FE3E69">
        <w:rPr>
          <w:sz w:val="24"/>
          <w:szCs w:val="24"/>
        </w:rPr>
        <w:t xml:space="preserve">: </w:t>
      </w:r>
      <w:r w:rsidR="003C7B57" w:rsidRPr="00FE3E69">
        <w:rPr>
          <w:b/>
          <w:bCs/>
          <w:sz w:val="24"/>
          <w:szCs w:val="24"/>
        </w:rPr>
        <w:t>Premières Nations </w:t>
      </w:r>
      <w:r w:rsidR="00632DDD" w:rsidRPr="00FE3E69">
        <w:rPr>
          <w:b/>
          <w:bCs/>
          <w:sz w:val="24"/>
          <w:szCs w:val="24"/>
        </w:rPr>
        <w:t>-</w:t>
      </w:r>
      <w:r w:rsidR="003C7B57" w:rsidRPr="00FE3E69">
        <w:rPr>
          <w:b/>
          <w:bCs/>
          <w:sz w:val="24"/>
          <w:szCs w:val="24"/>
        </w:rPr>
        <w:t xml:space="preserve"> </w:t>
      </w:r>
      <w:r w:rsidR="00632DDD" w:rsidRPr="00FE3E69">
        <w:rPr>
          <w:b/>
          <w:bCs/>
          <w:sz w:val="24"/>
          <w:szCs w:val="24"/>
        </w:rPr>
        <w:t>h</w:t>
      </w:r>
      <w:r w:rsidR="003C7B57" w:rsidRPr="00FE3E69">
        <w:rPr>
          <w:b/>
          <w:bCs/>
          <w:sz w:val="24"/>
          <w:szCs w:val="24"/>
        </w:rPr>
        <w:t>ors réserve; Premières Nations </w:t>
      </w:r>
      <w:r w:rsidR="000154EB" w:rsidRPr="00FE3E69">
        <w:rPr>
          <w:b/>
          <w:bCs/>
          <w:sz w:val="24"/>
          <w:szCs w:val="24"/>
        </w:rPr>
        <w:t>–</w:t>
      </w:r>
      <w:r w:rsidR="003C7B57" w:rsidRPr="00FE3E69">
        <w:rPr>
          <w:b/>
          <w:bCs/>
          <w:sz w:val="24"/>
          <w:szCs w:val="24"/>
        </w:rPr>
        <w:t xml:space="preserve"> </w:t>
      </w:r>
      <w:r w:rsidR="000154EB" w:rsidRPr="00FE3E69">
        <w:rPr>
          <w:b/>
          <w:bCs/>
          <w:sz w:val="24"/>
          <w:szCs w:val="24"/>
        </w:rPr>
        <w:t>dans la</w:t>
      </w:r>
      <w:r w:rsidR="003C7B57" w:rsidRPr="00FE3E69">
        <w:rPr>
          <w:b/>
          <w:bCs/>
          <w:sz w:val="24"/>
          <w:szCs w:val="24"/>
        </w:rPr>
        <w:t xml:space="preserve"> réserve; Inuit, Métis; ou </w:t>
      </w:r>
      <w:r w:rsidR="000154EB" w:rsidRPr="00FE3E69">
        <w:rPr>
          <w:b/>
          <w:bCs/>
          <w:sz w:val="24"/>
          <w:szCs w:val="24"/>
        </w:rPr>
        <w:t>Non inscrit</w:t>
      </w:r>
      <w:r w:rsidR="003C7B57" w:rsidRPr="00FE3E69">
        <w:rPr>
          <w:b/>
          <w:bCs/>
          <w:sz w:val="24"/>
          <w:szCs w:val="24"/>
        </w:rPr>
        <w:t xml:space="preserve"> </w:t>
      </w:r>
      <w:r w:rsidR="003C7B57" w:rsidRPr="00FE3E69">
        <w:rPr>
          <w:sz w:val="24"/>
          <w:szCs w:val="24"/>
        </w:rPr>
        <w:t xml:space="preserve">selon le module </w:t>
      </w:r>
      <w:r w:rsidR="00AE5535">
        <w:rPr>
          <w:sz w:val="24"/>
          <w:szCs w:val="24"/>
        </w:rPr>
        <w:t>« </w:t>
      </w:r>
      <w:r w:rsidR="003C7B57" w:rsidRPr="00FE3E69">
        <w:rPr>
          <w:sz w:val="24"/>
          <w:szCs w:val="24"/>
        </w:rPr>
        <w:t>Statut autochtone</w:t>
      </w:r>
      <w:r w:rsidR="00AE5535">
        <w:rPr>
          <w:sz w:val="24"/>
          <w:szCs w:val="24"/>
        </w:rPr>
        <w:t> »</w:t>
      </w:r>
      <w:r w:rsidR="003C7B57" w:rsidRPr="00FE3E69">
        <w:rPr>
          <w:sz w:val="24"/>
          <w:szCs w:val="24"/>
        </w:rPr>
        <w:t xml:space="preserve"> d</w:t>
      </w:r>
      <w:r w:rsidR="00AE5535">
        <w:rPr>
          <w:sz w:val="24"/>
          <w:szCs w:val="24"/>
        </w:rPr>
        <w:t>ans l</w:t>
      </w:r>
      <w:r w:rsidR="003C7B57" w:rsidRPr="00FE3E69">
        <w:rPr>
          <w:sz w:val="24"/>
          <w:szCs w:val="24"/>
        </w:rPr>
        <w:t xml:space="preserve">a section </w:t>
      </w:r>
      <w:r w:rsidR="00AE5535">
        <w:rPr>
          <w:sz w:val="24"/>
          <w:szCs w:val="24"/>
        </w:rPr>
        <w:t>« </w:t>
      </w:r>
      <w:r w:rsidR="003C7B57" w:rsidRPr="00FE3E69">
        <w:rPr>
          <w:sz w:val="24"/>
          <w:szCs w:val="24"/>
        </w:rPr>
        <w:t>Informations sur le client</w:t>
      </w:r>
      <w:r w:rsidR="00AE5535">
        <w:rPr>
          <w:sz w:val="24"/>
          <w:szCs w:val="24"/>
        </w:rPr>
        <w:t> »</w:t>
      </w:r>
      <w:r w:rsidR="003C7B57" w:rsidRPr="00FE3E69">
        <w:rPr>
          <w:sz w:val="24"/>
          <w:szCs w:val="24"/>
        </w:rPr>
        <w:t xml:space="preserve"> ou saisi lors de la création du client. </w:t>
      </w:r>
    </w:p>
    <w:p w14:paraId="3EB38886" w14:textId="6295F1C4" w:rsidR="002B0709" w:rsidRPr="00FE3E69" w:rsidRDefault="002B0709" w:rsidP="004C2B43">
      <w:pPr>
        <w:rPr>
          <w:rFonts w:cstheme="minorHAnsi"/>
          <w:sz w:val="24"/>
          <w:szCs w:val="24"/>
        </w:rPr>
      </w:pPr>
      <w:r w:rsidRPr="00FE3E69">
        <w:rPr>
          <w:sz w:val="24"/>
          <w:szCs w:val="24"/>
        </w:rPr>
        <w:t>Modules pertinents : Consentement, Statut d</w:t>
      </w:r>
      <w:r w:rsidR="003D340E" w:rsidRPr="00FE3E69">
        <w:rPr>
          <w:sz w:val="24"/>
          <w:szCs w:val="24"/>
        </w:rPr>
        <w:t>’</w:t>
      </w:r>
      <w:r w:rsidRPr="00FE3E69">
        <w:rPr>
          <w:sz w:val="24"/>
          <w:szCs w:val="24"/>
        </w:rPr>
        <w:t>Autochtone, Informations vitales du client, Historique d</w:t>
      </w:r>
      <w:r w:rsidR="002A43D1" w:rsidRPr="00FE3E69">
        <w:rPr>
          <w:sz w:val="24"/>
          <w:szCs w:val="24"/>
        </w:rPr>
        <w:t>e</w:t>
      </w:r>
      <w:r w:rsidRPr="00FE3E69">
        <w:rPr>
          <w:sz w:val="24"/>
          <w:szCs w:val="24"/>
        </w:rPr>
        <w:t xml:space="preserve"> logement</w:t>
      </w:r>
      <w:r w:rsidR="00AE5535">
        <w:rPr>
          <w:sz w:val="24"/>
          <w:szCs w:val="24"/>
        </w:rPr>
        <w:t xml:space="preserve"> et</w:t>
      </w:r>
      <w:r w:rsidRPr="00FE3E69">
        <w:rPr>
          <w:sz w:val="24"/>
          <w:szCs w:val="24"/>
        </w:rPr>
        <w:t xml:space="preserve"> Admissions</w:t>
      </w:r>
      <w:r w:rsidR="00AE5535">
        <w:rPr>
          <w:sz w:val="24"/>
          <w:szCs w:val="24"/>
        </w:rPr>
        <w:t>.</w:t>
      </w:r>
    </w:p>
    <w:p w14:paraId="73430C97" w14:textId="394A4AC7" w:rsidR="004C2B43" w:rsidRPr="00FE3E69" w:rsidRDefault="004C2B43" w:rsidP="004C2B43">
      <w:pPr>
        <w:rPr>
          <w:rFonts w:cstheme="minorHAnsi"/>
          <w:sz w:val="24"/>
          <w:szCs w:val="24"/>
        </w:rPr>
      </w:pPr>
      <w:r w:rsidRPr="00FE3E69">
        <w:rPr>
          <w:sz w:val="24"/>
          <w:szCs w:val="24"/>
        </w:rPr>
        <w:t>Règle</w:t>
      </w:r>
      <w:r w:rsidR="002647A5">
        <w:rPr>
          <w:sz w:val="24"/>
          <w:szCs w:val="24"/>
        </w:rPr>
        <w:t xml:space="preserve">ments </w:t>
      </w:r>
      <w:r w:rsidRPr="00FE3E69">
        <w:rPr>
          <w:sz w:val="24"/>
          <w:szCs w:val="24"/>
        </w:rPr>
        <w:t xml:space="preserve">supplémentaires : </w:t>
      </w:r>
    </w:p>
    <w:p w14:paraId="6FA82813" w14:textId="60075CE4" w:rsidR="00762E1B" w:rsidRPr="00FE3E69" w:rsidRDefault="00762E1B" w:rsidP="00762E1B">
      <w:pPr>
        <w:pStyle w:val="ListParagraph"/>
        <w:numPr>
          <w:ilvl w:val="0"/>
          <w:numId w:val="28"/>
        </w:numPr>
        <w:rPr>
          <w:rFonts w:cstheme="minorHAnsi"/>
          <w:sz w:val="24"/>
          <w:szCs w:val="24"/>
        </w:rPr>
      </w:pPr>
      <w:r w:rsidRPr="00FE3E69">
        <w:rPr>
          <w:sz w:val="24"/>
          <w:szCs w:val="24"/>
        </w:rPr>
        <w:t>Chaque personne n</w:t>
      </w:r>
      <w:r w:rsidR="003D340E" w:rsidRPr="00FE3E69">
        <w:rPr>
          <w:sz w:val="24"/>
          <w:szCs w:val="24"/>
        </w:rPr>
        <w:t>’</w:t>
      </w:r>
      <w:r w:rsidRPr="00FE3E69">
        <w:rPr>
          <w:sz w:val="24"/>
          <w:szCs w:val="24"/>
        </w:rPr>
        <w:t>est comptabilisée qu</w:t>
      </w:r>
      <w:r w:rsidR="003D340E" w:rsidRPr="00FE3E69">
        <w:rPr>
          <w:sz w:val="24"/>
          <w:szCs w:val="24"/>
        </w:rPr>
        <w:t>’</w:t>
      </w:r>
      <w:r w:rsidRPr="00FE3E69">
        <w:rPr>
          <w:sz w:val="24"/>
          <w:szCs w:val="24"/>
        </w:rPr>
        <w:t xml:space="preserve">une seule fois. </w:t>
      </w:r>
    </w:p>
    <w:p w14:paraId="21164DC6" w14:textId="77777777" w:rsidR="00762E1B" w:rsidRPr="00FE3E69" w:rsidRDefault="00762E1B" w:rsidP="00762E1B">
      <w:pPr>
        <w:pStyle w:val="ListParagraph"/>
        <w:numPr>
          <w:ilvl w:val="0"/>
          <w:numId w:val="28"/>
        </w:numPr>
        <w:rPr>
          <w:rFonts w:cstheme="minorHAnsi"/>
          <w:sz w:val="24"/>
          <w:szCs w:val="24"/>
        </w:rPr>
      </w:pPr>
      <w:r w:rsidRPr="00FE3E69">
        <w:rPr>
          <w:sz w:val="24"/>
          <w:szCs w:val="24"/>
        </w:rPr>
        <w:t xml:space="preserve">Exclut les personnes qui ont eu un </w:t>
      </w:r>
      <w:r w:rsidRPr="00FE3E69">
        <w:rPr>
          <w:b/>
          <w:bCs/>
          <w:sz w:val="24"/>
          <w:szCs w:val="24"/>
        </w:rPr>
        <w:t>État client</w:t>
      </w:r>
      <w:r w:rsidRPr="00FE3E69">
        <w:rPr>
          <w:sz w:val="24"/>
          <w:szCs w:val="24"/>
        </w:rPr>
        <w:t xml:space="preserve"> de </w:t>
      </w:r>
      <w:r w:rsidRPr="00FE3E69">
        <w:rPr>
          <w:b/>
          <w:bCs/>
          <w:sz w:val="24"/>
          <w:szCs w:val="24"/>
        </w:rPr>
        <w:t>Inactif</w:t>
      </w:r>
      <w:r w:rsidRPr="00FE3E69">
        <w:rPr>
          <w:sz w:val="24"/>
          <w:szCs w:val="24"/>
        </w:rPr>
        <w:t xml:space="preserve"> pendant toute la période de déclaration. </w:t>
      </w:r>
    </w:p>
    <w:p w14:paraId="6FB27BEB" w14:textId="33B7C41B" w:rsidR="00762E1B" w:rsidRPr="00FE3E69" w:rsidRDefault="00762E1B" w:rsidP="00762E1B">
      <w:pPr>
        <w:pStyle w:val="ListParagraph"/>
        <w:numPr>
          <w:ilvl w:val="0"/>
          <w:numId w:val="28"/>
        </w:numPr>
        <w:rPr>
          <w:rFonts w:cstheme="minorHAnsi"/>
          <w:sz w:val="24"/>
          <w:szCs w:val="24"/>
        </w:rPr>
      </w:pPr>
      <w:r w:rsidRPr="00FE3E69">
        <w:rPr>
          <w:sz w:val="24"/>
          <w:szCs w:val="24"/>
        </w:rPr>
        <w:t xml:space="preserve">Exclut les personnes qui avaient </w:t>
      </w:r>
      <w:r w:rsidRPr="00FE3E69">
        <w:rPr>
          <w:b/>
          <w:bCs/>
          <w:sz w:val="24"/>
          <w:szCs w:val="24"/>
        </w:rPr>
        <w:t>seulement</w:t>
      </w:r>
      <w:r w:rsidRPr="00FE3E69">
        <w:rPr>
          <w:sz w:val="24"/>
          <w:szCs w:val="24"/>
        </w:rPr>
        <w:t xml:space="preserve"> un </w:t>
      </w:r>
      <w:r w:rsidRPr="00FE3E69">
        <w:rPr>
          <w:b/>
          <w:bCs/>
          <w:sz w:val="24"/>
          <w:szCs w:val="24"/>
        </w:rPr>
        <w:t>statut de logement</w:t>
      </w:r>
      <w:r w:rsidRPr="00FE3E69">
        <w:rPr>
          <w:sz w:val="24"/>
          <w:szCs w:val="24"/>
        </w:rPr>
        <w:t xml:space="preserve"> de </w:t>
      </w:r>
      <w:r w:rsidRPr="00FE3E69">
        <w:rPr>
          <w:b/>
          <w:bCs/>
          <w:sz w:val="24"/>
          <w:szCs w:val="24"/>
        </w:rPr>
        <w:t>Logé</w:t>
      </w:r>
      <w:r w:rsidRPr="00FE3E69">
        <w:rPr>
          <w:sz w:val="24"/>
          <w:szCs w:val="24"/>
        </w:rPr>
        <w:t xml:space="preserve"> ou </w:t>
      </w:r>
      <w:r w:rsidR="002A43D1" w:rsidRPr="00FE3E69">
        <w:rPr>
          <w:b/>
          <w:bCs/>
          <w:sz w:val="24"/>
          <w:szCs w:val="24"/>
        </w:rPr>
        <w:t>Logement Transitoire</w:t>
      </w:r>
      <w:r w:rsidRPr="00FE3E69">
        <w:rPr>
          <w:b/>
          <w:bCs/>
          <w:sz w:val="24"/>
          <w:szCs w:val="24"/>
        </w:rPr>
        <w:t xml:space="preserve"> </w:t>
      </w:r>
      <w:r w:rsidRPr="00FE3E69">
        <w:rPr>
          <w:sz w:val="24"/>
          <w:szCs w:val="24"/>
        </w:rPr>
        <w:t xml:space="preserve">pendant la période de déclaration. </w:t>
      </w:r>
    </w:p>
    <w:p w14:paraId="365BA25E" w14:textId="77777777" w:rsidR="00CD7464" w:rsidRPr="00FE3E69" w:rsidRDefault="00CD7464" w:rsidP="00CD7464">
      <w:pPr>
        <w:pStyle w:val="ListParagraph"/>
        <w:numPr>
          <w:ilvl w:val="1"/>
          <w:numId w:val="28"/>
        </w:numPr>
        <w:rPr>
          <w:sz w:val="24"/>
          <w:szCs w:val="24"/>
        </w:rPr>
      </w:pPr>
      <w:r w:rsidRPr="00FE3E69">
        <w:rPr>
          <w:sz w:val="24"/>
          <w:szCs w:val="24"/>
        </w:rPr>
        <w:t>Par exemple, si une personne n’a que des types de logement qui correspondent au logement transitoire, elle ne sera pas incluse.</w:t>
      </w:r>
    </w:p>
    <w:p w14:paraId="72D0E87A" w14:textId="09FAE9E5" w:rsidR="003C7B57" w:rsidRPr="00FE3E69" w:rsidRDefault="004C2B43" w:rsidP="004C2B43">
      <w:pPr>
        <w:pStyle w:val="ListParagraph"/>
        <w:numPr>
          <w:ilvl w:val="0"/>
          <w:numId w:val="28"/>
        </w:numPr>
        <w:rPr>
          <w:rFonts w:cstheme="minorHAnsi"/>
          <w:sz w:val="24"/>
          <w:szCs w:val="24"/>
        </w:rPr>
      </w:pPr>
      <w:r w:rsidRPr="00FE3E69">
        <w:rPr>
          <w:sz w:val="24"/>
          <w:szCs w:val="24"/>
        </w:rPr>
        <w:t>Ce point de données comprend des valeurs personnalisées qui s</w:t>
      </w:r>
      <w:r w:rsidR="003D340E" w:rsidRPr="00FE3E69">
        <w:rPr>
          <w:sz w:val="24"/>
          <w:szCs w:val="24"/>
        </w:rPr>
        <w:t>’</w:t>
      </w:r>
      <w:r w:rsidRPr="00FE3E69">
        <w:rPr>
          <w:sz w:val="24"/>
          <w:szCs w:val="24"/>
        </w:rPr>
        <w:t xml:space="preserve">appliquent à toutes les identités autochtones énumérées ci-dessus. </w:t>
      </w:r>
    </w:p>
    <w:p w14:paraId="07129D18" w14:textId="3E89ADD1" w:rsidR="002B0709" w:rsidRPr="00FE3E69" w:rsidRDefault="002B0709" w:rsidP="37622B07">
      <w:pPr>
        <w:pStyle w:val="ListParagraph"/>
        <w:numPr>
          <w:ilvl w:val="0"/>
          <w:numId w:val="28"/>
        </w:numPr>
        <w:rPr>
          <w:rFonts w:cstheme="minorHAnsi"/>
          <w:sz w:val="24"/>
          <w:szCs w:val="24"/>
        </w:rPr>
      </w:pPr>
      <w:r w:rsidRPr="00FE3E69">
        <w:rPr>
          <w:sz w:val="24"/>
          <w:szCs w:val="24"/>
        </w:rPr>
        <w:t xml:space="preserve">Le résultat 4 (itinérance autochtone) sera toujours égal ou inférieur au résultat 1 (itinérance en général) et peut être considéré comme un sous-ensemble du résultat 1 (itinérance en général). </w:t>
      </w:r>
    </w:p>
    <w:p w14:paraId="005DFCE9" w14:textId="25842CA7" w:rsidR="0072729B" w:rsidRPr="00FE3E69" w:rsidRDefault="001324AB" w:rsidP="0072729B">
      <w:pPr>
        <w:rPr>
          <w:rFonts w:cstheme="minorHAnsi"/>
          <w:sz w:val="24"/>
          <w:szCs w:val="24"/>
        </w:rPr>
      </w:pPr>
      <w:r w:rsidRPr="00FE3E69">
        <w:rPr>
          <w:sz w:val="24"/>
          <w:szCs w:val="24"/>
        </w:rPr>
        <w:t xml:space="preserve">Pour </w:t>
      </w:r>
      <w:r>
        <w:rPr>
          <w:sz w:val="24"/>
          <w:szCs w:val="24"/>
        </w:rPr>
        <w:t xml:space="preserve">obtenir </w:t>
      </w:r>
      <w:r w:rsidRPr="00FE3E69">
        <w:rPr>
          <w:sz w:val="24"/>
          <w:szCs w:val="24"/>
        </w:rPr>
        <w:t xml:space="preserve">des exemples </w:t>
      </w:r>
      <w:r>
        <w:rPr>
          <w:sz w:val="24"/>
          <w:szCs w:val="24"/>
        </w:rPr>
        <w:t>sur</w:t>
      </w:r>
      <w:r w:rsidRPr="00FE3E69">
        <w:rPr>
          <w:sz w:val="24"/>
          <w:szCs w:val="24"/>
        </w:rPr>
        <w:t xml:space="preserve"> ce</w:t>
      </w:r>
      <w:r>
        <w:rPr>
          <w:sz w:val="24"/>
          <w:szCs w:val="24"/>
        </w:rPr>
        <w:t xml:space="preserve"> type de</w:t>
      </w:r>
      <w:r w:rsidRPr="00FE3E69">
        <w:rPr>
          <w:sz w:val="24"/>
          <w:szCs w:val="24"/>
        </w:rPr>
        <w:t xml:space="preserve"> résultat</w:t>
      </w:r>
      <w:r w:rsidR="0072729B" w:rsidRPr="00FE3E69">
        <w:rPr>
          <w:sz w:val="24"/>
          <w:szCs w:val="24"/>
        </w:rPr>
        <w:t xml:space="preserve">, voir le scénario 8 dans le </w:t>
      </w:r>
      <w:hyperlink r:id="rId16" w:history="1">
        <w:r w:rsidR="0072729B" w:rsidRPr="00FE3E69">
          <w:rPr>
            <w:rStyle w:val="Hyperlink"/>
            <w:sz w:val="24"/>
            <w:szCs w:val="24"/>
          </w:rPr>
          <w:t>document Guide du rapport du SISA – Organigrammes et scénarios</w:t>
        </w:r>
      </w:hyperlink>
      <w:r w:rsidR="0072729B" w:rsidRPr="00FE3E69">
        <w:rPr>
          <w:sz w:val="24"/>
          <w:szCs w:val="24"/>
        </w:rPr>
        <w:t xml:space="preserve">. </w:t>
      </w:r>
    </w:p>
    <w:p w14:paraId="4AC36BFF" w14:textId="77777777" w:rsidR="00C70759" w:rsidRPr="00FE3E69" w:rsidRDefault="00C70759" w:rsidP="00C70759">
      <w:pPr>
        <w:rPr>
          <w:rFonts w:cstheme="minorHAnsi"/>
          <w:sz w:val="24"/>
          <w:szCs w:val="24"/>
        </w:rPr>
      </w:pPr>
    </w:p>
    <w:p w14:paraId="62AD1762" w14:textId="5499B0F4" w:rsidR="00B86E6A" w:rsidRPr="00FE3E69" w:rsidRDefault="00B86E6A" w:rsidP="0086022C">
      <w:pPr>
        <w:rPr>
          <w:rFonts w:cstheme="minorHAnsi"/>
          <w:b/>
          <w:bCs/>
          <w:sz w:val="24"/>
          <w:szCs w:val="24"/>
        </w:rPr>
      </w:pPr>
      <w:r w:rsidRPr="00FE3E69">
        <w:rPr>
          <w:b/>
          <w:bCs/>
          <w:sz w:val="24"/>
          <w:szCs w:val="24"/>
        </w:rPr>
        <w:t xml:space="preserve">Résultat 5 : Moins de personnes </w:t>
      </w:r>
      <w:r w:rsidR="00B82B67">
        <w:rPr>
          <w:b/>
          <w:bCs/>
          <w:sz w:val="24"/>
          <w:szCs w:val="24"/>
        </w:rPr>
        <w:t xml:space="preserve">sont </w:t>
      </w:r>
      <w:r w:rsidRPr="00FE3E69">
        <w:rPr>
          <w:b/>
          <w:bCs/>
          <w:sz w:val="24"/>
          <w:szCs w:val="24"/>
        </w:rPr>
        <w:t>en situation d</w:t>
      </w:r>
      <w:r w:rsidR="003D340E" w:rsidRPr="00FE3E69">
        <w:rPr>
          <w:b/>
          <w:bCs/>
          <w:sz w:val="24"/>
          <w:szCs w:val="24"/>
        </w:rPr>
        <w:t>’</w:t>
      </w:r>
      <w:r w:rsidRPr="00FE3E69">
        <w:rPr>
          <w:b/>
          <w:bCs/>
          <w:sz w:val="24"/>
          <w:szCs w:val="24"/>
        </w:rPr>
        <w:t>itinérance chronique (l</w:t>
      </w:r>
      <w:r w:rsidR="003D340E" w:rsidRPr="00FE3E69">
        <w:rPr>
          <w:b/>
          <w:bCs/>
          <w:sz w:val="24"/>
          <w:szCs w:val="24"/>
        </w:rPr>
        <w:t>’</w:t>
      </w:r>
      <w:r w:rsidRPr="00FE3E69">
        <w:rPr>
          <w:b/>
          <w:bCs/>
          <w:sz w:val="24"/>
          <w:szCs w:val="24"/>
        </w:rPr>
        <w:t>itinérance chronique est réduite)</w:t>
      </w:r>
    </w:p>
    <w:p w14:paraId="3CE5602E" w14:textId="5DBFC446" w:rsidR="0072729B" w:rsidRPr="00FE3E69" w:rsidRDefault="0072729B" w:rsidP="003C7B57">
      <w:pPr>
        <w:rPr>
          <w:rFonts w:cstheme="minorHAnsi"/>
          <w:sz w:val="24"/>
          <w:szCs w:val="24"/>
        </w:rPr>
      </w:pPr>
      <w:r w:rsidRPr="00FE3E69">
        <w:rPr>
          <w:sz w:val="24"/>
          <w:szCs w:val="24"/>
        </w:rPr>
        <w:t>Définition du RCMI : nombre d</w:t>
      </w:r>
      <w:r w:rsidR="003D340E" w:rsidRPr="00FE3E69">
        <w:rPr>
          <w:sz w:val="24"/>
          <w:szCs w:val="24"/>
        </w:rPr>
        <w:t>’</w:t>
      </w:r>
      <w:r w:rsidRPr="00FE3E69">
        <w:rPr>
          <w:sz w:val="24"/>
          <w:szCs w:val="24"/>
        </w:rPr>
        <w:t>individus uniques qui, selon la liste, ont fait l</w:t>
      </w:r>
      <w:r w:rsidR="003D340E" w:rsidRPr="00FE3E69">
        <w:rPr>
          <w:sz w:val="24"/>
          <w:szCs w:val="24"/>
        </w:rPr>
        <w:t>’</w:t>
      </w:r>
      <w:r w:rsidRPr="00FE3E69">
        <w:rPr>
          <w:sz w:val="24"/>
          <w:szCs w:val="24"/>
        </w:rPr>
        <w:t>expérience de l</w:t>
      </w:r>
      <w:r w:rsidR="003D340E" w:rsidRPr="00FE3E69">
        <w:rPr>
          <w:sz w:val="24"/>
          <w:szCs w:val="24"/>
        </w:rPr>
        <w:t>’</w:t>
      </w:r>
      <w:r w:rsidRPr="00FE3E69">
        <w:rPr>
          <w:sz w:val="24"/>
          <w:szCs w:val="24"/>
        </w:rPr>
        <w:t>itinérance chronique au cours de la période de déclaration.</w:t>
      </w:r>
    </w:p>
    <w:p w14:paraId="78C6F072" w14:textId="1CD93FA5" w:rsidR="003C7B57" w:rsidRPr="00FE3E69" w:rsidRDefault="004C2B43" w:rsidP="003C7B57">
      <w:pPr>
        <w:rPr>
          <w:rFonts w:cstheme="minorHAnsi"/>
          <w:sz w:val="24"/>
          <w:szCs w:val="24"/>
        </w:rPr>
      </w:pPr>
      <w:r w:rsidRPr="00FE3E69">
        <w:rPr>
          <w:sz w:val="24"/>
          <w:szCs w:val="24"/>
        </w:rPr>
        <w:lastRenderedPageBreak/>
        <w:t xml:space="preserve">Définition du SISA : nombre de personnes qui ont eu un </w:t>
      </w:r>
      <w:r w:rsidRPr="00FE3E69">
        <w:rPr>
          <w:b/>
          <w:bCs/>
          <w:sz w:val="24"/>
          <w:szCs w:val="24"/>
        </w:rPr>
        <w:t>État du client</w:t>
      </w:r>
      <w:r w:rsidRPr="00FE3E69">
        <w:rPr>
          <w:sz w:val="24"/>
          <w:szCs w:val="24"/>
        </w:rPr>
        <w:t xml:space="preserve"> de </w:t>
      </w:r>
      <w:r w:rsidRPr="00FE3E69">
        <w:rPr>
          <w:b/>
          <w:bCs/>
          <w:sz w:val="24"/>
          <w:szCs w:val="24"/>
        </w:rPr>
        <w:t>Actif</w:t>
      </w:r>
      <w:r w:rsidRPr="00FE3E69">
        <w:rPr>
          <w:sz w:val="24"/>
          <w:szCs w:val="24"/>
        </w:rPr>
        <w:t xml:space="preserve">, un </w:t>
      </w:r>
      <w:r w:rsidRPr="00FE3E69">
        <w:rPr>
          <w:b/>
          <w:bCs/>
          <w:sz w:val="24"/>
          <w:szCs w:val="24"/>
        </w:rPr>
        <w:t>Statut de logement</w:t>
      </w:r>
      <w:r w:rsidRPr="00FE3E69">
        <w:rPr>
          <w:sz w:val="24"/>
          <w:szCs w:val="24"/>
        </w:rPr>
        <w:t xml:space="preserve"> d</w:t>
      </w:r>
      <w:r w:rsidR="009353BC">
        <w:rPr>
          <w:sz w:val="24"/>
          <w:szCs w:val="24"/>
        </w:rPr>
        <w:t>’</w:t>
      </w:r>
      <w:r w:rsidR="0040171C" w:rsidRPr="00FE3E69">
        <w:rPr>
          <w:b/>
          <w:bCs/>
          <w:sz w:val="24"/>
          <w:szCs w:val="24"/>
        </w:rPr>
        <w:t>Itinérance</w:t>
      </w:r>
      <w:r w:rsidRPr="00FE3E69">
        <w:rPr>
          <w:b/>
          <w:bCs/>
          <w:sz w:val="24"/>
          <w:szCs w:val="24"/>
        </w:rPr>
        <w:t xml:space="preserve"> chronique</w:t>
      </w:r>
      <w:r w:rsidRPr="00FE3E69">
        <w:rPr>
          <w:sz w:val="24"/>
          <w:szCs w:val="24"/>
        </w:rPr>
        <w:t xml:space="preserve"> pendant au moins un jour au cours de la période de référence. </w:t>
      </w:r>
    </w:p>
    <w:p w14:paraId="3519D4D0" w14:textId="326BD44E" w:rsidR="003C7B57" w:rsidRPr="00FE3E69" w:rsidRDefault="0EB7301D" w:rsidP="4329F775">
      <w:pPr>
        <w:rPr>
          <w:sz w:val="24"/>
          <w:szCs w:val="24"/>
        </w:rPr>
      </w:pPr>
      <w:r w:rsidRPr="00FE3E69">
        <w:rPr>
          <w:sz w:val="24"/>
          <w:szCs w:val="24"/>
        </w:rPr>
        <w:t>L</w:t>
      </w:r>
      <w:r w:rsidR="003D340E" w:rsidRPr="00FE3E69">
        <w:rPr>
          <w:sz w:val="24"/>
          <w:szCs w:val="24"/>
        </w:rPr>
        <w:t>’</w:t>
      </w:r>
      <w:r w:rsidRPr="00FE3E69">
        <w:rPr>
          <w:sz w:val="24"/>
          <w:szCs w:val="24"/>
        </w:rPr>
        <w:t xml:space="preserve">itinérance chronique </w:t>
      </w:r>
      <w:r w:rsidR="00EC772E" w:rsidRPr="00EC772E">
        <w:rPr>
          <w:sz w:val="24"/>
          <w:szCs w:val="24"/>
        </w:rPr>
        <w:t xml:space="preserve">est définie à l’aide de la définition fédérale et utilise une combinaison de </w:t>
      </w:r>
      <w:r w:rsidR="007504D4">
        <w:rPr>
          <w:sz w:val="24"/>
          <w:szCs w:val="24"/>
        </w:rPr>
        <w:t xml:space="preserve">séjours dans les </w:t>
      </w:r>
      <w:r w:rsidR="00EC772E" w:rsidRPr="00EC772E">
        <w:rPr>
          <w:sz w:val="24"/>
          <w:szCs w:val="24"/>
        </w:rPr>
        <w:t>refuges</w:t>
      </w:r>
      <w:r w:rsidR="006B1A62">
        <w:rPr>
          <w:sz w:val="24"/>
          <w:szCs w:val="24"/>
        </w:rPr>
        <w:t xml:space="preserve">, et ce, à partir des dossiers </w:t>
      </w:r>
      <w:r w:rsidR="007504D4">
        <w:rPr>
          <w:sz w:val="24"/>
          <w:szCs w:val="24"/>
        </w:rPr>
        <w:t xml:space="preserve">d’admission et des entrées dans l’historique de logement qui </w:t>
      </w:r>
      <w:r w:rsidR="00B02695">
        <w:rPr>
          <w:sz w:val="24"/>
          <w:szCs w:val="24"/>
        </w:rPr>
        <w:t xml:space="preserve">correspondent à un type de logement pour sans-abri. </w:t>
      </w:r>
    </w:p>
    <w:p w14:paraId="7B21E4FD" w14:textId="14726A00" w:rsidR="00A80926" w:rsidRPr="00FE3E69" w:rsidRDefault="00A80926" w:rsidP="4329F775">
      <w:pPr>
        <w:rPr>
          <w:sz w:val="24"/>
          <w:szCs w:val="24"/>
        </w:rPr>
      </w:pPr>
      <w:r w:rsidRPr="00FE3E69">
        <w:rPr>
          <w:sz w:val="24"/>
          <w:szCs w:val="24"/>
        </w:rPr>
        <w:t>Les types de logements pour sans-abri qui sont inclus dans le calcul de l</w:t>
      </w:r>
      <w:r w:rsidR="003D340E" w:rsidRPr="00FE3E69">
        <w:rPr>
          <w:sz w:val="24"/>
          <w:szCs w:val="24"/>
        </w:rPr>
        <w:t>’</w:t>
      </w:r>
      <w:r w:rsidRPr="00FE3E69">
        <w:rPr>
          <w:sz w:val="24"/>
          <w:szCs w:val="24"/>
        </w:rPr>
        <w:t>itinérance chronique sont les suivants :</w:t>
      </w:r>
    </w:p>
    <w:tbl>
      <w:tblPr>
        <w:tblStyle w:val="TableGrid"/>
        <w:tblW w:w="0" w:type="auto"/>
        <w:tblLook w:val="04A0" w:firstRow="1" w:lastRow="0" w:firstColumn="1" w:lastColumn="0" w:noHBand="0" w:noVBand="1"/>
      </w:tblPr>
      <w:tblGrid>
        <w:gridCol w:w="5069"/>
        <w:gridCol w:w="4281"/>
      </w:tblGrid>
      <w:tr w:rsidR="00916AD5" w:rsidRPr="00FE3E69" w14:paraId="0BFEED60" w14:textId="72CF737B" w:rsidTr="00E01843">
        <w:tc>
          <w:tcPr>
            <w:tcW w:w="5069" w:type="dxa"/>
          </w:tcPr>
          <w:p w14:paraId="373BCB9C" w14:textId="2867305B" w:rsidR="00916AD5" w:rsidRPr="00FE3E69" w:rsidRDefault="0013744D" w:rsidP="00916AD5">
            <w:pPr>
              <w:rPr>
                <w:sz w:val="24"/>
                <w:szCs w:val="24"/>
              </w:rPr>
            </w:pPr>
            <w:r w:rsidRPr="00FE3E69">
              <w:rPr>
                <w:sz w:val="24"/>
                <w:szCs w:val="24"/>
              </w:rPr>
              <w:t>D’un sofa à l’autre - Demeure avec des amis / de la famille / des connaissances</w:t>
            </w:r>
          </w:p>
        </w:tc>
        <w:tc>
          <w:tcPr>
            <w:tcW w:w="4281" w:type="dxa"/>
          </w:tcPr>
          <w:p w14:paraId="1B8E21A8" w14:textId="61E21A08" w:rsidR="00916AD5" w:rsidRPr="00FE3E69" w:rsidRDefault="00916AD5" w:rsidP="00916AD5">
            <w:pPr>
              <w:rPr>
                <w:sz w:val="24"/>
                <w:szCs w:val="24"/>
              </w:rPr>
            </w:pPr>
            <w:r w:rsidRPr="00FE3E69">
              <w:rPr>
                <w:sz w:val="24"/>
                <w:szCs w:val="24"/>
              </w:rPr>
              <w:t>Campement/</w:t>
            </w:r>
            <w:r w:rsidR="00787899" w:rsidRPr="00FE3E69">
              <w:rPr>
                <w:sz w:val="24"/>
                <w:szCs w:val="24"/>
              </w:rPr>
              <w:t>campement improvisé</w:t>
            </w:r>
            <w:r w:rsidRPr="00FE3E69">
              <w:rPr>
                <w:sz w:val="24"/>
                <w:szCs w:val="24"/>
              </w:rPr>
              <w:t>/rue</w:t>
            </w:r>
          </w:p>
        </w:tc>
      </w:tr>
      <w:tr w:rsidR="00916AD5" w:rsidRPr="00FE3E69" w14:paraId="6E6A2970" w14:textId="7BF0742D" w:rsidTr="00E01843">
        <w:tc>
          <w:tcPr>
            <w:tcW w:w="5069" w:type="dxa"/>
          </w:tcPr>
          <w:p w14:paraId="4DE53D36" w14:textId="77777777" w:rsidR="00916AD5" w:rsidRPr="00FE3E69" w:rsidRDefault="00916AD5" w:rsidP="00916AD5">
            <w:pPr>
              <w:rPr>
                <w:sz w:val="24"/>
                <w:szCs w:val="24"/>
              </w:rPr>
            </w:pPr>
            <w:r w:rsidRPr="00FE3E69">
              <w:rPr>
                <w:sz w:val="24"/>
                <w:szCs w:val="24"/>
              </w:rPr>
              <w:t>Hôtel et motel</w:t>
            </w:r>
          </w:p>
        </w:tc>
        <w:tc>
          <w:tcPr>
            <w:tcW w:w="4281" w:type="dxa"/>
          </w:tcPr>
          <w:p w14:paraId="52A5CC98" w14:textId="39DCFCFF" w:rsidR="00916AD5" w:rsidRPr="00FE3E69" w:rsidRDefault="00916AD5" w:rsidP="00916AD5">
            <w:pPr>
              <w:rPr>
                <w:sz w:val="24"/>
                <w:szCs w:val="24"/>
              </w:rPr>
            </w:pPr>
            <w:r w:rsidRPr="00FE3E69">
              <w:rPr>
                <w:sz w:val="24"/>
                <w:szCs w:val="24"/>
              </w:rPr>
              <w:t>Véhicule</w:t>
            </w:r>
          </w:p>
        </w:tc>
      </w:tr>
      <w:tr w:rsidR="00916AD5" w:rsidRPr="00FE3E69" w14:paraId="09F96E06" w14:textId="78D4D8B9" w:rsidTr="00E01843">
        <w:tc>
          <w:tcPr>
            <w:tcW w:w="5069" w:type="dxa"/>
          </w:tcPr>
          <w:p w14:paraId="79C4B24F" w14:textId="23A14B39" w:rsidR="00916AD5" w:rsidRPr="00FE3E69" w:rsidRDefault="008B3C86" w:rsidP="00916AD5">
            <w:pPr>
              <w:rPr>
                <w:sz w:val="24"/>
                <w:szCs w:val="24"/>
              </w:rPr>
            </w:pPr>
            <w:r w:rsidRPr="00FE3E69">
              <w:rPr>
                <w:sz w:val="24"/>
                <w:szCs w:val="24"/>
              </w:rPr>
              <w:t>Auberge</w:t>
            </w:r>
          </w:p>
        </w:tc>
        <w:tc>
          <w:tcPr>
            <w:tcW w:w="4281" w:type="dxa"/>
          </w:tcPr>
          <w:p w14:paraId="188B201B" w14:textId="6CAD6344" w:rsidR="00916AD5" w:rsidRPr="00FE3E69" w:rsidRDefault="00916AD5" w:rsidP="00916AD5">
            <w:pPr>
              <w:rPr>
                <w:sz w:val="24"/>
                <w:szCs w:val="24"/>
              </w:rPr>
            </w:pPr>
            <w:r w:rsidRPr="00FE3E69">
              <w:rPr>
                <w:sz w:val="24"/>
                <w:szCs w:val="24"/>
              </w:rPr>
              <w:t>Refuge d</w:t>
            </w:r>
            <w:r w:rsidR="003D340E" w:rsidRPr="00FE3E69">
              <w:rPr>
                <w:sz w:val="24"/>
                <w:szCs w:val="24"/>
              </w:rPr>
              <w:t>’</w:t>
            </w:r>
            <w:r w:rsidRPr="00FE3E69">
              <w:rPr>
                <w:sz w:val="24"/>
                <w:szCs w:val="24"/>
              </w:rPr>
              <w:t>urgence</w:t>
            </w:r>
          </w:p>
        </w:tc>
      </w:tr>
      <w:tr w:rsidR="00916AD5" w:rsidRPr="00FE3E69" w14:paraId="00F0F0AC" w14:textId="3B2DDBD0" w:rsidTr="00E01843">
        <w:tc>
          <w:tcPr>
            <w:tcW w:w="5069" w:type="dxa"/>
          </w:tcPr>
          <w:p w14:paraId="40FE9041" w14:textId="77777777" w:rsidR="00916AD5" w:rsidRPr="00FE3E69" w:rsidRDefault="00916AD5" w:rsidP="00916AD5">
            <w:pPr>
              <w:rPr>
                <w:sz w:val="24"/>
                <w:szCs w:val="24"/>
              </w:rPr>
            </w:pPr>
            <w:r w:rsidRPr="00FE3E69">
              <w:rPr>
                <w:sz w:val="24"/>
                <w:szCs w:val="24"/>
              </w:rPr>
              <w:t>Immeuble abandonné</w:t>
            </w:r>
          </w:p>
        </w:tc>
        <w:tc>
          <w:tcPr>
            <w:tcW w:w="4281" w:type="dxa"/>
          </w:tcPr>
          <w:p w14:paraId="69568E2E" w14:textId="6E547A15" w:rsidR="00916AD5" w:rsidRPr="00FE3E69" w:rsidRDefault="00475BDB" w:rsidP="00916AD5">
            <w:pPr>
              <w:rPr>
                <w:sz w:val="24"/>
                <w:szCs w:val="24"/>
              </w:rPr>
            </w:pPr>
            <w:r w:rsidRPr="00FE3E69">
              <w:rPr>
                <w:sz w:val="24"/>
                <w:szCs w:val="24"/>
              </w:rPr>
              <w:t>Femmes victimes de violence</w:t>
            </w:r>
            <w:r w:rsidR="00916AD5" w:rsidRPr="00FE3E69">
              <w:rPr>
                <w:sz w:val="24"/>
                <w:szCs w:val="24"/>
              </w:rPr>
              <w:t xml:space="preserve"> – </w:t>
            </w:r>
            <w:r w:rsidRPr="00FE3E69">
              <w:rPr>
                <w:sz w:val="24"/>
                <w:szCs w:val="24"/>
              </w:rPr>
              <w:t>r</w:t>
            </w:r>
            <w:r w:rsidR="00916AD5" w:rsidRPr="00FE3E69">
              <w:rPr>
                <w:sz w:val="24"/>
                <w:szCs w:val="24"/>
              </w:rPr>
              <w:t>efuge d</w:t>
            </w:r>
            <w:r w:rsidR="003D340E" w:rsidRPr="00FE3E69">
              <w:rPr>
                <w:sz w:val="24"/>
                <w:szCs w:val="24"/>
              </w:rPr>
              <w:t>’</w:t>
            </w:r>
            <w:r w:rsidR="00916AD5" w:rsidRPr="00FE3E69">
              <w:rPr>
                <w:sz w:val="24"/>
                <w:szCs w:val="24"/>
              </w:rPr>
              <w:t>urgence</w:t>
            </w:r>
          </w:p>
        </w:tc>
      </w:tr>
    </w:tbl>
    <w:p w14:paraId="67A3F521" w14:textId="77777777" w:rsidR="00B82B67" w:rsidRDefault="00B82B67" w:rsidP="57AD5C74">
      <w:pPr>
        <w:rPr>
          <w:sz w:val="24"/>
          <w:szCs w:val="24"/>
        </w:rPr>
      </w:pPr>
    </w:p>
    <w:p w14:paraId="65E062D9" w14:textId="2A8FBF20" w:rsidR="002B0709" w:rsidRPr="00FE3E69" w:rsidRDefault="002B0709" w:rsidP="57AD5C74">
      <w:pPr>
        <w:rPr>
          <w:sz w:val="24"/>
          <w:szCs w:val="24"/>
        </w:rPr>
      </w:pPr>
      <w:r w:rsidRPr="00FE3E69">
        <w:rPr>
          <w:sz w:val="24"/>
          <w:szCs w:val="24"/>
        </w:rPr>
        <w:t>Modules pertinents : Consentement, Historique d</w:t>
      </w:r>
      <w:r w:rsidR="005E5CDF" w:rsidRPr="00FE3E69">
        <w:rPr>
          <w:sz w:val="24"/>
          <w:szCs w:val="24"/>
        </w:rPr>
        <w:t>e</w:t>
      </w:r>
      <w:r w:rsidRPr="00FE3E69">
        <w:rPr>
          <w:sz w:val="24"/>
          <w:szCs w:val="24"/>
        </w:rPr>
        <w:t xml:space="preserve"> logement, Admissions</w:t>
      </w:r>
    </w:p>
    <w:p w14:paraId="6659EE60" w14:textId="341CD5BE" w:rsidR="00C70759" w:rsidRPr="00FE3E69" w:rsidRDefault="00C70759" w:rsidP="00C70759">
      <w:pPr>
        <w:rPr>
          <w:rFonts w:cstheme="minorHAnsi"/>
          <w:sz w:val="24"/>
          <w:szCs w:val="24"/>
        </w:rPr>
      </w:pPr>
      <w:r w:rsidRPr="00FE3E69">
        <w:rPr>
          <w:sz w:val="24"/>
          <w:szCs w:val="24"/>
        </w:rPr>
        <w:t>Règle</w:t>
      </w:r>
      <w:r w:rsidR="002647A5">
        <w:rPr>
          <w:sz w:val="24"/>
          <w:szCs w:val="24"/>
        </w:rPr>
        <w:t>ments</w:t>
      </w:r>
      <w:r w:rsidRPr="00FE3E69">
        <w:rPr>
          <w:sz w:val="24"/>
          <w:szCs w:val="24"/>
        </w:rPr>
        <w:t xml:space="preserve"> supplémentaires : </w:t>
      </w:r>
    </w:p>
    <w:p w14:paraId="07E02461" w14:textId="4677D2B4" w:rsidR="00C70759" w:rsidRPr="00FE3E69" w:rsidRDefault="00C70759" w:rsidP="00C70759">
      <w:pPr>
        <w:pStyle w:val="ListParagraph"/>
        <w:numPr>
          <w:ilvl w:val="0"/>
          <w:numId w:val="19"/>
        </w:numPr>
        <w:rPr>
          <w:rFonts w:cstheme="minorHAnsi"/>
          <w:sz w:val="24"/>
          <w:szCs w:val="24"/>
        </w:rPr>
      </w:pPr>
      <w:r w:rsidRPr="00FE3E69">
        <w:rPr>
          <w:sz w:val="24"/>
          <w:szCs w:val="24"/>
        </w:rPr>
        <w:t>Chaque personne n</w:t>
      </w:r>
      <w:r w:rsidR="003D340E" w:rsidRPr="00FE3E69">
        <w:rPr>
          <w:sz w:val="24"/>
          <w:szCs w:val="24"/>
        </w:rPr>
        <w:t>’</w:t>
      </w:r>
      <w:r w:rsidRPr="00FE3E69">
        <w:rPr>
          <w:sz w:val="24"/>
          <w:szCs w:val="24"/>
        </w:rPr>
        <w:t>est comptabilisée qu</w:t>
      </w:r>
      <w:r w:rsidR="003D340E" w:rsidRPr="00FE3E69">
        <w:rPr>
          <w:sz w:val="24"/>
          <w:szCs w:val="24"/>
        </w:rPr>
        <w:t>’</w:t>
      </w:r>
      <w:r w:rsidRPr="00FE3E69">
        <w:rPr>
          <w:sz w:val="24"/>
          <w:szCs w:val="24"/>
        </w:rPr>
        <w:t xml:space="preserve">une seule fois. </w:t>
      </w:r>
    </w:p>
    <w:p w14:paraId="3CE06146" w14:textId="77777777" w:rsidR="00C70759" w:rsidRPr="00FE3E69" w:rsidRDefault="00C70759" w:rsidP="00C70759">
      <w:pPr>
        <w:pStyle w:val="ListParagraph"/>
        <w:numPr>
          <w:ilvl w:val="0"/>
          <w:numId w:val="19"/>
        </w:numPr>
        <w:rPr>
          <w:rFonts w:cstheme="minorHAnsi"/>
          <w:sz w:val="24"/>
          <w:szCs w:val="24"/>
        </w:rPr>
      </w:pPr>
      <w:r w:rsidRPr="00FE3E69">
        <w:rPr>
          <w:sz w:val="24"/>
          <w:szCs w:val="24"/>
        </w:rPr>
        <w:t xml:space="preserve">Exclut les personnes qui ont eu un </w:t>
      </w:r>
      <w:r w:rsidRPr="00FE3E69">
        <w:rPr>
          <w:b/>
          <w:bCs/>
          <w:sz w:val="24"/>
          <w:szCs w:val="24"/>
        </w:rPr>
        <w:t>État client</w:t>
      </w:r>
      <w:r w:rsidRPr="00FE3E69">
        <w:rPr>
          <w:sz w:val="24"/>
          <w:szCs w:val="24"/>
        </w:rPr>
        <w:t xml:space="preserve"> de </w:t>
      </w:r>
      <w:r w:rsidRPr="00FE3E69">
        <w:rPr>
          <w:b/>
          <w:bCs/>
          <w:sz w:val="24"/>
          <w:szCs w:val="24"/>
        </w:rPr>
        <w:t>Inactif</w:t>
      </w:r>
      <w:r w:rsidRPr="00FE3E69">
        <w:rPr>
          <w:sz w:val="24"/>
          <w:szCs w:val="24"/>
        </w:rPr>
        <w:t xml:space="preserve"> pendant toute la période de déclaration. </w:t>
      </w:r>
    </w:p>
    <w:p w14:paraId="07009193" w14:textId="39CC82E0" w:rsidR="00C70759" w:rsidRPr="00FE3E69" w:rsidRDefault="00C70759" w:rsidP="00C70759">
      <w:pPr>
        <w:pStyle w:val="ListParagraph"/>
        <w:numPr>
          <w:ilvl w:val="0"/>
          <w:numId w:val="19"/>
        </w:numPr>
        <w:rPr>
          <w:rFonts w:cstheme="minorHAnsi"/>
          <w:sz w:val="24"/>
          <w:szCs w:val="24"/>
        </w:rPr>
      </w:pPr>
      <w:r w:rsidRPr="00FE3E69">
        <w:rPr>
          <w:sz w:val="24"/>
          <w:szCs w:val="24"/>
        </w:rPr>
        <w:t xml:space="preserve">Exclut les personnes qui avaient </w:t>
      </w:r>
      <w:r w:rsidRPr="00FE3E69">
        <w:rPr>
          <w:b/>
          <w:bCs/>
          <w:sz w:val="24"/>
          <w:szCs w:val="24"/>
        </w:rPr>
        <w:t>seulement</w:t>
      </w:r>
      <w:r w:rsidRPr="00FE3E69">
        <w:rPr>
          <w:sz w:val="24"/>
          <w:szCs w:val="24"/>
        </w:rPr>
        <w:t xml:space="preserve"> un </w:t>
      </w:r>
      <w:r w:rsidRPr="00FE3E69">
        <w:rPr>
          <w:b/>
          <w:bCs/>
          <w:sz w:val="24"/>
          <w:szCs w:val="24"/>
        </w:rPr>
        <w:t>statut de logement</w:t>
      </w:r>
      <w:r w:rsidRPr="00FE3E69">
        <w:rPr>
          <w:sz w:val="24"/>
          <w:szCs w:val="24"/>
        </w:rPr>
        <w:t xml:space="preserve"> de </w:t>
      </w:r>
      <w:r w:rsidRPr="00FE3E69">
        <w:rPr>
          <w:b/>
          <w:bCs/>
          <w:sz w:val="24"/>
          <w:szCs w:val="24"/>
        </w:rPr>
        <w:t>Logé</w:t>
      </w:r>
      <w:r w:rsidRPr="00FE3E69">
        <w:rPr>
          <w:sz w:val="24"/>
          <w:szCs w:val="24"/>
        </w:rPr>
        <w:t xml:space="preserve"> ou </w:t>
      </w:r>
      <w:r w:rsidR="005E5CDF" w:rsidRPr="00FE3E69">
        <w:rPr>
          <w:b/>
          <w:bCs/>
          <w:sz w:val="24"/>
          <w:szCs w:val="24"/>
        </w:rPr>
        <w:t>Logement de transition</w:t>
      </w:r>
      <w:r w:rsidRPr="00FE3E69">
        <w:rPr>
          <w:b/>
          <w:bCs/>
          <w:sz w:val="24"/>
          <w:szCs w:val="24"/>
        </w:rPr>
        <w:t xml:space="preserve"> </w:t>
      </w:r>
      <w:r w:rsidRPr="00FE3E69">
        <w:rPr>
          <w:sz w:val="24"/>
          <w:szCs w:val="24"/>
        </w:rPr>
        <w:t xml:space="preserve">pendant la période de déclaration. </w:t>
      </w:r>
    </w:p>
    <w:p w14:paraId="64268A63" w14:textId="77777777" w:rsidR="005E5CDF" w:rsidRPr="00FE3E69" w:rsidRDefault="005E5CDF" w:rsidP="005E5CDF">
      <w:pPr>
        <w:pStyle w:val="ListParagraph"/>
        <w:numPr>
          <w:ilvl w:val="1"/>
          <w:numId w:val="19"/>
        </w:numPr>
        <w:rPr>
          <w:sz w:val="24"/>
          <w:szCs w:val="24"/>
        </w:rPr>
      </w:pPr>
      <w:r w:rsidRPr="00FE3E69">
        <w:rPr>
          <w:sz w:val="24"/>
          <w:szCs w:val="24"/>
        </w:rPr>
        <w:t>Par exemple, si une personne n’a que des types de logement qui correspondent au logement transitoire, elle ne sera pas incluse.</w:t>
      </w:r>
    </w:p>
    <w:p w14:paraId="113994F6" w14:textId="2EEBE92B" w:rsidR="00C7312E" w:rsidRPr="00FE3E69" w:rsidRDefault="002647A5" w:rsidP="00E01843">
      <w:pPr>
        <w:rPr>
          <w:rFonts w:cstheme="minorHAnsi"/>
          <w:sz w:val="24"/>
          <w:szCs w:val="24"/>
        </w:rPr>
      </w:pPr>
      <w:r w:rsidRPr="00FE3E69">
        <w:rPr>
          <w:sz w:val="24"/>
          <w:szCs w:val="24"/>
        </w:rPr>
        <w:t xml:space="preserve">Pour </w:t>
      </w:r>
      <w:r>
        <w:rPr>
          <w:sz w:val="24"/>
          <w:szCs w:val="24"/>
        </w:rPr>
        <w:t xml:space="preserve">obtenir </w:t>
      </w:r>
      <w:r w:rsidRPr="00FE3E69">
        <w:rPr>
          <w:sz w:val="24"/>
          <w:szCs w:val="24"/>
        </w:rPr>
        <w:t xml:space="preserve">des exemples </w:t>
      </w:r>
      <w:r>
        <w:rPr>
          <w:sz w:val="24"/>
          <w:szCs w:val="24"/>
        </w:rPr>
        <w:t>sur</w:t>
      </w:r>
      <w:r w:rsidRPr="00FE3E69">
        <w:rPr>
          <w:sz w:val="24"/>
          <w:szCs w:val="24"/>
        </w:rPr>
        <w:t xml:space="preserve"> ce</w:t>
      </w:r>
      <w:r>
        <w:rPr>
          <w:sz w:val="24"/>
          <w:szCs w:val="24"/>
        </w:rPr>
        <w:t xml:space="preserve"> type de</w:t>
      </w:r>
      <w:r w:rsidRPr="00FE3E69">
        <w:rPr>
          <w:sz w:val="24"/>
          <w:szCs w:val="24"/>
        </w:rPr>
        <w:t xml:space="preserve"> résultat</w:t>
      </w:r>
      <w:r w:rsidR="00C7312E" w:rsidRPr="00FE3E69">
        <w:rPr>
          <w:sz w:val="24"/>
          <w:szCs w:val="24"/>
        </w:rPr>
        <w:t xml:space="preserve">, voir le scénario 9 dans le </w:t>
      </w:r>
      <w:hyperlink r:id="rId17" w:history="1">
        <w:r w:rsidR="00C7312E" w:rsidRPr="00FE3E69">
          <w:rPr>
            <w:rStyle w:val="Hyperlink"/>
            <w:sz w:val="24"/>
            <w:szCs w:val="24"/>
          </w:rPr>
          <w:t>document Guide du rapport du SISA – Organigrammes et scénarios</w:t>
        </w:r>
      </w:hyperlink>
      <w:r w:rsidR="00C7312E" w:rsidRPr="00FE3E69">
        <w:rPr>
          <w:sz w:val="24"/>
          <w:szCs w:val="24"/>
        </w:rPr>
        <w:t xml:space="preserve">. </w:t>
      </w:r>
    </w:p>
    <w:p w14:paraId="4F082E2C" w14:textId="77777777" w:rsidR="00C70759" w:rsidRPr="00FE3E69" w:rsidRDefault="00C70759" w:rsidP="57AD5C74">
      <w:pPr>
        <w:rPr>
          <w:sz w:val="24"/>
          <w:szCs w:val="24"/>
        </w:rPr>
      </w:pPr>
    </w:p>
    <w:p w14:paraId="2B6A6580" w14:textId="2BC49E71" w:rsidR="00B86E6A" w:rsidRPr="00FE3E69" w:rsidRDefault="00B86E6A" w:rsidP="0086022C">
      <w:pPr>
        <w:rPr>
          <w:rFonts w:cstheme="minorHAnsi"/>
          <w:sz w:val="24"/>
          <w:szCs w:val="24"/>
        </w:rPr>
      </w:pPr>
    </w:p>
    <w:p w14:paraId="4BBE98A7" w14:textId="77777777" w:rsidR="00FD311C" w:rsidRPr="00FE3E69" w:rsidRDefault="00FD311C">
      <w:pPr>
        <w:rPr>
          <w:rFonts w:cstheme="minorHAnsi"/>
          <w:b/>
          <w:bCs/>
          <w:sz w:val="28"/>
          <w:szCs w:val="28"/>
        </w:rPr>
      </w:pPr>
      <w:r w:rsidRPr="00FE3E69">
        <w:br w:type="page"/>
      </w:r>
    </w:p>
    <w:p w14:paraId="6226221C" w14:textId="41F118C0" w:rsidR="00F3328E" w:rsidRPr="00FE3E69" w:rsidRDefault="00F3328E" w:rsidP="00F3328E">
      <w:pPr>
        <w:rPr>
          <w:rFonts w:cstheme="minorHAnsi"/>
          <w:b/>
          <w:bCs/>
          <w:sz w:val="28"/>
          <w:szCs w:val="28"/>
        </w:rPr>
      </w:pPr>
      <w:r w:rsidRPr="00FE3E69">
        <w:rPr>
          <w:b/>
          <w:bCs/>
          <w:sz w:val="28"/>
          <w:szCs w:val="28"/>
        </w:rPr>
        <w:lastRenderedPageBreak/>
        <w:t>Comment le rapport définit-il les données démographiques?</w:t>
      </w:r>
    </w:p>
    <w:p w14:paraId="5E9B4B46" w14:textId="71FF1327" w:rsidR="00FD67E0" w:rsidRPr="00FE3E69" w:rsidRDefault="00F3328E" w:rsidP="0086022C">
      <w:pPr>
        <w:rPr>
          <w:sz w:val="24"/>
          <w:szCs w:val="24"/>
        </w:rPr>
      </w:pPr>
      <w:r w:rsidRPr="00FE3E69">
        <w:rPr>
          <w:sz w:val="24"/>
          <w:szCs w:val="24"/>
        </w:rPr>
        <w:t>Le rapport fournit plus de détails sur chaque résultat en calculant les résultats démographiques pour l</w:t>
      </w:r>
      <w:r w:rsidR="003D340E" w:rsidRPr="00FE3E69">
        <w:rPr>
          <w:sz w:val="24"/>
          <w:szCs w:val="24"/>
        </w:rPr>
        <w:t>’</w:t>
      </w:r>
      <w:r w:rsidRPr="00FE3E69">
        <w:rPr>
          <w:sz w:val="24"/>
          <w:szCs w:val="24"/>
        </w:rPr>
        <w:t>âge, la situation familiale et l</w:t>
      </w:r>
      <w:r w:rsidR="003D340E" w:rsidRPr="00FE3E69">
        <w:rPr>
          <w:sz w:val="24"/>
          <w:szCs w:val="24"/>
        </w:rPr>
        <w:t>’</w:t>
      </w:r>
      <w:r w:rsidRPr="00FE3E69">
        <w:rPr>
          <w:sz w:val="24"/>
          <w:szCs w:val="24"/>
        </w:rPr>
        <w:t>identité de genre. Pour chacun d</w:t>
      </w:r>
      <w:r w:rsidR="003D340E" w:rsidRPr="00FE3E69">
        <w:rPr>
          <w:sz w:val="24"/>
          <w:szCs w:val="24"/>
        </w:rPr>
        <w:t>’</w:t>
      </w:r>
      <w:r w:rsidRPr="00FE3E69">
        <w:rPr>
          <w:sz w:val="24"/>
          <w:szCs w:val="24"/>
        </w:rPr>
        <w:t xml:space="preserve">entre eux, le total doit correspondre à celui indiqué en haut de la page. </w:t>
      </w:r>
    </w:p>
    <w:p w14:paraId="6E49D0D2" w14:textId="54F91331" w:rsidR="00FB13B0" w:rsidRPr="00FE3E69" w:rsidRDefault="004102F8" w:rsidP="0086022C">
      <w:pPr>
        <w:rPr>
          <w:rFonts w:cstheme="minorHAnsi"/>
          <w:sz w:val="24"/>
          <w:szCs w:val="24"/>
        </w:rPr>
      </w:pPr>
      <w:r w:rsidRPr="00FE3E69">
        <w:rPr>
          <w:sz w:val="24"/>
          <w:szCs w:val="24"/>
        </w:rPr>
        <w:t>Les totaux qui ne concordent pas</w:t>
      </w:r>
      <w:r w:rsidR="00437A85">
        <w:rPr>
          <w:sz w:val="24"/>
          <w:szCs w:val="24"/>
        </w:rPr>
        <w:t xml:space="preserve"> avec les résultats</w:t>
      </w:r>
      <w:r w:rsidRPr="00FE3E69">
        <w:rPr>
          <w:sz w:val="24"/>
          <w:szCs w:val="24"/>
        </w:rPr>
        <w:t xml:space="preserve"> peuvent être attribués à des options de réponse inconnues. Par exemple, les clients dont le sexe est inconnu ou dont le statut autochtone est inconnu. </w:t>
      </w:r>
    </w:p>
    <w:p w14:paraId="30FF1EB5" w14:textId="0B53F6F6" w:rsidR="00B86E6A" w:rsidRPr="00FE3E69" w:rsidRDefault="00E50B4B" w:rsidP="0086022C">
      <w:pPr>
        <w:rPr>
          <w:rFonts w:cstheme="minorHAnsi"/>
          <w:sz w:val="24"/>
          <w:szCs w:val="24"/>
        </w:rPr>
      </w:pPr>
      <w:r w:rsidRPr="00FE3E69">
        <w:rPr>
          <w:sz w:val="24"/>
          <w:szCs w:val="24"/>
        </w:rPr>
        <w:t>Remarque : Les points de données qui</w:t>
      </w:r>
      <w:r w:rsidR="00F5109C">
        <w:rPr>
          <w:sz w:val="24"/>
          <w:szCs w:val="24"/>
        </w:rPr>
        <w:t xml:space="preserve"> permettent de</w:t>
      </w:r>
      <w:r w:rsidRPr="00FE3E69">
        <w:rPr>
          <w:sz w:val="24"/>
          <w:szCs w:val="24"/>
        </w:rPr>
        <w:t xml:space="preserve"> calcul</w:t>
      </w:r>
      <w:r w:rsidR="00F5109C">
        <w:rPr>
          <w:sz w:val="24"/>
          <w:szCs w:val="24"/>
        </w:rPr>
        <w:t>er</w:t>
      </w:r>
      <w:r w:rsidRPr="00FE3E69">
        <w:rPr>
          <w:sz w:val="24"/>
          <w:szCs w:val="24"/>
        </w:rPr>
        <w:t xml:space="preserve"> l</w:t>
      </w:r>
      <w:r w:rsidR="003D340E" w:rsidRPr="00FE3E69">
        <w:rPr>
          <w:sz w:val="24"/>
          <w:szCs w:val="24"/>
        </w:rPr>
        <w:t>’</w:t>
      </w:r>
      <w:r w:rsidRPr="00FE3E69">
        <w:rPr>
          <w:sz w:val="24"/>
          <w:szCs w:val="24"/>
        </w:rPr>
        <w:t>âge utilisent l</w:t>
      </w:r>
      <w:r w:rsidR="003D340E" w:rsidRPr="00FE3E69">
        <w:rPr>
          <w:sz w:val="24"/>
          <w:szCs w:val="24"/>
        </w:rPr>
        <w:t>’</w:t>
      </w:r>
      <w:r w:rsidRPr="00FE3E69">
        <w:rPr>
          <w:sz w:val="24"/>
          <w:szCs w:val="24"/>
        </w:rPr>
        <w:t xml:space="preserve">âge de la personne au début de la période de déclaration. </w:t>
      </w:r>
    </w:p>
    <w:tbl>
      <w:tblPr>
        <w:tblStyle w:val="TableGrid"/>
        <w:tblW w:w="0" w:type="auto"/>
        <w:tblLook w:val="04A0" w:firstRow="1" w:lastRow="0" w:firstColumn="1" w:lastColumn="0" w:noHBand="0" w:noVBand="1"/>
      </w:tblPr>
      <w:tblGrid>
        <w:gridCol w:w="5077"/>
        <w:gridCol w:w="4273"/>
      </w:tblGrid>
      <w:tr w:rsidR="00F3328E" w:rsidRPr="00FE3E69" w14:paraId="768BD18C" w14:textId="77777777" w:rsidTr="00F3328E">
        <w:tc>
          <w:tcPr>
            <w:tcW w:w="5077" w:type="dxa"/>
            <w:shd w:val="clear" w:color="auto" w:fill="000000" w:themeFill="text1"/>
          </w:tcPr>
          <w:p w14:paraId="467299B4" w14:textId="5E368D5B" w:rsidR="00F3328E" w:rsidRPr="00FE3E69" w:rsidRDefault="00F3328E" w:rsidP="000242A2">
            <w:pPr>
              <w:rPr>
                <w:rFonts w:cstheme="minorHAnsi"/>
                <w:b/>
                <w:bCs/>
                <w:sz w:val="24"/>
                <w:szCs w:val="24"/>
              </w:rPr>
            </w:pPr>
            <w:r w:rsidRPr="00FE3E69">
              <w:rPr>
                <w:b/>
                <w:bCs/>
                <w:sz w:val="24"/>
                <w:szCs w:val="24"/>
              </w:rPr>
              <w:t>Points de données</w:t>
            </w:r>
          </w:p>
        </w:tc>
        <w:tc>
          <w:tcPr>
            <w:tcW w:w="4273" w:type="dxa"/>
            <w:shd w:val="clear" w:color="auto" w:fill="000000" w:themeFill="text1"/>
          </w:tcPr>
          <w:p w14:paraId="357F7A83" w14:textId="1A2156EF" w:rsidR="00F3328E" w:rsidRPr="00FE3E69" w:rsidRDefault="00F3328E" w:rsidP="000242A2">
            <w:pPr>
              <w:rPr>
                <w:rFonts w:cstheme="minorHAnsi"/>
                <w:b/>
                <w:bCs/>
                <w:sz w:val="24"/>
                <w:szCs w:val="24"/>
              </w:rPr>
            </w:pPr>
            <w:r w:rsidRPr="00FE3E69">
              <w:rPr>
                <w:b/>
                <w:bCs/>
                <w:sz w:val="24"/>
                <w:szCs w:val="24"/>
              </w:rPr>
              <w:t>Définition du SISA</w:t>
            </w:r>
          </w:p>
        </w:tc>
      </w:tr>
      <w:tr w:rsidR="00F3328E" w:rsidRPr="00FE3E69" w14:paraId="179AC223" w14:textId="174D978D" w:rsidTr="00F3328E">
        <w:tc>
          <w:tcPr>
            <w:tcW w:w="5077" w:type="dxa"/>
          </w:tcPr>
          <w:p w14:paraId="750D3AEE" w14:textId="44725F47" w:rsidR="00F3328E" w:rsidRPr="00FE3E69" w:rsidRDefault="00CE6347" w:rsidP="000242A2">
            <w:pPr>
              <w:rPr>
                <w:rFonts w:cstheme="minorHAnsi"/>
                <w:sz w:val="24"/>
                <w:szCs w:val="24"/>
              </w:rPr>
            </w:pPr>
            <w:r>
              <w:rPr>
                <w:sz w:val="24"/>
                <w:szCs w:val="24"/>
              </w:rPr>
              <w:t>La personne s’</w:t>
            </w:r>
            <w:r w:rsidR="00F3328E" w:rsidRPr="00FE3E69">
              <w:rPr>
                <w:sz w:val="24"/>
                <w:szCs w:val="24"/>
              </w:rPr>
              <w:t>est identifié</w:t>
            </w:r>
            <w:r w:rsidR="00040955">
              <w:rPr>
                <w:sz w:val="24"/>
                <w:szCs w:val="24"/>
              </w:rPr>
              <w:t>e</w:t>
            </w:r>
            <w:r w:rsidR="00F3328E" w:rsidRPr="00FE3E69">
              <w:rPr>
                <w:sz w:val="24"/>
                <w:szCs w:val="24"/>
              </w:rPr>
              <w:t xml:space="preserve"> comme </w:t>
            </w:r>
            <w:r>
              <w:rPr>
                <w:sz w:val="24"/>
                <w:szCs w:val="24"/>
              </w:rPr>
              <w:t xml:space="preserve">étant </w:t>
            </w:r>
            <w:r w:rsidR="00F3328E" w:rsidRPr="00FE3E69">
              <w:rPr>
                <w:sz w:val="24"/>
                <w:szCs w:val="24"/>
              </w:rPr>
              <w:t>autochtone et a connu l</w:t>
            </w:r>
            <w:r w:rsidR="003D340E" w:rsidRPr="00FE3E69">
              <w:rPr>
                <w:sz w:val="24"/>
                <w:szCs w:val="24"/>
              </w:rPr>
              <w:t>’</w:t>
            </w:r>
            <w:r w:rsidR="00F3328E" w:rsidRPr="00FE3E69">
              <w:rPr>
                <w:sz w:val="24"/>
                <w:szCs w:val="24"/>
              </w:rPr>
              <w:t>itinérance pendant au moins un jour.</w:t>
            </w:r>
          </w:p>
        </w:tc>
        <w:tc>
          <w:tcPr>
            <w:tcW w:w="4273" w:type="dxa"/>
          </w:tcPr>
          <w:p w14:paraId="16BBB59F" w14:textId="3176A53C" w:rsidR="00F3328E" w:rsidRPr="00FE3E69" w:rsidRDefault="009B060F" w:rsidP="00602829">
            <w:pPr>
              <w:spacing w:after="160" w:line="259" w:lineRule="auto"/>
              <w:rPr>
                <w:rFonts w:cstheme="minorHAnsi"/>
                <w:sz w:val="24"/>
                <w:szCs w:val="24"/>
              </w:rPr>
            </w:pPr>
            <w:r>
              <w:rPr>
                <w:sz w:val="24"/>
                <w:szCs w:val="24"/>
              </w:rPr>
              <w:t>À</w:t>
            </w:r>
            <w:r w:rsidR="00056726" w:rsidRPr="00FE3E69">
              <w:rPr>
                <w:sz w:val="24"/>
                <w:szCs w:val="24"/>
              </w:rPr>
              <w:t xml:space="preserve"> une identité autochtone de : </w:t>
            </w:r>
            <w:r w:rsidR="00056726" w:rsidRPr="00FE3E69">
              <w:rPr>
                <w:b/>
                <w:bCs/>
                <w:sz w:val="24"/>
                <w:szCs w:val="24"/>
              </w:rPr>
              <w:t>Premières Nations </w:t>
            </w:r>
            <w:r w:rsidR="005E5CDF" w:rsidRPr="00FE3E69">
              <w:rPr>
                <w:b/>
                <w:bCs/>
                <w:sz w:val="24"/>
                <w:szCs w:val="24"/>
              </w:rPr>
              <w:t xml:space="preserve">Premières Nations - hors réserve; Premières Nations – dans la réserve; Inuit, Métis; ou Non inscrit </w:t>
            </w:r>
            <w:r w:rsidR="00056726" w:rsidRPr="00FE3E69">
              <w:rPr>
                <w:sz w:val="24"/>
                <w:szCs w:val="24"/>
              </w:rPr>
              <w:t xml:space="preserve">selon le module Statut autochtone de la section Informations sur le client ou saisi lors de la création du client. </w:t>
            </w:r>
          </w:p>
        </w:tc>
      </w:tr>
      <w:tr w:rsidR="00F3328E" w:rsidRPr="00FE3E69" w14:paraId="2286625F" w14:textId="3A334D7C" w:rsidTr="00F3328E">
        <w:tc>
          <w:tcPr>
            <w:tcW w:w="5077" w:type="dxa"/>
          </w:tcPr>
          <w:p w14:paraId="27166DFE" w14:textId="055F7335" w:rsidR="00F3328E" w:rsidRPr="00FE3E69" w:rsidRDefault="00F3328E" w:rsidP="000242A2">
            <w:pPr>
              <w:rPr>
                <w:rFonts w:cstheme="minorHAnsi"/>
                <w:sz w:val="24"/>
                <w:szCs w:val="24"/>
              </w:rPr>
            </w:pPr>
            <w:r w:rsidRPr="00FE3E69">
              <w:rPr>
                <w:sz w:val="24"/>
                <w:szCs w:val="24"/>
              </w:rPr>
              <w:t>En situation d</w:t>
            </w:r>
            <w:r w:rsidR="003D340E" w:rsidRPr="00FE3E69">
              <w:rPr>
                <w:sz w:val="24"/>
                <w:szCs w:val="24"/>
              </w:rPr>
              <w:t>’</w:t>
            </w:r>
            <w:r w:rsidRPr="00FE3E69">
              <w:rPr>
                <w:sz w:val="24"/>
                <w:szCs w:val="24"/>
              </w:rPr>
              <w:t>itinérance chronique pendant au moins un jour.</w:t>
            </w:r>
          </w:p>
        </w:tc>
        <w:tc>
          <w:tcPr>
            <w:tcW w:w="4273" w:type="dxa"/>
          </w:tcPr>
          <w:p w14:paraId="5D3054C7" w14:textId="2577D3DF" w:rsidR="00F3328E" w:rsidRPr="00FE3E69" w:rsidRDefault="009B060F" w:rsidP="000242A2">
            <w:pPr>
              <w:rPr>
                <w:rFonts w:cstheme="minorHAnsi"/>
                <w:sz w:val="24"/>
                <w:szCs w:val="24"/>
              </w:rPr>
            </w:pPr>
            <w:r>
              <w:rPr>
                <w:sz w:val="24"/>
                <w:szCs w:val="24"/>
              </w:rPr>
              <w:t>À</w:t>
            </w:r>
            <w:r w:rsidR="00056726" w:rsidRPr="00FE3E69">
              <w:rPr>
                <w:sz w:val="24"/>
                <w:szCs w:val="24"/>
              </w:rPr>
              <w:t xml:space="preserve"> un </w:t>
            </w:r>
            <w:r w:rsidR="00056726" w:rsidRPr="00FE3E69">
              <w:rPr>
                <w:b/>
                <w:bCs/>
                <w:sz w:val="24"/>
                <w:szCs w:val="24"/>
              </w:rPr>
              <w:t>Statut de logement</w:t>
            </w:r>
            <w:r w:rsidR="00056726" w:rsidRPr="00FE3E69">
              <w:rPr>
                <w:sz w:val="24"/>
                <w:szCs w:val="24"/>
              </w:rPr>
              <w:t xml:space="preserve"> d</w:t>
            </w:r>
            <w:r w:rsidR="00E713E1">
              <w:rPr>
                <w:sz w:val="24"/>
                <w:szCs w:val="24"/>
              </w:rPr>
              <w:t>’</w:t>
            </w:r>
            <w:r w:rsidR="00FE3E69" w:rsidRPr="00FE3E69">
              <w:rPr>
                <w:b/>
                <w:bCs/>
                <w:sz w:val="24"/>
                <w:szCs w:val="24"/>
              </w:rPr>
              <w:t>Itinérance</w:t>
            </w:r>
            <w:r w:rsidR="00056726" w:rsidRPr="00FE3E69">
              <w:rPr>
                <w:b/>
                <w:bCs/>
                <w:sz w:val="24"/>
                <w:szCs w:val="24"/>
              </w:rPr>
              <w:t xml:space="preserve"> chronique</w:t>
            </w:r>
            <w:r w:rsidR="005E5CDF" w:rsidRPr="00FE3E69">
              <w:rPr>
                <w:b/>
                <w:bCs/>
                <w:sz w:val="24"/>
                <w:szCs w:val="24"/>
              </w:rPr>
              <w:t>.</w:t>
            </w:r>
          </w:p>
        </w:tc>
      </w:tr>
      <w:tr w:rsidR="00F3328E" w:rsidRPr="00FE3E69" w14:paraId="65AE256C" w14:textId="2231421E" w:rsidTr="00F3328E">
        <w:tc>
          <w:tcPr>
            <w:tcW w:w="5077" w:type="dxa"/>
          </w:tcPr>
          <w:p w14:paraId="187899BA" w14:textId="0F962DD9" w:rsidR="00F3328E" w:rsidRPr="00FE3E69" w:rsidRDefault="00F3328E" w:rsidP="000242A2">
            <w:pPr>
              <w:rPr>
                <w:rFonts w:cstheme="minorHAnsi"/>
                <w:sz w:val="24"/>
                <w:szCs w:val="24"/>
              </w:rPr>
            </w:pPr>
            <w:r w:rsidRPr="00FE3E69">
              <w:rPr>
                <w:sz w:val="24"/>
                <w:szCs w:val="24"/>
              </w:rPr>
              <w:t xml:space="preserve">Identifié comme un </w:t>
            </w:r>
            <w:r w:rsidR="00E977C2" w:rsidRPr="00FE3E69">
              <w:rPr>
                <w:sz w:val="24"/>
                <w:szCs w:val="24"/>
              </w:rPr>
              <w:t>ancien combattant</w:t>
            </w:r>
          </w:p>
        </w:tc>
        <w:tc>
          <w:tcPr>
            <w:tcW w:w="4273" w:type="dxa"/>
          </w:tcPr>
          <w:p w14:paraId="469615B0" w14:textId="1B87D7E4" w:rsidR="00056726" w:rsidRPr="00FE3E69" w:rsidRDefault="009B060F" w:rsidP="00056726">
            <w:pPr>
              <w:rPr>
                <w:rFonts w:cstheme="minorHAnsi"/>
                <w:sz w:val="24"/>
                <w:szCs w:val="24"/>
              </w:rPr>
            </w:pPr>
            <w:r>
              <w:rPr>
                <w:sz w:val="24"/>
                <w:szCs w:val="24"/>
              </w:rPr>
              <w:t>À</w:t>
            </w:r>
            <w:r w:rsidR="00056726" w:rsidRPr="00FE3E69">
              <w:rPr>
                <w:sz w:val="24"/>
                <w:szCs w:val="24"/>
              </w:rPr>
              <w:t xml:space="preserve"> un </w:t>
            </w:r>
            <w:r w:rsidR="00056726" w:rsidRPr="00FE3E69">
              <w:rPr>
                <w:b/>
                <w:bCs/>
                <w:sz w:val="24"/>
                <w:szCs w:val="24"/>
              </w:rPr>
              <w:t>Statut d</w:t>
            </w:r>
            <w:r w:rsidR="006039FF" w:rsidRPr="00FE3E69">
              <w:rPr>
                <w:b/>
                <w:bCs/>
                <w:sz w:val="24"/>
                <w:szCs w:val="24"/>
              </w:rPr>
              <w:t>’ancien combattant</w:t>
            </w:r>
            <w:r w:rsidR="00056726" w:rsidRPr="00FE3E69">
              <w:rPr>
                <w:sz w:val="24"/>
                <w:szCs w:val="24"/>
              </w:rPr>
              <w:t xml:space="preserve"> de : </w:t>
            </w:r>
          </w:p>
          <w:p w14:paraId="176807C3" w14:textId="62907763" w:rsidR="00056726" w:rsidRPr="00FE3E69" w:rsidRDefault="006039FF" w:rsidP="00056726">
            <w:pPr>
              <w:pStyle w:val="ListParagraph"/>
              <w:numPr>
                <w:ilvl w:val="0"/>
                <w:numId w:val="37"/>
              </w:numPr>
              <w:rPr>
                <w:rFonts w:cstheme="minorHAnsi"/>
                <w:sz w:val="24"/>
                <w:szCs w:val="24"/>
              </w:rPr>
            </w:pPr>
            <w:r w:rsidRPr="00FE3E69">
              <w:rPr>
                <w:b/>
                <w:bCs/>
                <w:sz w:val="24"/>
                <w:szCs w:val="24"/>
              </w:rPr>
              <w:t>Ancien Combattant</w:t>
            </w:r>
            <w:r w:rsidR="00056726" w:rsidRPr="00FE3E69">
              <w:rPr>
                <w:b/>
                <w:bCs/>
                <w:sz w:val="24"/>
                <w:szCs w:val="24"/>
              </w:rPr>
              <w:t xml:space="preserve"> – </w:t>
            </w:r>
            <w:r w:rsidR="00CF7662" w:rsidRPr="00FE3E69">
              <w:rPr>
                <w:b/>
                <w:bCs/>
                <w:sz w:val="24"/>
                <w:szCs w:val="24"/>
              </w:rPr>
              <w:t>f</w:t>
            </w:r>
            <w:r w:rsidR="00056726" w:rsidRPr="00FE3E69">
              <w:rPr>
                <w:b/>
                <w:bCs/>
                <w:sz w:val="24"/>
                <w:szCs w:val="24"/>
              </w:rPr>
              <w:t xml:space="preserve">orces armées canadiennes; </w:t>
            </w:r>
          </w:p>
          <w:p w14:paraId="1C4C0578" w14:textId="67FAAA49" w:rsidR="00056726" w:rsidRPr="00FE3E69" w:rsidRDefault="00CF7662" w:rsidP="00056726">
            <w:pPr>
              <w:pStyle w:val="ListParagraph"/>
              <w:numPr>
                <w:ilvl w:val="0"/>
                <w:numId w:val="37"/>
              </w:numPr>
              <w:rPr>
                <w:rFonts w:cstheme="minorHAnsi"/>
                <w:sz w:val="24"/>
                <w:szCs w:val="24"/>
              </w:rPr>
            </w:pPr>
            <w:r w:rsidRPr="00FE3E69">
              <w:rPr>
                <w:b/>
                <w:bCs/>
                <w:sz w:val="24"/>
                <w:szCs w:val="24"/>
              </w:rPr>
              <w:t>Ancien combattant</w:t>
            </w:r>
            <w:r w:rsidR="00056726" w:rsidRPr="00FE3E69">
              <w:rPr>
                <w:b/>
                <w:bCs/>
                <w:sz w:val="24"/>
                <w:szCs w:val="24"/>
              </w:rPr>
              <w:t xml:space="preserve"> – </w:t>
            </w:r>
            <w:r w:rsidRPr="00FE3E69">
              <w:rPr>
                <w:b/>
                <w:bCs/>
                <w:sz w:val="24"/>
                <w:szCs w:val="24"/>
              </w:rPr>
              <w:t>a</w:t>
            </w:r>
            <w:r w:rsidR="00056726" w:rsidRPr="00FE3E69">
              <w:rPr>
                <w:b/>
                <w:bCs/>
                <w:sz w:val="24"/>
                <w:szCs w:val="24"/>
              </w:rPr>
              <w:t xml:space="preserve">lliés; </w:t>
            </w:r>
          </w:p>
          <w:p w14:paraId="164F2B9D" w14:textId="076230B0" w:rsidR="00056726" w:rsidRPr="00FE3E69" w:rsidRDefault="00CF7662" w:rsidP="00056726">
            <w:pPr>
              <w:pStyle w:val="ListParagraph"/>
              <w:numPr>
                <w:ilvl w:val="0"/>
                <w:numId w:val="37"/>
              </w:numPr>
              <w:rPr>
                <w:rFonts w:cstheme="minorHAnsi"/>
                <w:sz w:val="24"/>
                <w:szCs w:val="24"/>
              </w:rPr>
            </w:pPr>
            <w:r w:rsidRPr="00FE3E69">
              <w:rPr>
                <w:b/>
                <w:bCs/>
                <w:sz w:val="24"/>
                <w:szCs w:val="24"/>
              </w:rPr>
              <w:t>Ancien combattant</w:t>
            </w:r>
            <w:r w:rsidR="00056726" w:rsidRPr="00FE3E69">
              <w:rPr>
                <w:b/>
                <w:bCs/>
                <w:sz w:val="24"/>
                <w:szCs w:val="24"/>
              </w:rPr>
              <w:t> </w:t>
            </w:r>
            <w:r w:rsidRPr="00FE3E69">
              <w:rPr>
                <w:b/>
                <w:bCs/>
                <w:sz w:val="24"/>
                <w:szCs w:val="24"/>
              </w:rPr>
              <w:t>–</w:t>
            </w:r>
            <w:r w:rsidR="00056726" w:rsidRPr="00FE3E69">
              <w:rPr>
                <w:b/>
                <w:bCs/>
                <w:sz w:val="24"/>
                <w:szCs w:val="24"/>
              </w:rPr>
              <w:t xml:space="preserve"> </w:t>
            </w:r>
            <w:r w:rsidRPr="00FE3E69">
              <w:rPr>
                <w:b/>
                <w:bCs/>
                <w:sz w:val="24"/>
                <w:szCs w:val="24"/>
              </w:rPr>
              <w:t>c</w:t>
            </w:r>
            <w:r w:rsidR="00056726" w:rsidRPr="00FE3E69">
              <w:rPr>
                <w:b/>
                <w:bCs/>
                <w:sz w:val="24"/>
                <w:szCs w:val="24"/>
              </w:rPr>
              <w:t xml:space="preserve">ivil; </w:t>
            </w:r>
          </w:p>
          <w:p w14:paraId="19F2FAF8" w14:textId="4802C6BD" w:rsidR="00056726" w:rsidRPr="00FE3E69" w:rsidRDefault="00056726" w:rsidP="00056726">
            <w:pPr>
              <w:pStyle w:val="ListParagraph"/>
              <w:numPr>
                <w:ilvl w:val="0"/>
                <w:numId w:val="37"/>
              </w:numPr>
              <w:rPr>
                <w:rFonts w:cstheme="minorHAnsi"/>
                <w:sz w:val="24"/>
                <w:szCs w:val="24"/>
              </w:rPr>
            </w:pPr>
            <w:r w:rsidRPr="00FE3E69">
              <w:rPr>
                <w:b/>
                <w:bCs/>
                <w:sz w:val="24"/>
                <w:szCs w:val="24"/>
              </w:rPr>
              <w:t>Anciens membres de la GRC</w:t>
            </w:r>
            <w:r w:rsidR="00436227" w:rsidRPr="00FE3E69">
              <w:rPr>
                <w:b/>
                <w:bCs/>
                <w:sz w:val="24"/>
                <w:szCs w:val="24"/>
              </w:rPr>
              <w:t xml:space="preserve">. </w:t>
            </w:r>
          </w:p>
          <w:p w14:paraId="65C8A16F" w14:textId="77777777" w:rsidR="00056726" w:rsidRPr="00FE3E69" w:rsidRDefault="00056726" w:rsidP="00056726">
            <w:pPr>
              <w:rPr>
                <w:rFonts w:cstheme="minorHAnsi"/>
                <w:sz w:val="24"/>
                <w:szCs w:val="24"/>
              </w:rPr>
            </w:pPr>
          </w:p>
          <w:p w14:paraId="56C23AFC" w14:textId="06793DA3" w:rsidR="00F3328E" w:rsidRPr="00FE3E69" w:rsidRDefault="00056726" w:rsidP="000242A2">
            <w:pPr>
              <w:rPr>
                <w:rFonts w:cstheme="minorHAnsi"/>
                <w:sz w:val="24"/>
                <w:szCs w:val="24"/>
              </w:rPr>
            </w:pPr>
            <w:r w:rsidRPr="00FE3E69">
              <w:rPr>
                <w:sz w:val="24"/>
                <w:szCs w:val="24"/>
              </w:rPr>
              <w:t>Source des données : Renseignements sur les clients, statut d</w:t>
            </w:r>
            <w:r w:rsidR="00601949" w:rsidRPr="00FE3E69">
              <w:rPr>
                <w:sz w:val="24"/>
                <w:szCs w:val="24"/>
              </w:rPr>
              <w:t>’ancien combattant.</w:t>
            </w:r>
          </w:p>
        </w:tc>
      </w:tr>
      <w:tr w:rsidR="00F3328E" w:rsidRPr="00FE3E69" w14:paraId="4876601F" w14:textId="745DB753" w:rsidTr="00F3328E">
        <w:tc>
          <w:tcPr>
            <w:tcW w:w="5077" w:type="dxa"/>
          </w:tcPr>
          <w:p w14:paraId="64DE8A8E" w14:textId="2528041C" w:rsidR="00F3328E" w:rsidRPr="00FE3E69" w:rsidRDefault="00F3328E" w:rsidP="00E949DB">
            <w:pPr>
              <w:rPr>
                <w:rFonts w:cstheme="minorHAnsi"/>
                <w:sz w:val="24"/>
                <w:szCs w:val="24"/>
              </w:rPr>
            </w:pPr>
            <w:r w:rsidRPr="00FE3E69">
              <w:rPr>
                <w:sz w:val="24"/>
                <w:szCs w:val="24"/>
              </w:rPr>
              <w:t xml:space="preserve">Enfants (0 à 12 ans) </w:t>
            </w:r>
          </w:p>
        </w:tc>
        <w:tc>
          <w:tcPr>
            <w:tcW w:w="4273" w:type="dxa"/>
          </w:tcPr>
          <w:p w14:paraId="4A4EECEE" w14:textId="44CB8517" w:rsidR="00F3328E" w:rsidRPr="00FE3E69" w:rsidRDefault="009B060F" w:rsidP="000242A2">
            <w:pPr>
              <w:rPr>
                <w:rFonts w:cstheme="minorHAnsi"/>
                <w:sz w:val="24"/>
                <w:szCs w:val="24"/>
              </w:rPr>
            </w:pPr>
            <w:r>
              <w:rPr>
                <w:sz w:val="24"/>
                <w:szCs w:val="24"/>
              </w:rPr>
              <w:t>À</w:t>
            </w:r>
            <w:r w:rsidR="00056726" w:rsidRPr="00FE3E69">
              <w:rPr>
                <w:sz w:val="24"/>
                <w:szCs w:val="24"/>
              </w:rPr>
              <w:t xml:space="preserve"> un âge compris entre 0 et 12 ans d</w:t>
            </w:r>
            <w:r w:rsidR="003D340E" w:rsidRPr="00FE3E69">
              <w:rPr>
                <w:sz w:val="24"/>
                <w:szCs w:val="24"/>
              </w:rPr>
              <w:t>’</w:t>
            </w:r>
            <w:r w:rsidR="00056726" w:rsidRPr="00FE3E69">
              <w:rPr>
                <w:sz w:val="24"/>
                <w:szCs w:val="24"/>
              </w:rPr>
              <w:t xml:space="preserve">après les </w:t>
            </w:r>
            <w:r w:rsidR="00F47C37" w:rsidRPr="00FE3E69">
              <w:rPr>
                <w:sz w:val="24"/>
                <w:szCs w:val="24"/>
              </w:rPr>
              <w:t xml:space="preserve">Renseignements de base </w:t>
            </w:r>
            <w:r w:rsidR="00056726" w:rsidRPr="00FE3E69">
              <w:rPr>
                <w:sz w:val="24"/>
                <w:szCs w:val="24"/>
              </w:rPr>
              <w:t xml:space="preserve">du client ou </w:t>
            </w:r>
            <w:r w:rsidR="005B27BE" w:rsidRPr="00FE3E69">
              <w:rPr>
                <w:sz w:val="24"/>
                <w:szCs w:val="24"/>
              </w:rPr>
              <w:t xml:space="preserve">saisie lors de </w:t>
            </w:r>
            <w:r w:rsidR="00056726" w:rsidRPr="00FE3E69">
              <w:rPr>
                <w:sz w:val="24"/>
                <w:szCs w:val="24"/>
              </w:rPr>
              <w:t xml:space="preserve">la création du client. </w:t>
            </w:r>
          </w:p>
        </w:tc>
      </w:tr>
      <w:tr w:rsidR="00F3328E" w:rsidRPr="00FE3E69" w14:paraId="75226294" w14:textId="50E43104" w:rsidTr="00F3328E">
        <w:tc>
          <w:tcPr>
            <w:tcW w:w="5077" w:type="dxa"/>
          </w:tcPr>
          <w:p w14:paraId="00526CBE" w14:textId="77777777" w:rsidR="00F3328E" w:rsidRPr="00FE3E69" w:rsidRDefault="00F3328E" w:rsidP="000242A2">
            <w:pPr>
              <w:rPr>
                <w:rFonts w:cstheme="minorHAnsi"/>
                <w:sz w:val="24"/>
                <w:szCs w:val="24"/>
              </w:rPr>
            </w:pPr>
            <w:r w:rsidRPr="00FE3E69">
              <w:rPr>
                <w:sz w:val="24"/>
                <w:szCs w:val="24"/>
              </w:rPr>
              <w:t>Jeunes (13 à 24 ans)</w:t>
            </w:r>
          </w:p>
        </w:tc>
        <w:tc>
          <w:tcPr>
            <w:tcW w:w="4273" w:type="dxa"/>
          </w:tcPr>
          <w:p w14:paraId="5D393607" w14:textId="5886F864" w:rsidR="00F3328E" w:rsidRPr="00FE3E69" w:rsidRDefault="009B060F" w:rsidP="000242A2">
            <w:pPr>
              <w:rPr>
                <w:rFonts w:cstheme="minorHAnsi"/>
                <w:sz w:val="24"/>
                <w:szCs w:val="24"/>
              </w:rPr>
            </w:pPr>
            <w:r>
              <w:rPr>
                <w:sz w:val="24"/>
                <w:szCs w:val="24"/>
              </w:rPr>
              <w:t>À</w:t>
            </w:r>
            <w:r w:rsidR="00056726" w:rsidRPr="00FE3E69">
              <w:rPr>
                <w:sz w:val="24"/>
                <w:szCs w:val="24"/>
              </w:rPr>
              <w:t xml:space="preserve"> un âge compris entre 13 et 24 ans </w:t>
            </w:r>
            <w:r w:rsidR="005B27BE" w:rsidRPr="00FE3E69">
              <w:rPr>
                <w:sz w:val="24"/>
                <w:szCs w:val="24"/>
              </w:rPr>
              <w:t>d’après les Renseignements de base du client ou saisie lors de la création du client.</w:t>
            </w:r>
          </w:p>
        </w:tc>
      </w:tr>
      <w:tr w:rsidR="00F3328E" w:rsidRPr="00FE3E69" w14:paraId="24C47A79" w14:textId="76DA80A2" w:rsidTr="00F3328E">
        <w:tc>
          <w:tcPr>
            <w:tcW w:w="5077" w:type="dxa"/>
          </w:tcPr>
          <w:p w14:paraId="432CB264" w14:textId="77777777" w:rsidR="00F3328E" w:rsidRPr="00FE3E69" w:rsidRDefault="00F3328E" w:rsidP="000242A2">
            <w:pPr>
              <w:rPr>
                <w:rFonts w:cstheme="minorHAnsi"/>
                <w:sz w:val="24"/>
                <w:szCs w:val="24"/>
              </w:rPr>
            </w:pPr>
            <w:r w:rsidRPr="00FE3E69">
              <w:rPr>
                <w:sz w:val="24"/>
                <w:szCs w:val="24"/>
              </w:rPr>
              <w:lastRenderedPageBreak/>
              <w:t>Adulte (25 à 49 ans)</w:t>
            </w:r>
          </w:p>
        </w:tc>
        <w:tc>
          <w:tcPr>
            <w:tcW w:w="4273" w:type="dxa"/>
          </w:tcPr>
          <w:p w14:paraId="3785BBBE" w14:textId="4629EC1A" w:rsidR="00F3328E" w:rsidRPr="00FE3E69" w:rsidRDefault="009B060F" w:rsidP="000242A2">
            <w:pPr>
              <w:rPr>
                <w:rFonts w:cstheme="minorHAnsi"/>
                <w:sz w:val="24"/>
                <w:szCs w:val="24"/>
              </w:rPr>
            </w:pPr>
            <w:r>
              <w:rPr>
                <w:sz w:val="24"/>
                <w:szCs w:val="24"/>
              </w:rPr>
              <w:t>À</w:t>
            </w:r>
            <w:r w:rsidR="00056726" w:rsidRPr="00FE3E69">
              <w:rPr>
                <w:sz w:val="24"/>
                <w:szCs w:val="24"/>
              </w:rPr>
              <w:t xml:space="preserve"> un âge compris entre 25 et 49 ans </w:t>
            </w:r>
            <w:r w:rsidR="005B27BE" w:rsidRPr="00FE3E69">
              <w:rPr>
                <w:sz w:val="24"/>
                <w:szCs w:val="24"/>
              </w:rPr>
              <w:t>d’après les Renseignements de base du client ou saisie lors de la création du client.</w:t>
            </w:r>
          </w:p>
        </w:tc>
      </w:tr>
      <w:tr w:rsidR="00F3328E" w:rsidRPr="00FE3E69" w14:paraId="00EA7DF3" w14:textId="2080294A" w:rsidTr="00F3328E">
        <w:tc>
          <w:tcPr>
            <w:tcW w:w="5077" w:type="dxa"/>
          </w:tcPr>
          <w:p w14:paraId="209B4D20" w14:textId="77777777" w:rsidR="00F3328E" w:rsidRPr="00FE3E69" w:rsidRDefault="00F3328E" w:rsidP="000242A2">
            <w:pPr>
              <w:rPr>
                <w:rFonts w:cstheme="minorHAnsi"/>
                <w:sz w:val="24"/>
                <w:szCs w:val="24"/>
              </w:rPr>
            </w:pPr>
            <w:r w:rsidRPr="00FE3E69">
              <w:rPr>
                <w:sz w:val="24"/>
                <w:szCs w:val="24"/>
              </w:rPr>
              <w:t>Adulte plus âgé (50 à 64 ans)</w:t>
            </w:r>
          </w:p>
        </w:tc>
        <w:tc>
          <w:tcPr>
            <w:tcW w:w="4273" w:type="dxa"/>
          </w:tcPr>
          <w:p w14:paraId="6FBCB760" w14:textId="0ADB6F20" w:rsidR="00F3328E" w:rsidRPr="00FE3E69" w:rsidRDefault="009B060F" w:rsidP="000242A2">
            <w:pPr>
              <w:rPr>
                <w:rFonts w:cstheme="minorHAnsi"/>
                <w:sz w:val="24"/>
                <w:szCs w:val="24"/>
              </w:rPr>
            </w:pPr>
            <w:r>
              <w:rPr>
                <w:sz w:val="24"/>
                <w:szCs w:val="24"/>
              </w:rPr>
              <w:t>À</w:t>
            </w:r>
            <w:r w:rsidR="00056726" w:rsidRPr="00FE3E69">
              <w:rPr>
                <w:sz w:val="24"/>
                <w:szCs w:val="24"/>
              </w:rPr>
              <w:t xml:space="preserve"> un âge compris entre 50 et 64 ans </w:t>
            </w:r>
            <w:r w:rsidR="005B27BE" w:rsidRPr="00FE3E69">
              <w:rPr>
                <w:sz w:val="24"/>
                <w:szCs w:val="24"/>
              </w:rPr>
              <w:t>d’après les Renseignements de base du client ou saisie lors de la création du client.</w:t>
            </w:r>
          </w:p>
        </w:tc>
      </w:tr>
      <w:tr w:rsidR="00F3328E" w:rsidRPr="00FE3E69" w14:paraId="5F724EC2" w14:textId="35D3C042" w:rsidTr="00F3328E">
        <w:tc>
          <w:tcPr>
            <w:tcW w:w="5077" w:type="dxa"/>
          </w:tcPr>
          <w:p w14:paraId="3EEE8508" w14:textId="77777777" w:rsidR="00F3328E" w:rsidRPr="00FE3E69" w:rsidRDefault="00F3328E" w:rsidP="000242A2">
            <w:pPr>
              <w:rPr>
                <w:rFonts w:cstheme="minorHAnsi"/>
                <w:sz w:val="24"/>
                <w:szCs w:val="24"/>
              </w:rPr>
            </w:pPr>
            <w:r w:rsidRPr="00FE3E69">
              <w:rPr>
                <w:sz w:val="24"/>
                <w:szCs w:val="24"/>
              </w:rPr>
              <w:t>Personnes âgées (65 ans et plus)</w:t>
            </w:r>
          </w:p>
        </w:tc>
        <w:tc>
          <w:tcPr>
            <w:tcW w:w="4273" w:type="dxa"/>
          </w:tcPr>
          <w:p w14:paraId="17836A7D" w14:textId="630FAF45" w:rsidR="00F3328E" w:rsidRPr="00FE3E69" w:rsidRDefault="009B060F" w:rsidP="000242A2">
            <w:pPr>
              <w:rPr>
                <w:rFonts w:cstheme="minorHAnsi"/>
                <w:sz w:val="24"/>
                <w:szCs w:val="24"/>
              </w:rPr>
            </w:pPr>
            <w:r>
              <w:rPr>
                <w:sz w:val="24"/>
                <w:szCs w:val="24"/>
              </w:rPr>
              <w:t>À</w:t>
            </w:r>
            <w:r w:rsidR="00056726" w:rsidRPr="00FE3E69">
              <w:rPr>
                <w:sz w:val="24"/>
                <w:szCs w:val="24"/>
              </w:rPr>
              <w:t xml:space="preserve"> un âge supérieur à 65 ans d</w:t>
            </w:r>
            <w:r w:rsidR="003D340E" w:rsidRPr="00FE3E69">
              <w:rPr>
                <w:sz w:val="24"/>
                <w:szCs w:val="24"/>
              </w:rPr>
              <w:t>’</w:t>
            </w:r>
            <w:r w:rsidR="00056726" w:rsidRPr="00FE3E69">
              <w:rPr>
                <w:sz w:val="24"/>
                <w:szCs w:val="24"/>
              </w:rPr>
              <w:t>après les</w:t>
            </w:r>
            <w:r w:rsidR="005B27BE" w:rsidRPr="00FE3E69">
              <w:rPr>
                <w:sz w:val="24"/>
                <w:szCs w:val="24"/>
              </w:rPr>
              <w:t xml:space="preserve"> Renseignements de base du client ou saisie lors de la création du client.</w:t>
            </w:r>
          </w:p>
        </w:tc>
      </w:tr>
      <w:tr w:rsidR="00F3328E" w:rsidRPr="00FE3E69" w14:paraId="3D0C3CEB" w14:textId="2798EDF7" w:rsidTr="00F3328E">
        <w:tc>
          <w:tcPr>
            <w:tcW w:w="5077" w:type="dxa"/>
          </w:tcPr>
          <w:p w14:paraId="3F445F63" w14:textId="77777777" w:rsidR="00F3328E" w:rsidRPr="00FE3E69" w:rsidRDefault="00F3328E" w:rsidP="000242A2">
            <w:pPr>
              <w:rPr>
                <w:rFonts w:cstheme="minorHAnsi"/>
                <w:sz w:val="24"/>
                <w:szCs w:val="24"/>
              </w:rPr>
            </w:pPr>
            <w:r w:rsidRPr="00FE3E69">
              <w:rPr>
                <w:sz w:val="24"/>
                <w:szCs w:val="24"/>
              </w:rPr>
              <w:t>Enfant non accompagné</w:t>
            </w:r>
          </w:p>
        </w:tc>
        <w:tc>
          <w:tcPr>
            <w:tcW w:w="4273" w:type="dxa"/>
          </w:tcPr>
          <w:p w14:paraId="33B7C5A9" w14:textId="6C042AEB" w:rsidR="00F3328E" w:rsidRPr="00FE3E69" w:rsidRDefault="00E713E1" w:rsidP="000242A2">
            <w:pPr>
              <w:rPr>
                <w:rFonts w:cstheme="minorHAnsi"/>
                <w:sz w:val="24"/>
                <w:szCs w:val="24"/>
              </w:rPr>
            </w:pPr>
            <w:r>
              <w:rPr>
                <w:sz w:val="24"/>
                <w:szCs w:val="24"/>
              </w:rPr>
              <w:t>À un âge compris</w:t>
            </w:r>
            <w:r w:rsidR="00CF3378" w:rsidRPr="00FE3E69">
              <w:rPr>
                <w:sz w:val="24"/>
                <w:szCs w:val="24"/>
              </w:rPr>
              <w:t xml:space="preserve"> entre 0 et 12 ans et ne fait partie d</w:t>
            </w:r>
            <w:r w:rsidR="003D340E" w:rsidRPr="00FE3E69">
              <w:rPr>
                <w:sz w:val="24"/>
                <w:szCs w:val="24"/>
              </w:rPr>
              <w:t>’</w:t>
            </w:r>
            <w:r w:rsidR="00CF3378" w:rsidRPr="00FE3E69">
              <w:rPr>
                <w:sz w:val="24"/>
                <w:szCs w:val="24"/>
              </w:rPr>
              <w:t>aucune famille.</w:t>
            </w:r>
          </w:p>
          <w:p w14:paraId="6479BFAF" w14:textId="2DBB889F" w:rsidR="00E74E97" w:rsidRPr="00FE3E69" w:rsidRDefault="00E74E97" w:rsidP="000242A2">
            <w:pPr>
              <w:rPr>
                <w:rFonts w:cstheme="minorHAnsi"/>
                <w:sz w:val="24"/>
                <w:szCs w:val="24"/>
              </w:rPr>
            </w:pPr>
          </w:p>
          <w:p w14:paraId="30EDEB2E" w14:textId="3F5A5948" w:rsidR="00E74E97" w:rsidRPr="00FE3E69" w:rsidRDefault="00E74E97" w:rsidP="000242A2">
            <w:pPr>
              <w:rPr>
                <w:rFonts w:cstheme="minorHAnsi"/>
                <w:sz w:val="24"/>
                <w:szCs w:val="24"/>
              </w:rPr>
            </w:pPr>
            <w:r w:rsidRPr="00FE3E69">
              <w:rPr>
                <w:sz w:val="24"/>
                <w:szCs w:val="24"/>
              </w:rPr>
              <w:t xml:space="preserve">Source des données : </w:t>
            </w:r>
            <w:r w:rsidR="00DC0A9D" w:rsidRPr="00FE3E69">
              <w:rPr>
                <w:sz w:val="24"/>
                <w:szCs w:val="24"/>
              </w:rPr>
              <w:t>Renseignements sur le client, famille</w:t>
            </w:r>
          </w:p>
        </w:tc>
      </w:tr>
      <w:tr w:rsidR="00F3328E" w:rsidRPr="00FE3E69" w14:paraId="5ABE5DDB" w14:textId="3264245F" w:rsidTr="00F3328E">
        <w:tc>
          <w:tcPr>
            <w:tcW w:w="5077" w:type="dxa"/>
          </w:tcPr>
          <w:p w14:paraId="1989E90D" w14:textId="2C10D21D" w:rsidR="00F3328E" w:rsidRPr="00FE3E69" w:rsidRDefault="00F3328E" w:rsidP="000242A2">
            <w:pPr>
              <w:rPr>
                <w:rFonts w:cstheme="minorHAnsi"/>
                <w:sz w:val="24"/>
                <w:szCs w:val="24"/>
              </w:rPr>
            </w:pPr>
            <w:r w:rsidRPr="00FE3E69">
              <w:rPr>
                <w:sz w:val="24"/>
                <w:szCs w:val="24"/>
              </w:rPr>
              <w:t>Jeunes non</w:t>
            </w:r>
            <w:r w:rsidR="00822D1F">
              <w:rPr>
                <w:sz w:val="24"/>
                <w:szCs w:val="24"/>
              </w:rPr>
              <w:t xml:space="preserve"> </w:t>
            </w:r>
            <w:r w:rsidRPr="00FE3E69">
              <w:rPr>
                <w:sz w:val="24"/>
                <w:szCs w:val="24"/>
              </w:rPr>
              <w:t>accompagnés</w:t>
            </w:r>
          </w:p>
        </w:tc>
        <w:tc>
          <w:tcPr>
            <w:tcW w:w="4273" w:type="dxa"/>
          </w:tcPr>
          <w:p w14:paraId="15EF9947" w14:textId="4F555FE8" w:rsidR="00CF3378" w:rsidRPr="00FE3E69" w:rsidRDefault="009B060F" w:rsidP="00CF3378">
            <w:pPr>
              <w:rPr>
                <w:rFonts w:cstheme="minorHAnsi"/>
                <w:sz w:val="24"/>
                <w:szCs w:val="24"/>
              </w:rPr>
            </w:pPr>
            <w:r>
              <w:rPr>
                <w:sz w:val="24"/>
                <w:szCs w:val="24"/>
              </w:rPr>
              <w:t>À</w:t>
            </w:r>
            <w:r w:rsidR="00CF3378" w:rsidRPr="00FE3E69">
              <w:rPr>
                <w:sz w:val="24"/>
                <w:szCs w:val="24"/>
              </w:rPr>
              <w:t xml:space="preserve"> un âge compris entre 13 et 24 ans et ne fait partie d</w:t>
            </w:r>
            <w:r w:rsidR="003D340E" w:rsidRPr="00FE3E69">
              <w:rPr>
                <w:sz w:val="24"/>
                <w:szCs w:val="24"/>
              </w:rPr>
              <w:t>’</w:t>
            </w:r>
            <w:r w:rsidR="00CF3378" w:rsidRPr="00FE3E69">
              <w:rPr>
                <w:sz w:val="24"/>
                <w:szCs w:val="24"/>
              </w:rPr>
              <w:t>aucune famille.</w:t>
            </w:r>
          </w:p>
          <w:p w14:paraId="23D7F3FD" w14:textId="77777777" w:rsidR="00CF3378" w:rsidRPr="00FE3E69" w:rsidRDefault="00CF3378" w:rsidP="00CF3378">
            <w:pPr>
              <w:rPr>
                <w:rFonts w:cstheme="minorHAnsi"/>
                <w:sz w:val="24"/>
                <w:szCs w:val="24"/>
              </w:rPr>
            </w:pPr>
          </w:p>
          <w:p w14:paraId="46D41020" w14:textId="665AC1F3" w:rsidR="00F3328E" w:rsidRPr="00FE3E69" w:rsidRDefault="00CF3378" w:rsidP="00CF3378">
            <w:pPr>
              <w:rPr>
                <w:rFonts w:cstheme="minorHAnsi"/>
                <w:sz w:val="24"/>
                <w:szCs w:val="24"/>
              </w:rPr>
            </w:pPr>
            <w:r w:rsidRPr="00FE3E69">
              <w:rPr>
                <w:sz w:val="24"/>
                <w:szCs w:val="24"/>
              </w:rPr>
              <w:t xml:space="preserve">Source des données : </w:t>
            </w:r>
            <w:r w:rsidR="007D4BBC" w:rsidRPr="00FE3E69">
              <w:rPr>
                <w:sz w:val="24"/>
                <w:szCs w:val="24"/>
              </w:rPr>
              <w:t>Renseignements sur le client, famille</w:t>
            </w:r>
          </w:p>
        </w:tc>
      </w:tr>
      <w:tr w:rsidR="00F3328E" w:rsidRPr="00FE3E69" w14:paraId="6F4C3DB0" w14:textId="507B7DA1" w:rsidTr="00F3328E">
        <w:tc>
          <w:tcPr>
            <w:tcW w:w="5077" w:type="dxa"/>
          </w:tcPr>
          <w:p w14:paraId="542374FF" w14:textId="77777777" w:rsidR="00F3328E" w:rsidRPr="00FE3E69" w:rsidRDefault="00F3328E" w:rsidP="000242A2">
            <w:pPr>
              <w:rPr>
                <w:rFonts w:cstheme="minorHAnsi"/>
                <w:sz w:val="24"/>
                <w:szCs w:val="24"/>
              </w:rPr>
            </w:pPr>
            <w:r w:rsidRPr="00FE3E69">
              <w:rPr>
                <w:sz w:val="24"/>
                <w:szCs w:val="24"/>
              </w:rPr>
              <w:t>Adulte seul (25 ans et plus)</w:t>
            </w:r>
          </w:p>
        </w:tc>
        <w:tc>
          <w:tcPr>
            <w:tcW w:w="4273" w:type="dxa"/>
          </w:tcPr>
          <w:p w14:paraId="0B9054BC" w14:textId="78FB97D6" w:rsidR="00F3328E" w:rsidRPr="00FE3E69" w:rsidRDefault="00CF3378" w:rsidP="000242A2">
            <w:pPr>
              <w:rPr>
                <w:rFonts w:cstheme="minorHAnsi"/>
                <w:sz w:val="24"/>
                <w:szCs w:val="24"/>
              </w:rPr>
            </w:pPr>
            <w:r w:rsidRPr="00FE3E69">
              <w:rPr>
                <w:sz w:val="24"/>
                <w:szCs w:val="24"/>
              </w:rPr>
              <w:t>A un âge supérieur à 25 ans et ne fait pas partie d</w:t>
            </w:r>
            <w:r w:rsidR="003D340E" w:rsidRPr="00FE3E69">
              <w:rPr>
                <w:sz w:val="24"/>
                <w:szCs w:val="24"/>
              </w:rPr>
              <w:t>’</w:t>
            </w:r>
            <w:r w:rsidRPr="00FE3E69">
              <w:rPr>
                <w:sz w:val="24"/>
                <w:szCs w:val="24"/>
              </w:rPr>
              <w:t>une famille.</w:t>
            </w:r>
          </w:p>
          <w:p w14:paraId="15EDA232" w14:textId="77777777" w:rsidR="00CF3378" w:rsidRPr="00FE3E69" w:rsidRDefault="00CF3378" w:rsidP="000242A2">
            <w:pPr>
              <w:rPr>
                <w:rFonts w:cstheme="minorHAnsi"/>
                <w:sz w:val="24"/>
                <w:szCs w:val="24"/>
              </w:rPr>
            </w:pPr>
          </w:p>
          <w:p w14:paraId="2C8F79CF" w14:textId="40CFCC0C" w:rsidR="00CF3378" w:rsidRPr="00FE3E69" w:rsidRDefault="00CF3378" w:rsidP="000242A2">
            <w:pPr>
              <w:rPr>
                <w:rFonts w:cstheme="minorHAnsi"/>
                <w:sz w:val="24"/>
                <w:szCs w:val="24"/>
              </w:rPr>
            </w:pPr>
            <w:r w:rsidRPr="00FE3E69">
              <w:rPr>
                <w:sz w:val="24"/>
                <w:szCs w:val="24"/>
              </w:rPr>
              <w:t xml:space="preserve">Source des données : </w:t>
            </w:r>
            <w:r w:rsidR="007D4BBC" w:rsidRPr="00FE3E69">
              <w:rPr>
                <w:sz w:val="24"/>
                <w:szCs w:val="24"/>
              </w:rPr>
              <w:t>Renseignements</w:t>
            </w:r>
            <w:r w:rsidRPr="00FE3E69">
              <w:rPr>
                <w:sz w:val="24"/>
                <w:szCs w:val="24"/>
              </w:rPr>
              <w:t xml:space="preserve"> sur le client, famille</w:t>
            </w:r>
          </w:p>
        </w:tc>
      </w:tr>
      <w:tr w:rsidR="00F3328E" w:rsidRPr="00FE3E69" w14:paraId="0042B34B" w14:textId="1740B864" w:rsidTr="00F3328E">
        <w:tc>
          <w:tcPr>
            <w:tcW w:w="5077" w:type="dxa"/>
          </w:tcPr>
          <w:p w14:paraId="5AE78E15" w14:textId="77777777" w:rsidR="00F3328E" w:rsidRPr="00FE3E69" w:rsidRDefault="00F3328E" w:rsidP="000242A2">
            <w:pPr>
              <w:rPr>
                <w:rFonts w:cstheme="minorHAnsi"/>
                <w:sz w:val="24"/>
                <w:szCs w:val="24"/>
              </w:rPr>
            </w:pPr>
            <w:r w:rsidRPr="00FE3E69">
              <w:rPr>
                <w:sz w:val="24"/>
                <w:szCs w:val="24"/>
              </w:rPr>
              <w:t>Chef de famille</w:t>
            </w:r>
          </w:p>
        </w:tc>
        <w:tc>
          <w:tcPr>
            <w:tcW w:w="4273" w:type="dxa"/>
          </w:tcPr>
          <w:p w14:paraId="28EEA507" w14:textId="133CD4D1" w:rsidR="00F3328E" w:rsidRPr="00FE3E69" w:rsidRDefault="00CF3378" w:rsidP="000242A2">
            <w:pPr>
              <w:rPr>
                <w:rFonts w:cstheme="minorHAnsi"/>
                <w:sz w:val="24"/>
                <w:szCs w:val="24"/>
              </w:rPr>
            </w:pPr>
            <w:r w:rsidRPr="00FE3E69">
              <w:rPr>
                <w:sz w:val="24"/>
                <w:szCs w:val="24"/>
              </w:rPr>
              <w:t xml:space="preserve">A le </w:t>
            </w:r>
            <w:r w:rsidRPr="00FE3E69">
              <w:rPr>
                <w:b/>
                <w:bCs/>
                <w:sz w:val="24"/>
                <w:szCs w:val="24"/>
              </w:rPr>
              <w:t>rôle de famille</w:t>
            </w:r>
            <w:r w:rsidRPr="00FE3E69">
              <w:rPr>
                <w:sz w:val="24"/>
                <w:szCs w:val="24"/>
              </w:rPr>
              <w:t xml:space="preserve"> de </w:t>
            </w:r>
            <w:r w:rsidRPr="00FE3E69">
              <w:rPr>
                <w:b/>
                <w:bCs/>
                <w:sz w:val="24"/>
                <w:szCs w:val="24"/>
              </w:rPr>
              <w:t>chef de famille</w:t>
            </w:r>
            <w:r w:rsidRPr="00FE3E69">
              <w:rPr>
                <w:sz w:val="24"/>
                <w:szCs w:val="24"/>
              </w:rPr>
              <w:t xml:space="preserve"> sous </w:t>
            </w:r>
            <w:r w:rsidR="002F3D4F" w:rsidRPr="00FE3E69">
              <w:rPr>
                <w:sz w:val="24"/>
                <w:szCs w:val="24"/>
              </w:rPr>
              <w:t>Renseignements sur le client</w:t>
            </w:r>
            <w:r w:rsidRPr="00FE3E69">
              <w:rPr>
                <w:sz w:val="24"/>
                <w:szCs w:val="24"/>
              </w:rPr>
              <w:t xml:space="preserve">, section Famille. </w:t>
            </w:r>
          </w:p>
        </w:tc>
      </w:tr>
      <w:tr w:rsidR="00F3328E" w:rsidRPr="00FE3E69" w14:paraId="00762095" w14:textId="663DC912" w:rsidTr="00F3328E">
        <w:tc>
          <w:tcPr>
            <w:tcW w:w="5077" w:type="dxa"/>
          </w:tcPr>
          <w:p w14:paraId="19E4FACC" w14:textId="77777777" w:rsidR="00F3328E" w:rsidRPr="00FE3E69" w:rsidRDefault="00F3328E" w:rsidP="000242A2">
            <w:pPr>
              <w:rPr>
                <w:rFonts w:cstheme="minorHAnsi"/>
                <w:sz w:val="24"/>
                <w:szCs w:val="24"/>
              </w:rPr>
            </w:pPr>
            <w:r w:rsidRPr="00FE3E69">
              <w:rPr>
                <w:sz w:val="24"/>
                <w:szCs w:val="24"/>
              </w:rPr>
              <w:t>Autre membre de la famille</w:t>
            </w:r>
          </w:p>
        </w:tc>
        <w:tc>
          <w:tcPr>
            <w:tcW w:w="4273" w:type="dxa"/>
          </w:tcPr>
          <w:p w14:paraId="1F2ED7F5" w14:textId="3D4D4755" w:rsidR="00CF3378" w:rsidRPr="00FE3E69" w:rsidRDefault="009B060F" w:rsidP="00CF3378">
            <w:pPr>
              <w:rPr>
                <w:rFonts w:cstheme="minorHAnsi"/>
                <w:sz w:val="24"/>
                <w:szCs w:val="24"/>
              </w:rPr>
            </w:pPr>
            <w:r>
              <w:rPr>
                <w:sz w:val="24"/>
                <w:szCs w:val="24"/>
              </w:rPr>
              <w:t>À</w:t>
            </w:r>
            <w:r w:rsidR="00CF3378" w:rsidRPr="00FE3E69">
              <w:rPr>
                <w:sz w:val="24"/>
                <w:szCs w:val="24"/>
              </w:rPr>
              <w:t xml:space="preserve"> un rôle familial de : </w:t>
            </w:r>
          </w:p>
          <w:p w14:paraId="5278C6B5" w14:textId="2E25B0EE" w:rsidR="00CF3378" w:rsidRPr="00FE3E69" w:rsidRDefault="000463EA" w:rsidP="00CF3378">
            <w:pPr>
              <w:pStyle w:val="ListParagraph"/>
              <w:numPr>
                <w:ilvl w:val="0"/>
                <w:numId w:val="38"/>
              </w:numPr>
              <w:rPr>
                <w:rFonts w:cstheme="minorHAnsi"/>
                <w:sz w:val="24"/>
                <w:szCs w:val="24"/>
              </w:rPr>
            </w:pPr>
            <w:r w:rsidRPr="00FE3E69">
              <w:rPr>
                <w:b/>
                <w:bCs/>
                <w:sz w:val="24"/>
                <w:szCs w:val="24"/>
              </w:rPr>
              <w:t>Conjoint(e)</w:t>
            </w:r>
            <w:r w:rsidR="00CF3378" w:rsidRPr="00FE3E69">
              <w:rPr>
                <w:b/>
                <w:bCs/>
                <w:sz w:val="24"/>
                <w:szCs w:val="24"/>
              </w:rPr>
              <w:t xml:space="preserve">; </w:t>
            </w:r>
          </w:p>
          <w:p w14:paraId="0CEE2067" w14:textId="77777777" w:rsidR="00CF3378" w:rsidRPr="00FE3E69" w:rsidRDefault="00CF3378" w:rsidP="00CF3378">
            <w:pPr>
              <w:pStyle w:val="ListParagraph"/>
              <w:numPr>
                <w:ilvl w:val="0"/>
                <w:numId w:val="38"/>
              </w:numPr>
              <w:rPr>
                <w:rFonts w:cstheme="minorHAnsi"/>
                <w:sz w:val="24"/>
                <w:szCs w:val="24"/>
              </w:rPr>
            </w:pPr>
            <w:r w:rsidRPr="00FE3E69">
              <w:rPr>
                <w:b/>
                <w:bCs/>
                <w:sz w:val="24"/>
                <w:szCs w:val="24"/>
              </w:rPr>
              <w:t xml:space="preserve">Personne à charge – Enfant; </w:t>
            </w:r>
          </w:p>
          <w:p w14:paraId="768ED6E9" w14:textId="77777777" w:rsidR="00CF3378" w:rsidRPr="00FE3E69" w:rsidRDefault="00CF3378" w:rsidP="00CF3378">
            <w:pPr>
              <w:pStyle w:val="ListParagraph"/>
              <w:numPr>
                <w:ilvl w:val="0"/>
                <w:numId w:val="38"/>
              </w:numPr>
              <w:rPr>
                <w:rFonts w:cstheme="minorHAnsi"/>
                <w:sz w:val="24"/>
                <w:szCs w:val="24"/>
              </w:rPr>
            </w:pPr>
            <w:r w:rsidRPr="00FE3E69">
              <w:rPr>
                <w:b/>
                <w:bCs/>
                <w:sz w:val="24"/>
                <w:szCs w:val="24"/>
              </w:rPr>
              <w:t xml:space="preserve">Personne à charge – Famille élargie; </w:t>
            </w:r>
          </w:p>
          <w:p w14:paraId="7FE6B244" w14:textId="265DC658" w:rsidR="00CF3378" w:rsidRPr="00FE3E69" w:rsidRDefault="00CF3378" w:rsidP="00CF3378">
            <w:pPr>
              <w:pStyle w:val="ListParagraph"/>
              <w:numPr>
                <w:ilvl w:val="0"/>
                <w:numId w:val="38"/>
              </w:numPr>
              <w:rPr>
                <w:rFonts w:cstheme="minorHAnsi"/>
                <w:sz w:val="24"/>
                <w:szCs w:val="24"/>
              </w:rPr>
            </w:pPr>
            <w:r w:rsidRPr="00FE3E69">
              <w:rPr>
                <w:b/>
                <w:bCs/>
                <w:sz w:val="24"/>
                <w:szCs w:val="24"/>
              </w:rPr>
              <w:t>Personne à charge – Colocataire/pensionnaire.</w:t>
            </w:r>
          </w:p>
          <w:p w14:paraId="6B5794F9" w14:textId="658B3716" w:rsidR="00F3328E" w:rsidRPr="00FE3E69" w:rsidRDefault="00CF3378" w:rsidP="000242A2">
            <w:pPr>
              <w:rPr>
                <w:rFonts w:cstheme="minorHAnsi"/>
                <w:sz w:val="24"/>
                <w:szCs w:val="24"/>
              </w:rPr>
            </w:pPr>
            <w:r w:rsidRPr="00FE3E69">
              <w:rPr>
                <w:sz w:val="24"/>
                <w:szCs w:val="24"/>
              </w:rPr>
              <w:t>Comprend également toutes les valeurs personnalisées qui s</w:t>
            </w:r>
            <w:r w:rsidR="003D340E" w:rsidRPr="00FE3E69">
              <w:rPr>
                <w:sz w:val="24"/>
                <w:szCs w:val="24"/>
              </w:rPr>
              <w:t>’</w:t>
            </w:r>
            <w:r w:rsidRPr="00FE3E69">
              <w:rPr>
                <w:sz w:val="24"/>
                <w:szCs w:val="24"/>
              </w:rPr>
              <w:t>ajoutent à l</w:t>
            </w:r>
            <w:r w:rsidR="003D340E" w:rsidRPr="00FE3E69">
              <w:rPr>
                <w:sz w:val="24"/>
                <w:szCs w:val="24"/>
              </w:rPr>
              <w:t>’</w:t>
            </w:r>
            <w:r w:rsidRPr="00FE3E69">
              <w:rPr>
                <w:sz w:val="24"/>
                <w:szCs w:val="24"/>
              </w:rPr>
              <w:t>une des valeurs ci-dessus</w:t>
            </w:r>
            <w:r w:rsidR="00436227" w:rsidRPr="00FE3E69">
              <w:rPr>
                <w:sz w:val="24"/>
                <w:szCs w:val="24"/>
              </w:rPr>
              <w:t xml:space="preserve">. </w:t>
            </w:r>
          </w:p>
        </w:tc>
      </w:tr>
      <w:tr w:rsidR="00F3328E" w:rsidRPr="00FE3E69" w14:paraId="1C09A1BB" w14:textId="19FB01B5" w:rsidTr="00F3328E">
        <w:tc>
          <w:tcPr>
            <w:tcW w:w="5077" w:type="dxa"/>
          </w:tcPr>
          <w:p w14:paraId="4ECCA603" w14:textId="77777777" w:rsidR="00F3328E" w:rsidRPr="00FE3E69" w:rsidRDefault="00F3328E" w:rsidP="000242A2">
            <w:pPr>
              <w:rPr>
                <w:rFonts w:cstheme="minorHAnsi"/>
                <w:sz w:val="24"/>
                <w:szCs w:val="24"/>
              </w:rPr>
            </w:pPr>
            <w:r w:rsidRPr="00FE3E69">
              <w:rPr>
                <w:sz w:val="24"/>
                <w:szCs w:val="24"/>
              </w:rPr>
              <w:t>Masculin</w:t>
            </w:r>
          </w:p>
        </w:tc>
        <w:tc>
          <w:tcPr>
            <w:tcW w:w="4273" w:type="dxa"/>
          </w:tcPr>
          <w:p w14:paraId="4D7D29EF" w14:textId="68651ACA" w:rsidR="003A557E" w:rsidRPr="00FE3E69" w:rsidRDefault="009B060F" w:rsidP="003A557E">
            <w:pPr>
              <w:rPr>
                <w:rFonts w:cstheme="minorHAnsi"/>
                <w:sz w:val="24"/>
                <w:szCs w:val="24"/>
              </w:rPr>
            </w:pPr>
            <w:r>
              <w:rPr>
                <w:sz w:val="24"/>
                <w:szCs w:val="24"/>
              </w:rPr>
              <w:t>À</w:t>
            </w:r>
            <w:r w:rsidR="003A557E" w:rsidRPr="00FE3E69">
              <w:rPr>
                <w:sz w:val="24"/>
                <w:szCs w:val="24"/>
              </w:rPr>
              <w:t xml:space="preserve"> un genre masculin sous </w:t>
            </w:r>
            <w:r w:rsidR="0011510F" w:rsidRPr="00FE3E69">
              <w:rPr>
                <w:sz w:val="24"/>
                <w:szCs w:val="24"/>
              </w:rPr>
              <w:t>Renseignements su</w:t>
            </w:r>
            <w:r w:rsidR="00683E8D" w:rsidRPr="00FE3E69">
              <w:rPr>
                <w:sz w:val="24"/>
                <w:szCs w:val="24"/>
              </w:rPr>
              <w:t>r le client</w:t>
            </w:r>
            <w:r w:rsidR="003A557E" w:rsidRPr="00FE3E69">
              <w:rPr>
                <w:sz w:val="24"/>
                <w:szCs w:val="24"/>
              </w:rPr>
              <w:t xml:space="preserve"> ou lors de la création du client. Comprend également </w:t>
            </w:r>
            <w:r w:rsidR="003A557E" w:rsidRPr="00FE3E69">
              <w:rPr>
                <w:sz w:val="24"/>
                <w:szCs w:val="24"/>
              </w:rPr>
              <w:lastRenderedPageBreak/>
              <w:t>toutes les valeurs personnalisées qui s</w:t>
            </w:r>
            <w:r w:rsidR="003D340E" w:rsidRPr="00FE3E69">
              <w:rPr>
                <w:sz w:val="24"/>
                <w:szCs w:val="24"/>
              </w:rPr>
              <w:t>’</w:t>
            </w:r>
            <w:r w:rsidR="003A557E" w:rsidRPr="00FE3E69">
              <w:rPr>
                <w:sz w:val="24"/>
                <w:szCs w:val="24"/>
              </w:rPr>
              <w:t xml:space="preserve">appliquent aux hommes. </w:t>
            </w:r>
          </w:p>
        </w:tc>
      </w:tr>
      <w:tr w:rsidR="00F3328E" w:rsidRPr="00FE3E69" w14:paraId="47817580" w14:textId="55BEA3F8" w:rsidTr="00F3328E">
        <w:tc>
          <w:tcPr>
            <w:tcW w:w="5077" w:type="dxa"/>
          </w:tcPr>
          <w:p w14:paraId="388E55E1" w14:textId="77777777" w:rsidR="00F3328E" w:rsidRPr="00FE3E69" w:rsidRDefault="00F3328E" w:rsidP="000242A2">
            <w:pPr>
              <w:rPr>
                <w:rFonts w:cstheme="minorHAnsi"/>
                <w:sz w:val="24"/>
                <w:szCs w:val="24"/>
              </w:rPr>
            </w:pPr>
            <w:r w:rsidRPr="00FE3E69">
              <w:rPr>
                <w:sz w:val="24"/>
                <w:szCs w:val="24"/>
              </w:rPr>
              <w:lastRenderedPageBreak/>
              <w:t>Féminin</w:t>
            </w:r>
          </w:p>
        </w:tc>
        <w:tc>
          <w:tcPr>
            <w:tcW w:w="4273" w:type="dxa"/>
          </w:tcPr>
          <w:p w14:paraId="0DA53B63" w14:textId="643D2EBC" w:rsidR="00F3328E" w:rsidRPr="00FE3E69" w:rsidRDefault="009B060F" w:rsidP="000242A2">
            <w:pPr>
              <w:rPr>
                <w:rFonts w:cstheme="minorHAnsi"/>
                <w:sz w:val="24"/>
                <w:szCs w:val="24"/>
              </w:rPr>
            </w:pPr>
            <w:r>
              <w:rPr>
                <w:sz w:val="24"/>
                <w:szCs w:val="24"/>
              </w:rPr>
              <w:t>À</w:t>
            </w:r>
            <w:r w:rsidR="003A557E" w:rsidRPr="00FE3E69">
              <w:rPr>
                <w:sz w:val="24"/>
                <w:szCs w:val="24"/>
              </w:rPr>
              <w:t xml:space="preserve"> un genre féminin sous </w:t>
            </w:r>
            <w:r w:rsidR="00683E8D" w:rsidRPr="00FE3E69">
              <w:rPr>
                <w:sz w:val="24"/>
                <w:szCs w:val="24"/>
              </w:rPr>
              <w:t xml:space="preserve">Renseignements sur le client </w:t>
            </w:r>
            <w:r w:rsidR="003A557E" w:rsidRPr="00FE3E69">
              <w:rPr>
                <w:sz w:val="24"/>
                <w:szCs w:val="24"/>
              </w:rPr>
              <w:t>ou lors de la création du client. Comprend également des valeurs personnalisées qui se transforment en valeurs féminines.</w:t>
            </w:r>
          </w:p>
        </w:tc>
      </w:tr>
      <w:tr w:rsidR="00F3328E" w:rsidRPr="00FE3E69" w14:paraId="3934E8D0" w14:textId="16E3F3B9" w:rsidTr="00F3328E">
        <w:tc>
          <w:tcPr>
            <w:tcW w:w="5077" w:type="dxa"/>
          </w:tcPr>
          <w:p w14:paraId="4C858465" w14:textId="77777777" w:rsidR="00F3328E" w:rsidRPr="00FE3E69" w:rsidRDefault="00F3328E" w:rsidP="000242A2">
            <w:pPr>
              <w:rPr>
                <w:rFonts w:cstheme="minorHAnsi"/>
                <w:sz w:val="24"/>
                <w:szCs w:val="24"/>
              </w:rPr>
            </w:pPr>
            <w:r w:rsidRPr="00FE3E69">
              <w:rPr>
                <w:sz w:val="24"/>
                <w:szCs w:val="24"/>
              </w:rPr>
              <w:t>Diverses identités de genre</w:t>
            </w:r>
          </w:p>
        </w:tc>
        <w:tc>
          <w:tcPr>
            <w:tcW w:w="4273" w:type="dxa"/>
          </w:tcPr>
          <w:p w14:paraId="4209C0DF" w14:textId="45CD237C" w:rsidR="00F3328E" w:rsidRPr="00FE3E69" w:rsidRDefault="009B060F" w:rsidP="000242A2">
            <w:pPr>
              <w:rPr>
                <w:rFonts w:cstheme="minorHAnsi"/>
                <w:sz w:val="24"/>
                <w:szCs w:val="24"/>
              </w:rPr>
            </w:pPr>
            <w:r>
              <w:rPr>
                <w:sz w:val="24"/>
                <w:szCs w:val="24"/>
              </w:rPr>
              <w:t>À</w:t>
            </w:r>
            <w:r w:rsidR="003A557E" w:rsidRPr="00FE3E69">
              <w:rPr>
                <w:sz w:val="24"/>
                <w:szCs w:val="24"/>
              </w:rPr>
              <w:t xml:space="preserve"> un genre de transgenre ou autre. Comprend également des valeurs personnalisées qui se transforment en transgenre ou autre. </w:t>
            </w:r>
          </w:p>
        </w:tc>
      </w:tr>
    </w:tbl>
    <w:p w14:paraId="7DC9BB25" w14:textId="77777777" w:rsidR="00B86E6A" w:rsidRPr="00FE3E69" w:rsidRDefault="00B86E6A" w:rsidP="0086022C">
      <w:pPr>
        <w:rPr>
          <w:rFonts w:cstheme="minorHAnsi"/>
          <w:sz w:val="24"/>
          <w:szCs w:val="24"/>
        </w:rPr>
      </w:pPr>
    </w:p>
    <w:p w14:paraId="6F733284" w14:textId="3165F441" w:rsidR="009C254E" w:rsidRPr="00FE3E69" w:rsidRDefault="009C254E" w:rsidP="00914942">
      <w:pPr>
        <w:rPr>
          <w:rFonts w:cstheme="minorHAnsi"/>
          <w:sz w:val="24"/>
          <w:szCs w:val="24"/>
        </w:rPr>
      </w:pPr>
    </w:p>
    <w:p w14:paraId="339C3047" w14:textId="77777777" w:rsidR="00C7312E" w:rsidRPr="00FE3E69" w:rsidRDefault="00C7312E">
      <w:pPr>
        <w:rPr>
          <w:rFonts w:cstheme="minorHAnsi"/>
          <w:b/>
          <w:bCs/>
          <w:sz w:val="28"/>
          <w:szCs w:val="28"/>
        </w:rPr>
      </w:pPr>
      <w:r w:rsidRPr="00FE3E69">
        <w:br w:type="page"/>
      </w:r>
    </w:p>
    <w:p w14:paraId="2F5836A9" w14:textId="2393A792" w:rsidR="009C254E" w:rsidRPr="00FE3E69" w:rsidRDefault="00826771" w:rsidP="00914942">
      <w:pPr>
        <w:rPr>
          <w:b/>
          <w:sz w:val="28"/>
          <w:szCs w:val="28"/>
        </w:rPr>
      </w:pPr>
      <w:r w:rsidRPr="00FE3E69">
        <w:rPr>
          <w:b/>
          <w:sz w:val="28"/>
          <w:szCs w:val="28"/>
        </w:rPr>
        <w:lastRenderedPageBreak/>
        <w:t xml:space="preserve">Comment puis-je </w:t>
      </w:r>
      <w:r w:rsidR="000B4871">
        <w:rPr>
          <w:b/>
          <w:sz w:val="28"/>
          <w:szCs w:val="28"/>
        </w:rPr>
        <w:t>tirer parti</w:t>
      </w:r>
      <w:r w:rsidRPr="00FE3E69">
        <w:rPr>
          <w:b/>
          <w:sz w:val="28"/>
          <w:szCs w:val="28"/>
        </w:rPr>
        <w:t xml:space="preserve"> de ce rapport?</w:t>
      </w:r>
    </w:p>
    <w:p w14:paraId="136C9418" w14:textId="4B050450" w:rsidR="00BF61FD" w:rsidRPr="00FE3E69" w:rsidRDefault="00BF61FD" w:rsidP="00BF61FD">
      <w:pPr>
        <w:tabs>
          <w:tab w:val="num" w:pos="720"/>
        </w:tabs>
        <w:rPr>
          <w:rFonts w:cstheme="minorHAnsi"/>
          <w:sz w:val="24"/>
          <w:szCs w:val="24"/>
        </w:rPr>
      </w:pPr>
      <w:r w:rsidRPr="00FE3E69">
        <w:rPr>
          <w:sz w:val="24"/>
          <w:szCs w:val="24"/>
        </w:rPr>
        <w:t>Ce rapport s</w:t>
      </w:r>
      <w:r w:rsidR="003D340E" w:rsidRPr="00FE3E69">
        <w:rPr>
          <w:sz w:val="24"/>
          <w:szCs w:val="24"/>
        </w:rPr>
        <w:t>’</w:t>
      </w:r>
      <w:r w:rsidRPr="00FE3E69">
        <w:rPr>
          <w:sz w:val="24"/>
          <w:szCs w:val="24"/>
        </w:rPr>
        <w:t xml:space="preserve">appuie largement sur les modules </w:t>
      </w:r>
      <w:r w:rsidR="000B4871">
        <w:rPr>
          <w:sz w:val="24"/>
          <w:szCs w:val="24"/>
        </w:rPr>
        <w:t>« </w:t>
      </w:r>
      <w:r w:rsidRPr="00FE3E69">
        <w:rPr>
          <w:sz w:val="24"/>
          <w:szCs w:val="24"/>
        </w:rPr>
        <w:t>Historique d</w:t>
      </w:r>
      <w:r w:rsidR="006E21FA" w:rsidRPr="00FE3E69">
        <w:rPr>
          <w:sz w:val="24"/>
          <w:szCs w:val="24"/>
        </w:rPr>
        <w:t>e</w:t>
      </w:r>
      <w:r w:rsidRPr="00FE3E69">
        <w:rPr>
          <w:sz w:val="24"/>
          <w:szCs w:val="24"/>
        </w:rPr>
        <w:t xml:space="preserve"> logement</w:t>
      </w:r>
      <w:r w:rsidR="000B4871">
        <w:rPr>
          <w:sz w:val="24"/>
          <w:szCs w:val="24"/>
        </w:rPr>
        <w:t> »</w:t>
      </w:r>
      <w:r w:rsidRPr="00FE3E69">
        <w:rPr>
          <w:sz w:val="24"/>
          <w:szCs w:val="24"/>
        </w:rPr>
        <w:t xml:space="preserve"> et </w:t>
      </w:r>
      <w:r w:rsidR="000B4871">
        <w:rPr>
          <w:sz w:val="24"/>
          <w:szCs w:val="24"/>
        </w:rPr>
        <w:t>« </w:t>
      </w:r>
      <w:r w:rsidRPr="00FE3E69">
        <w:rPr>
          <w:sz w:val="24"/>
          <w:szCs w:val="24"/>
        </w:rPr>
        <w:t>Admissions</w:t>
      </w:r>
      <w:r w:rsidR="000B4871">
        <w:rPr>
          <w:sz w:val="24"/>
          <w:szCs w:val="24"/>
        </w:rPr>
        <w:t> »</w:t>
      </w:r>
      <w:r w:rsidRPr="00FE3E69">
        <w:rPr>
          <w:sz w:val="24"/>
          <w:szCs w:val="24"/>
        </w:rPr>
        <w:t>. D</w:t>
      </w:r>
      <w:r w:rsidR="00B20200">
        <w:rPr>
          <w:sz w:val="24"/>
          <w:szCs w:val="24"/>
        </w:rPr>
        <w:t>ès lors, d</w:t>
      </w:r>
      <w:r w:rsidRPr="00FE3E69">
        <w:rPr>
          <w:sz w:val="24"/>
          <w:szCs w:val="24"/>
        </w:rPr>
        <w:t>es données incomplètes ou incorrectes sur les antécédents de logement peuvent entraîner des divergences de données. Les lacunes dans l</w:t>
      </w:r>
      <w:r w:rsidR="003D340E" w:rsidRPr="00FE3E69">
        <w:rPr>
          <w:sz w:val="24"/>
          <w:szCs w:val="24"/>
        </w:rPr>
        <w:t>’</w:t>
      </w:r>
      <w:r w:rsidRPr="00FE3E69">
        <w:rPr>
          <w:sz w:val="24"/>
          <w:szCs w:val="24"/>
        </w:rPr>
        <w:t xml:space="preserve">historique de logement présentent des statuts de logement inconnus </w:t>
      </w:r>
      <w:r w:rsidR="00B20200">
        <w:rPr>
          <w:sz w:val="24"/>
          <w:szCs w:val="24"/>
        </w:rPr>
        <w:t>pouvant</w:t>
      </w:r>
      <w:r w:rsidRPr="00FE3E69">
        <w:rPr>
          <w:sz w:val="24"/>
          <w:szCs w:val="24"/>
        </w:rPr>
        <w:t xml:space="preserve"> faire en sorte que le rapport ne puisse pas classer un client comme étant de retour en situation d</w:t>
      </w:r>
      <w:r w:rsidR="003D340E" w:rsidRPr="00FE3E69">
        <w:rPr>
          <w:sz w:val="24"/>
          <w:szCs w:val="24"/>
        </w:rPr>
        <w:t>’</w:t>
      </w:r>
      <w:r w:rsidRPr="00FE3E69">
        <w:rPr>
          <w:sz w:val="24"/>
          <w:szCs w:val="24"/>
        </w:rPr>
        <w:t xml:space="preserve">itinérance. </w:t>
      </w:r>
    </w:p>
    <w:p w14:paraId="4955D67C" w14:textId="7C5BD602" w:rsidR="00BF61FD" w:rsidRPr="00FE3E69" w:rsidRDefault="00BF61FD" w:rsidP="00BF61FD">
      <w:pPr>
        <w:tabs>
          <w:tab w:val="num" w:pos="720"/>
        </w:tabs>
        <w:rPr>
          <w:rFonts w:cstheme="minorHAnsi"/>
          <w:sz w:val="24"/>
          <w:szCs w:val="24"/>
        </w:rPr>
      </w:pPr>
      <w:r w:rsidRPr="00FE3E69">
        <w:rPr>
          <w:sz w:val="24"/>
          <w:szCs w:val="24"/>
        </w:rPr>
        <w:t xml:space="preserve">Pour soutenir des données de haute qualité, </w:t>
      </w:r>
      <w:r w:rsidR="00B20200">
        <w:rPr>
          <w:sz w:val="24"/>
          <w:szCs w:val="24"/>
        </w:rPr>
        <w:t xml:space="preserve">il importe de tenir compte des </w:t>
      </w:r>
      <w:r w:rsidRPr="00FE3E69">
        <w:rPr>
          <w:sz w:val="24"/>
          <w:szCs w:val="24"/>
        </w:rPr>
        <w:t>points suivants </w:t>
      </w:r>
      <w:r w:rsidR="00436227" w:rsidRPr="00FE3E69">
        <w:rPr>
          <w:sz w:val="24"/>
          <w:szCs w:val="24"/>
        </w:rPr>
        <w:t xml:space="preserve">: </w:t>
      </w:r>
    </w:p>
    <w:p w14:paraId="51931AF1" w14:textId="2E44D4B9" w:rsidR="00C333DF" w:rsidRPr="00FE3E69" w:rsidRDefault="00C333DF" w:rsidP="00C333DF">
      <w:pPr>
        <w:pStyle w:val="ListParagraph"/>
        <w:numPr>
          <w:ilvl w:val="0"/>
          <w:numId w:val="40"/>
        </w:numPr>
        <w:rPr>
          <w:rFonts w:cstheme="minorHAnsi"/>
          <w:sz w:val="24"/>
          <w:szCs w:val="24"/>
        </w:rPr>
      </w:pPr>
      <w:r w:rsidRPr="00FE3E69">
        <w:rPr>
          <w:b/>
          <w:bCs/>
          <w:sz w:val="24"/>
          <w:szCs w:val="24"/>
        </w:rPr>
        <w:t>Remplir les champs clés</w:t>
      </w:r>
      <w:r w:rsidRPr="00FE3E69">
        <w:rPr>
          <w:sz w:val="24"/>
          <w:szCs w:val="24"/>
        </w:rPr>
        <w:t xml:space="preserve"> : </w:t>
      </w:r>
      <w:r w:rsidR="00822D1F">
        <w:rPr>
          <w:sz w:val="24"/>
          <w:szCs w:val="24"/>
        </w:rPr>
        <w:t>c</w:t>
      </w:r>
      <w:r w:rsidRPr="00FE3E69">
        <w:rPr>
          <w:sz w:val="24"/>
          <w:szCs w:val="24"/>
        </w:rPr>
        <w:t xml:space="preserve">omme les </w:t>
      </w:r>
      <w:r w:rsidR="007A527A" w:rsidRPr="00FE3E69">
        <w:rPr>
          <w:sz w:val="24"/>
          <w:szCs w:val="24"/>
        </w:rPr>
        <w:t>Renseignements</w:t>
      </w:r>
      <w:r w:rsidR="006333E6" w:rsidRPr="00FE3E69">
        <w:rPr>
          <w:sz w:val="24"/>
          <w:szCs w:val="24"/>
        </w:rPr>
        <w:t xml:space="preserve"> de base</w:t>
      </w:r>
      <w:r w:rsidRPr="00FE3E69">
        <w:rPr>
          <w:sz w:val="24"/>
          <w:szCs w:val="24"/>
        </w:rPr>
        <w:t xml:space="preserve"> du client, l</w:t>
      </w:r>
      <w:r w:rsidR="003D340E" w:rsidRPr="00FE3E69">
        <w:rPr>
          <w:sz w:val="24"/>
          <w:szCs w:val="24"/>
        </w:rPr>
        <w:t>’</w:t>
      </w:r>
      <w:r w:rsidRPr="00FE3E69">
        <w:rPr>
          <w:sz w:val="24"/>
          <w:szCs w:val="24"/>
        </w:rPr>
        <w:t>historique d</w:t>
      </w:r>
      <w:r w:rsidR="006333E6" w:rsidRPr="00FE3E69">
        <w:rPr>
          <w:sz w:val="24"/>
          <w:szCs w:val="24"/>
        </w:rPr>
        <w:t>e</w:t>
      </w:r>
      <w:r w:rsidRPr="00FE3E69">
        <w:rPr>
          <w:sz w:val="24"/>
          <w:szCs w:val="24"/>
        </w:rPr>
        <w:t xml:space="preserve"> logement et les transactions quotidiennes.</w:t>
      </w:r>
    </w:p>
    <w:p w14:paraId="1DFD354C" w14:textId="1E79D47A" w:rsidR="00C333DF" w:rsidRPr="00FE3E69" w:rsidRDefault="00C333DF" w:rsidP="00C333DF">
      <w:pPr>
        <w:pStyle w:val="ListParagraph"/>
        <w:numPr>
          <w:ilvl w:val="0"/>
          <w:numId w:val="40"/>
        </w:numPr>
        <w:rPr>
          <w:rFonts w:cstheme="minorHAnsi"/>
          <w:sz w:val="24"/>
          <w:szCs w:val="24"/>
        </w:rPr>
      </w:pPr>
      <w:r w:rsidRPr="00FE3E69">
        <w:rPr>
          <w:b/>
          <w:bCs/>
          <w:sz w:val="24"/>
          <w:szCs w:val="24"/>
        </w:rPr>
        <w:t>Faire en sorte que les données du SISA soient en temps réel :</w:t>
      </w:r>
      <w:r w:rsidRPr="00FE3E69">
        <w:rPr>
          <w:sz w:val="24"/>
          <w:szCs w:val="24"/>
        </w:rPr>
        <w:t xml:space="preserve"> </w:t>
      </w:r>
      <w:r w:rsidR="00822D1F">
        <w:rPr>
          <w:sz w:val="24"/>
          <w:szCs w:val="24"/>
        </w:rPr>
        <w:t>u</w:t>
      </w:r>
      <w:r w:rsidRPr="00FE3E69">
        <w:rPr>
          <w:sz w:val="24"/>
          <w:szCs w:val="24"/>
        </w:rPr>
        <w:t xml:space="preserve">tilisez les politiques et les protocoles de la communauté pour </w:t>
      </w:r>
      <w:r w:rsidR="00AE6C1F" w:rsidRPr="00FE3E69">
        <w:rPr>
          <w:sz w:val="24"/>
          <w:szCs w:val="24"/>
        </w:rPr>
        <w:t>insister sur</w:t>
      </w:r>
      <w:r w:rsidRPr="00FE3E69">
        <w:rPr>
          <w:sz w:val="24"/>
          <w:szCs w:val="24"/>
        </w:rPr>
        <w:t xml:space="preserve"> l</w:t>
      </w:r>
      <w:r w:rsidR="003D340E" w:rsidRPr="00FE3E69">
        <w:rPr>
          <w:sz w:val="24"/>
          <w:szCs w:val="24"/>
        </w:rPr>
        <w:t>’</w:t>
      </w:r>
      <w:r w:rsidRPr="00FE3E69">
        <w:rPr>
          <w:sz w:val="24"/>
          <w:szCs w:val="24"/>
        </w:rPr>
        <w:t>attente d</w:t>
      </w:r>
      <w:r w:rsidR="003D340E" w:rsidRPr="00FE3E69">
        <w:rPr>
          <w:sz w:val="24"/>
          <w:szCs w:val="24"/>
        </w:rPr>
        <w:t>’</w:t>
      </w:r>
      <w:r w:rsidRPr="00FE3E69">
        <w:rPr>
          <w:sz w:val="24"/>
          <w:szCs w:val="24"/>
        </w:rPr>
        <w:t>une saisie des données en temps opportun.</w:t>
      </w:r>
    </w:p>
    <w:p w14:paraId="15F26786" w14:textId="4DB6C9D8" w:rsidR="00C333DF" w:rsidRPr="00FE3E69" w:rsidRDefault="00C333DF" w:rsidP="00C333DF">
      <w:pPr>
        <w:pStyle w:val="ListParagraph"/>
        <w:numPr>
          <w:ilvl w:val="0"/>
          <w:numId w:val="40"/>
        </w:numPr>
        <w:rPr>
          <w:rFonts w:cstheme="minorHAnsi"/>
          <w:sz w:val="24"/>
          <w:szCs w:val="24"/>
        </w:rPr>
      </w:pPr>
      <w:r w:rsidRPr="00FE3E69">
        <w:rPr>
          <w:b/>
          <w:bCs/>
          <w:sz w:val="24"/>
          <w:szCs w:val="24"/>
        </w:rPr>
        <w:t xml:space="preserve">Contrôler la qualité des données : </w:t>
      </w:r>
      <w:r w:rsidR="00822D1F">
        <w:rPr>
          <w:sz w:val="24"/>
          <w:szCs w:val="24"/>
        </w:rPr>
        <w:t>s</w:t>
      </w:r>
      <w:r w:rsidRPr="00FE3E69">
        <w:rPr>
          <w:sz w:val="24"/>
          <w:szCs w:val="24"/>
        </w:rPr>
        <w:t>urveillez l</w:t>
      </w:r>
      <w:r w:rsidR="004039B6" w:rsidRPr="00FE3E69">
        <w:rPr>
          <w:sz w:val="24"/>
          <w:szCs w:val="24"/>
        </w:rPr>
        <w:t xml:space="preserve">a </w:t>
      </w:r>
      <w:r w:rsidR="00C0424A" w:rsidRPr="00FE3E69">
        <w:rPr>
          <w:sz w:val="24"/>
          <w:szCs w:val="24"/>
        </w:rPr>
        <w:t>rapidité</w:t>
      </w:r>
      <w:r w:rsidRPr="00FE3E69">
        <w:rPr>
          <w:sz w:val="24"/>
          <w:szCs w:val="24"/>
        </w:rPr>
        <w:t>, l</w:t>
      </w:r>
      <w:r w:rsidR="003D340E" w:rsidRPr="00FE3E69">
        <w:rPr>
          <w:sz w:val="24"/>
          <w:szCs w:val="24"/>
        </w:rPr>
        <w:t>’</w:t>
      </w:r>
      <w:r w:rsidRPr="00FE3E69">
        <w:rPr>
          <w:sz w:val="24"/>
          <w:szCs w:val="24"/>
        </w:rPr>
        <w:t>exhaustivité et l</w:t>
      </w:r>
      <w:r w:rsidR="003D340E" w:rsidRPr="00FE3E69">
        <w:rPr>
          <w:sz w:val="24"/>
          <w:szCs w:val="24"/>
        </w:rPr>
        <w:t>’</w:t>
      </w:r>
      <w:r w:rsidRPr="00FE3E69">
        <w:rPr>
          <w:sz w:val="24"/>
          <w:szCs w:val="24"/>
        </w:rPr>
        <w:t>exactitude de la saisie des données afin d</w:t>
      </w:r>
      <w:r w:rsidR="003D340E" w:rsidRPr="00FE3E69">
        <w:rPr>
          <w:sz w:val="24"/>
          <w:szCs w:val="24"/>
        </w:rPr>
        <w:t>’</w:t>
      </w:r>
      <w:r w:rsidRPr="00FE3E69">
        <w:rPr>
          <w:sz w:val="24"/>
          <w:szCs w:val="24"/>
        </w:rPr>
        <w:t xml:space="preserve">éviter et de corriger les erreurs de données courantes. </w:t>
      </w:r>
    </w:p>
    <w:p w14:paraId="390746AD" w14:textId="3214EFFE" w:rsidR="00090614" w:rsidRPr="00FE3E69" w:rsidRDefault="00090614" w:rsidP="00090614">
      <w:pPr>
        <w:pStyle w:val="ListParagraph"/>
        <w:numPr>
          <w:ilvl w:val="1"/>
          <w:numId w:val="40"/>
        </w:numPr>
        <w:rPr>
          <w:rFonts w:cstheme="minorHAnsi"/>
          <w:sz w:val="24"/>
          <w:szCs w:val="24"/>
        </w:rPr>
      </w:pPr>
      <w:r w:rsidRPr="00FE3E69">
        <w:rPr>
          <w:b/>
          <w:bCs/>
          <w:sz w:val="24"/>
          <w:szCs w:val="24"/>
        </w:rPr>
        <w:t>Répercussions de la mauvaise qualité des données :</w:t>
      </w:r>
    </w:p>
    <w:p w14:paraId="21040C2B" w14:textId="42D915AD" w:rsidR="00090614" w:rsidRPr="00FE3E69" w:rsidRDefault="00090614" w:rsidP="00090614">
      <w:pPr>
        <w:pStyle w:val="ListParagraph"/>
        <w:numPr>
          <w:ilvl w:val="2"/>
          <w:numId w:val="40"/>
        </w:numPr>
        <w:rPr>
          <w:rFonts w:cstheme="minorHAnsi"/>
          <w:sz w:val="24"/>
          <w:szCs w:val="24"/>
        </w:rPr>
      </w:pPr>
      <w:r w:rsidRPr="00FE3E69">
        <w:rPr>
          <w:sz w:val="24"/>
          <w:szCs w:val="24"/>
        </w:rPr>
        <w:t>Les dossiers d</w:t>
      </w:r>
      <w:r w:rsidR="003D340E" w:rsidRPr="00FE3E69">
        <w:rPr>
          <w:sz w:val="24"/>
          <w:szCs w:val="24"/>
        </w:rPr>
        <w:t>’</w:t>
      </w:r>
      <w:r w:rsidRPr="00FE3E69">
        <w:rPr>
          <w:sz w:val="24"/>
          <w:szCs w:val="24"/>
        </w:rPr>
        <w:t>historique de logement inconnus, ou les lacunes dans les données d</w:t>
      </w:r>
      <w:r w:rsidR="003D340E" w:rsidRPr="00FE3E69">
        <w:rPr>
          <w:sz w:val="24"/>
          <w:szCs w:val="24"/>
        </w:rPr>
        <w:t>’</w:t>
      </w:r>
      <w:r w:rsidRPr="00FE3E69">
        <w:rPr>
          <w:sz w:val="24"/>
          <w:szCs w:val="24"/>
        </w:rPr>
        <w:t>historique de logement créeront des statuts de logement inconnus. Les statuts de logement inconnus entraîneront un sous-dénombrement des résultats.</w:t>
      </w:r>
    </w:p>
    <w:p w14:paraId="19E437C8" w14:textId="7A13B860" w:rsidR="002A7B48" w:rsidRPr="00FE3E69" w:rsidRDefault="007C267B" w:rsidP="00E01843">
      <w:pPr>
        <w:pStyle w:val="ListParagraph"/>
        <w:numPr>
          <w:ilvl w:val="2"/>
          <w:numId w:val="40"/>
        </w:numPr>
        <w:rPr>
          <w:rFonts w:cstheme="minorHAnsi"/>
          <w:sz w:val="24"/>
          <w:szCs w:val="24"/>
        </w:rPr>
      </w:pPr>
      <w:r w:rsidRPr="00FE3E69">
        <w:rPr>
          <w:sz w:val="24"/>
          <w:szCs w:val="24"/>
        </w:rPr>
        <w:t>En outre, la mauvaise qualité des données avant la période de déclaration entraînera une sous-déclaration pour le résultat 3 (retour à l</w:t>
      </w:r>
      <w:r w:rsidR="003D340E" w:rsidRPr="00FE3E69">
        <w:rPr>
          <w:sz w:val="24"/>
          <w:szCs w:val="24"/>
        </w:rPr>
        <w:t>’</w:t>
      </w:r>
      <w:r w:rsidRPr="00FE3E69">
        <w:rPr>
          <w:sz w:val="24"/>
          <w:szCs w:val="24"/>
        </w:rPr>
        <w:t>itinérance) et le résultat 5 (itinérance chronique), car le rapport est antérieur à la période de déclaration pour ces calculs.</w:t>
      </w:r>
    </w:p>
    <w:p w14:paraId="645AD167" w14:textId="2493C81F" w:rsidR="00AD253B" w:rsidRPr="00FE3E69" w:rsidRDefault="00AD253B" w:rsidP="00C333DF">
      <w:pPr>
        <w:pStyle w:val="ListParagraph"/>
        <w:numPr>
          <w:ilvl w:val="0"/>
          <w:numId w:val="40"/>
        </w:numPr>
        <w:rPr>
          <w:rFonts w:cstheme="minorHAnsi"/>
          <w:b/>
          <w:bCs/>
          <w:sz w:val="24"/>
          <w:szCs w:val="24"/>
        </w:rPr>
      </w:pPr>
      <w:r w:rsidRPr="00FE3E69">
        <w:rPr>
          <w:sz w:val="24"/>
          <w:szCs w:val="24"/>
        </w:rPr>
        <w:t>Assurer une couverture complète des prestataires de services :</w:t>
      </w:r>
      <w:r w:rsidRPr="00FE3E69">
        <w:rPr>
          <w:b/>
          <w:bCs/>
          <w:sz w:val="24"/>
          <w:szCs w:val="24"/>
        </w:rPr>
        <w:t xml:space="preserve"> </w:t>
      </w:r>
      <w:r w:rsidR="00822D1F">
        <w:rPr>
          <w:sz w:val="24"/>
          <w:szCs w:val="24"/>
        </w:rPr>
        <w:t>i</w:t>
      </w:r>
      <w:r w:rsidRPr="00FE3E69">
        <w:rPr>
          <w:sz w:val="24"/>
          <w:szCs w:val="24"/>
        </w:rPr>
        <w:t>nclure tous les prestataires de services, ou les points d</w:t>
      </w:r>
      <w:r w:rsidR="003D340E" w:rsidRPr="00FE3E69">
        <w:rPr>
          <w:sz w:val="24"/>
          <w:szCs w:val="24"/>
        </w:rPr>
        <w:t>’</w:t>
      </w:r>
      <w:r w:rsidRPr="00FE3E69">
        <w:rPr>
          <w:sz w:val="24"/>
          <w:szCs w:val="24"/>
        </w:rPr>
        <w:t xml:space="preserve">accès pour permettre une saisie accrue des données. </w:t>
      </w:r>
    </w:p>
    <w:p w14:paraId="0F7A3B07" w14:textId="198AC49D" w:rsidR="00C333DF" w:rsidRPr="00FE3E69" w:rsidRDefault="00C333DF" w:rsidP="00C333DF">
      <w:pPr>
        <w:pStyle w:val="ListParagraph"/>
        <w:numPr>
          <w:ilvl w:val="0"/>
          <w:numId w:val="40"/>
        </w:numPr>
        <w:rPr>
          <w:rFonts w:cstheme="minorHAnsi"/>
          <w:sz w:val="24"/>
          <w:szCs w:val="24"/>
        </w:rPr>
      </w:pPr>
      <w:r w:rsidRPr="00FE3E69">
        <w:rPr>
          <w:b/>
          <w:bCs/>
          <w:sz w:val="24"/>
          <w:szCs w:val="24"/>
        </w:rPr>
        <w:t xml:space="preserve">Fournir une formation et un encadrement continus aux utilisateurs : </w:t>
      </w:r>
      <w:r w:rsidR="00C357DE">
        <w:rPr>
          <w:sz w:val="24"/>
          <w:szCs w:val="24"/>
        </w:rPr>
        <w:t>l</w:t>
      </w:r>
      <w:r w:rsidRPr="00FE3E69">
        <w:rPr>
          <w:sz w:val="24"/>
          <w:szCs w:val="24"/>
        </w:rPr>
        <w:t>a formation ou l</w:t>
      </w:r>
      <w:r w:rsidR="003D340E" w:rsidRPr="00FE3E69">
        <w:rPr>
          <w:sz w:val="24"/>
          <w:szCs w:val="24"/>
        </w:rPr>
        <w:t>’</w:t>
      </w:r>
      <w:r w:rsidRPr="00FE3E69">
        <w:rPr>
          <w:sz w:val="24"/>
          <w:szCs w:val="24"/>
        </w:rPr>
        <w:t xml:space="preserve">accompagnement est une occasion de renforcer les connaissances générales des utilisateurs du SISA en matière de données et de renforcer les pratiques de gestion des données attendues. </w:t>
      </w:r>
    </w:p>
    <w:p w14:paraId="3C39D847" w14:textId="2CFFA5ED" w:rsidR="003C2B91" w:rsidRPr="00FE3E69" w:rsidRDefault="007C267B" w:rsidP="00767C3F">
      <w:pPr>
        <w:rPr>
          <w:rFonts w:cstheme="minorHAnsi"/>
          <w:b/>
          <w:bCs/>
          <w:sz w:val="32"/>
          <w:szCs w:val="32"/>
        </w:rPr>
      </w:pPr>
      <w:r w:rsidRPr="00FE3E69">
        <w:br w:type="page"/>
      </w:r>
      <w:r w:rsidRPr="00FE3E69">
        <w:rPr>
          <w:b/>
          <w:bCs/>
          <w:sz w:val="32"/>
          <w:szCs w:val="32"/>
        </w:rPr>
        <w:lastRenderedPageBreak/>
        <w:t>Autres ressources</w:t>
      </w:r>
    </w:p>
    <w:p w14:paraId="3D2E9E62" w14:textId="3D8511C1" w:rsidR="00354438" w:rsidRPr="00FE3E69" w:rsidRDefault="00354438" w:rsidP="00767C3F">
      <w:pPr>
        <w:rPr>
          <w:rFonts w:cstheme="minorHAnsi"/>
          <w:b/>
          <w:bCs/>
          <w:sz w:val="24"/>
          <w:szCs w:val="24"/>
        </w:rPr>
      </w:pPr>
      <w:r w:rsidRPr="00FE3E69">
        <w:rPr>
          <w:b/>
          <w:bCs/>
          <w:sz w:val="24"/>
          <w:szCs w:val="24"/>
        </w:rPr>
        <w:t>Matéri</w:t>
      </w:r>
      <w:r w:rsidR="008579A8" w:rsidRPr="00FE3E69">
        <w:rPr>
          <w:b/>
          <w:bCs/>
          <w:sz w:val="24"/>
          <w:szCs w:val="24"/>
        </w:rPr>
        <w:t>els</w:t>
      </w:r>
      <w:r w:rsidRPr="00FE3E69">
        <w:rPr>
          <w:b/>
          <w:bCs/>
          <w:sz w:val="24"/>
          <w:szCs w:val="24"/>
        </w:rPr>
        <w:t xml:space="preserve"> du </w:t>
      </w:r>
      <w:r w:rsidR="00B20200">
        <w:rPr>
          <w:b/>
          <w:bCs/>
          <w:sz w:val="24"/>
          <w:szCs w:val="24"/>
        </w:rPr>
        <w:t>G</w:t>
      </w:r>
      <w:r w:rsidRPr="00FE3E69">
        <w:rPr>
          <w:b/>
          <w:bCs/>
          <w:sz w:val="24"/>
          <w:szCs w:val="24"/>
        </w:rPr>
        <w:t>uide du rapport SISA RCMI</w:t>
      </w:r>
    </w:p>
    <w:p w14:paraId="23F425D2" w14:textId="1F4CF86B" w:rsidR="00354438" w:rsidRPr="00FE3E69" w:rsidRDefault="00000000" w:rsidP="00E50B4B">
      <w:pPr>
        <w:pStyle w:val="ListParagraph"/>
        <w:numPr>
          <w:ilvl w:val="0"/>
          <w:numId w:val="31"/>
        </w:numPr>
        <w:rPr>
          <w:rStyle w:val="Hyperlink"/>
          <w:sz w:val="24"/>
          <w:szCs w:val="24"/>
        </w:rPr>
      </w:pPr>
      <w:hyperlink r:id="rId18" w:history="1">
        <w:r w:rsidR="00965B5F" w:rsidRPr="00FE3E69">
          <w:rPr>
            <w:rStyle w:val="Hyperlink"/>
            <w:sz w:val="24"/>
            <w:szCs w:val="24"/>
          </w:rPr>
          <w:t>Foire aux questions du Guide du rapport SISA RCMI</w:t>
        </w:r>
      </w:hyperlink>
    </w:p>
    <w:p w14:paraId="5F5E26C9" w14:textId="2903AC5E" w:rsidR="003C2B91" w:rsidRPr="00FE3E69" w:rsidRDefault="00000000" w:rsidP="00E50B4B">
      <w:pPr>
        <w:pStyle w:val="ListParagraph"/>
        <w:numPr>
          <w:ilvl w:val="0"/>
          <w:numId w:val="31"/>
        </w:numPr>
        <w:rPr>
          <w:rFonts w:cstheme="minorHAnsi"/>
          <w:sz w:val="24"/>
          <w:szCs w:val="24"/>
        </w:rPr>
      </w:pPr>
      <w:hyperlink r:id="rId19" w:history="1">
        <w:r w:rsidR="00965B5F" w:rsidRPr="00FE3E69">
          <w:rPr>
            <w:rStyle w:val="Hyperlink"/>
            <w:sz w:val="24"/>
            <w:szCs w:val="24"/>
          </w:rPr>
          <w:t>Guide du rapport SISA RCMI : organigramme et scénarios</w:t>
        </w:r>
      </w:hyperlink>
    </w:p>
    <w:p w14:paraId="094386AC" w14:textId="51BF4937" w:rsidR="00602829" w:rsidRPr="00FE3E69" w:rsidRDefault="00602829" w:rsidP="003C2B91">
      <w:pPr>
        <w:rPr>
          <w:rFonts w:cstheme="minorHAnsi"/>
          <w:sz w:val="24"/>
          <w:szCs w:val="24"/>
        </w:rPr>
      </w:pPr>
      <w:r w:rsidRPr="00FE3E69">
        <w:rPr>
          <w:b/>
          <w:bCs/>
          <w:sz w:val="24"/>
          <w:szCs w:val="24"/>
        </w:rPr>
        <w:t>Rapport communautaire en matière d</w:t>
      </w:r>
      <w:r w:rsidR="003D340E" w:rsidRPr="00FE3E69">
        <w:rPr>
          <w:b/>
          <w:bCs/>
          <w:sz w:val="24"/>
          <w:szCs w:val="24"/>
        </w:rPr>
        <w:t>’</w:t>
      </w:r>
      <w:r w:rsidRPr="00FE3E69">
        <w:rPr>
          <w:b/>
          <w:bCs/>
          <w:sz w:val="24"/>
          <w:szCs w:val="24"/>
        </w:rPr>
        <w:t>itinérance (RCMI) sur la Plateforme d</w:t>
      </w:r>
      <w:r w:rsidR="003D340E" w:rsidRPr="00FE3E69">
        <w:rPr>
          <w:b/>
          <w:bCs/>
          <w:sz w:val="24"/>
          <w:szCs w:val="24"/>
        </w:rPr>
        <w:t>’</w:t>
      </w:r>
      <w:r w:rsidRPr="00FE3E69">
        <w:rPr>
          <w:b/>
          <w:bCs/>
          <w:sz w:val="24"/>
          <w:szCs w:val="24"/>
        </w:rPr>
        <w:t>apprentissage sur l</w:t>
      </w:r>
      <w:r w:rsidR="003D340E" w:rsidRPr="00FE3E69">
        <w:rPr>
          <w:b/>
          <w:bCs/>
          <w:sz w:val="24"/>
          <w:szCs w:val="24"/>
        </w:rPr>
        <w:t>’</w:t>
      </w:r>
      <w:r w:rsidRPr="00FE3E69">
        <w:rPr>
          <w:b/>
          <w:bCs/>
          <w:sz w:val="24"/>
          <w:szCs w:val="24"/>
        </w:rPr>
        <w:t>itinérance</w:t>
      </w:r>
    </w:p>
    <w:p w14:paraId="7E923837" w14:textId="77777777" w:rsidR="003C2B91" w:rsidRPr="00FE3E69" w:rsidRDefault="00000000" w:rsidP="003C2B91">
      <w:pPr>
        <w:pStyle w:val="ListParagraph"/>
        <w:numPr>
          <w:ilvl w:val="0"/>
          <w:numId w:val="31"/>
        </w:numPr>
        <w:rPr>
          <w:rFonts w:cstheme="minorHAnsi"/>
          <w:sz w:val="24"/>
          <w:szCs w:val="24"/>
        </w:rPr>
      </w:pPr>
      <w:hyperlink r:id="rId20" w:history="1">
        <w:r w:rsidR="00965B5F" w:rsidRPr="00FE3E69">
          <w:rPr>
            <w:rStyle w:val="Hyperlink"/>
            <w:sz w:val="24"/>
            <w:szCs w:val="24"/>
          </w:rPr>
          <w:t xml:space="preserve">Guide de </w:t>
        </w:r>
      </w:hyperlink>
      <w:hyperlink r:id="rId21" w:history="1">
        <w:r w:rsidR="00965B5F" w:rsidRPr="00FE3E69">
          <w:rPr>
            <w:rStyle w:val="Hyperlink"/>
            <w:sz w:val="24"/>
            <w:szCs w:val="24"/>
          </w:rPr>
          <w:t xml:space="preserve">référence </w:t>
        </w:r>
      </w:hyperlink>
      <w:hyperlink r:id="rId22" w:history="1">
        <w:r w:rsidR="00965B5F" w:rsidRPr="00FE3E69">
          <w:rPr>
            <w:rStyle w:val="Hyperlink"/>
            <w:sz w:val="24"/>
            <w:szCs w:val="24"/>
          </w:rPr>
          <w:t>du RCMI</w:t>
        </w:r>
      </w:hyperlink>
    </w:p>
    <w:p w14:paraId="4A839DFA" w14:textId="5370DD82" w:rsidR="003C2B91" w:rsidRPr="00FE3E69" w:rsidRDefault="00000000" w:rsidP="003C2B91">
      <w:pPr>
        <w:pStyle w:val="ListParagraph"/>
        <w:numPr>
          <w:ilvl w:val="0"/>
          <w:numId w:val="31"/>
        </w:numPr>
        <w:rPr>
          <w:rFonts w:cstheme="minorHAnsi"/>
          <w:sz w:val="24"/>
          <w:szCs w:val="24"/>
        </w:rPr>
      </w:pPr>
      <w:hyperlink r:id="rId23" w:history="1">
        <w:r w:rsidR="00965B5F" w:rsidRPr="00FE3E69">
          <w:rPr>
            <w:rStyle w:val="Hyperlink"/>
            <w:sz w:val="24"/>
            <w:szCs w:val="24"/>
          </w:rPr>
          <w:t>Webinaire de formation du RCMI</w:t>
        </w:r>
      </w:hyperlink>
    </w:p>
    <w:p w14:paraId="36504D5F" w14:textId="77777777" w:rsidR="00602829" w:rsidRPr="00FE3E69" w:rsidRDefault="00602829" w:rsidP="003C2B91">
      <w:pPr>
        <w:rPr>
          <w:rFonts w:cstheme="minorHAnsi"/>
          <w:sz w:val="24"/>
          <w:szCs w:val="24"/>
        </w:rPr>
      </w:pPr>
      <w:r w:rsidRPr="00FE3E69">
        <w:rPr>
          <w:b/>
          <w:bCs/>
          <w:sz w:val="24"/>
          <w:szCs w:val="24"/>
        </w:rPr>
        <w:t>Site Web du SISA</w:t>
      </w:r>
    </w:p>
    <w:p w14:paraId="5A17E17F" w14:textId="7501172E" w:rsidR="003C2B91" w:rsidRPr="00FE3E69" w:rsidRDefault="003C2B91" w:rsidP="00120B1A">
      <w:pPr>
        <w:pStyle w:val="ListParagraph"/>
        <w:numPr>
          <w:ilvl w:val="0"/>
          <w:numId w:val="32"/>
        </w:numPr>
        <w:rPr>
          <w:rFonts w:cstheme="minorHAnsi"/>
          <w:sz w:val="24"/>
          <w:szCs w:val="24"/>
        </w:rPr>
      </w:pPr>
      <w:r w:rsidRPr="00FE3E69">
        <w:rPr>
          <w:sz w:val="24"/>
          <w:szCs w:val="24"/>
        </w:rPr>
        <w:t>Pour plus d</w:t>
      </w:r>
      <w:r w:rsidR="003D340E" w:rsidRPr="00FE3E69">
        <w:rPr>
          <w:sz w:val="24"/>
          <w:szCs w:val="24"/>
        </w:rPr>
        <w:t>’</w:t>
      </w:r>
      <w:r w:rsidRPr="00FE3E69">
        <w:rPr>
          <w:sz w:val="24"/>
          <w:szCs w:val="24"/>
        </w:rPr>
        <w:t xml:space="preserve">informations sur le SISA : </w:t>
      </w:r>
      <w:hyperlink r:id="rId24" w:history="1">
        <w:r w:rsidRPr="00FE3E69">
          <w:rPr>
            <w:rStyle w:val="Hyperlink"/>
            <w:sz w:val="24"/>
            <w:szCs w:val="24"/>
          </w:rPr>
          <w:t>https://www.infrastructure.gc.ca/homelessness-sans-abri/index-fra.html</w:t>
        </w:r>
      </w:hyperlink>
      <w:hyperlink r:id="rId25" w:history="1">
        <w:r w:rsidRPr="00FE3E69">
          <w:rPr>
            <w:rStyle w:val="Hyperlink"/>
            <w:sz w:val="24"/>
            <w:szCs w:val="24"/>
          </w:rPr>
          <w:t>/</w:t>
        </w:r>
      </w:hyperlink>
    </w:p>
    <w:p w14:paraId="6132A2A5" w14:textId="77777777" w:rsidR="00602829" w:rsidRPr="00FE3E69" w:rsidRDefault="00602829" w:rsidP="003C2B91">
      <w:pPr>
        <w:rPr>
          <w:rFonts w:cstheme="minorHAnsi"/>
          <w:sz w:val="24"/>
          <w:szCs w:val="24"/>
        </w:rPr>
      </w:pPr>
      <w:r w:rsidRPr="00FE3E69">
        <w:rPr>
          <w:b/>
          <w:bCs/>
          <w:sz w:val="24"/>
          <w:szCs w:val="24"/>
        </w:rPr>
        <w:t>Démonstration du SISA</w:t>
      </w:r>
    </w:p>
    <w:p w14:paraId="1FF235CF" w14:textId="28482C83" w:rsidR="003C2B91" w:rsidRPr="00FE3E69" w:rsidRDefault="003C2B91" w:rsidP="00120B1A">
      <w:pPr>
        <w:pStyle w:val="ListParagraph"/>
        <w:numPr>
          <w:ilvl w:val="0"/>
          <w:numId w:val="33"/>
        </w:numPr>
        <w:rPr>
          <w:rFonts w:cstheme="minorHAnsi"/>
          <w:sz w:val="24"/>
          <w:szCs w:val="24"/>
        </w:rPr>
      </w:pPr>
      <w:r w:rsidRPr="00FE3E69">
        <w:rPr>
          <w:sz w:val="24"/>
          <w:szCs w:val="24"/>
        </w:rPr>
        <w:t xml:space="preserve">Pour une expérience pratique du SISA : </w:t>
      </w:r>
      <w:hyperlink r:id="rId26" w:history="1">
        <w:r w:rsidRPr="00FE3E69">
          <w:rPr>
            <w:rStyle w:val="Hyperlink"/>
            <w:sz w:val="24"/>
            <w:szCs w:val="24"/>
          </w:rPr>
          <w:t>https</w:t>
        </w:r>
      </w:hyperlink>
      <w:hyperlink r:id="rId27" w:history="1">
        <w:r w:rsidRPr="00FE3E69">
          <w:rPr>
            <w:rStyle w:val="Hyperlink"/>
            <w:sz w:val="24"/>
            <w:szCs w:val="24"/>
          </w:rPr>
          <w:t>://demo.hifis.ca</w:t>
        </w:r>
      </w:hyperlink>
      <w:hyperlink r:id="rId28" w:history="1">
        <w:r w:rsidRPr="00FE3E69">
          <w:rPr>
            <w:rStyle w:val="Hyperlink"/>
            <w:sz w:val="24"/>
            <w:szCs w:val="24"/>
          </w:rPr>
          <w:t>/.</w:t>
        </w:r>
      </w:hyperlink>
    </w:p>
    <w:p w14:paraId="2A070092" w14:textId="0173F90C" w:rsidR="00602829" w:rsidRPr="00FE3E69" w:rsidRDefault="00602829" w:rsidP="003C2B91">
      <w:pPr>
        <w:rPr>
          <w:rFonts w:cstheme="minorHAnsi"/>
          <w:sz w:val="24"/>
          <w:szCs w:val="24"/>
        </w:rPr>
      </w:pPr>
      <w:r w:rsidRPr="00FE3E69">
        <w:rPr>
          <w:b/>
          <w:bCs/>
          <w:sz w:val="24"/>
          <w:szCs w:val="24"/>
        </w:rPr>
        <w:t>Plateforme d</w:t>
      </w:r>
      <w:r w:rsidR="003D340E" w:rsidRPr="00FE3E69">
        <w:rPr>
          <w:b/>
          <w:bCs/>
          <w:sz w:val="24"/>
          <w:szCs w:val="24"/>
        </w:rPr>
        <w:t>’</w:t>
      </w:r>
      <w:r w:rsidRPr="00FE3E69">
        <w:rPr>
          <w:b/>
          <w:bCs/>
          <w:sz w:val="24"/>
          <w:szCs w:val="24"/>
        </w:rPr>
        <w:t>apprentissage sur l</w:t>
      </w:r>
      <w:r w:rsidR="003D340E" w:rsidRPr="00FE3E69">
        <w:rPr>
          <w:b/>
          <w:bCs/>
          <w:sz w:val="24"/>
          <w:szCs w:val="24"/>
        </w:rPr>
        <w:t>’</w:t>
      </w:r>
      <w:r w:rsidRPr="00FE3E69">
        <w:rPr>
          <w:b/>
          <w:bCs/>
          <w:sz w:val="24"/>
          <w:szCs w:val="24"/>
        </w:rPr>
        <w:t>itinérance</w:t>
      </w:r>
    </w:p>
    <w:p w14:paraId="46045CA6" w14:textId="26C227AC" w:rsidR="003C2B91" w:rsidRPr="00FE3E69" w:rsidRDefault="003C2B91">
      <w:pPr>
        <w:pStyle w:val="ListParagraph"/>
        <w:numPr>
          <w:ilvl w:val="0"/>
          <w:numId w:val="34"/>
        </w:numPr>
        <w:rPr>
          <w:rFonts w:cstheme="minorHAnsi"/>
          <w:sz w:val="24"/>
          <w:szCs w:val="24"/>
        </w:rPr>
      </w:pPr>
      <w:r w:rsidRPr="00FE3E69">
        <w:rPr>
          <w:sz w:val="24"/>
          <w:szCs w:val="24"/>
        </w:rPr>
        <w:t>Pour accéder à un large éventail de documents de soutien gratuits sur l</w:t>
      </w:r>
      <w:r w:rsidR="003D340E" w:rsidRPr="00FE3E69">
        <w:rPr>
          <w:sz w:val="24"/>
          <w:szCs w:val="24"/>
        </w:rPr>
        <w:t>’</w:t>
      </w:r>
      <w:r w:rsidRPr="00FE3E69">
        <w:rPr>
          <w:sz w:val="24"/>
          <w:szCs w:val="24"/>
        </w:rPr>
        <w:t>accès coordonné, le SISA et Vers un chez-soi, visitez la Plateforme d</w:t>
      </w:r>
      <w:r w:rsidR="003D340E" w:rsidRPr="00FE3E69">
        <w:rPr>
          <w:sz w:val="24"/>
          <w:szCs w:val="24"/>
        </w:rPr>
        <w:t>’</w:t>
      </w:r>
      <w:r w:rsidRPr="00FE3E69">
        <w:rPr>
          <w:sz w:val="24"/>
          <w:szCs w:val="24"/>
        </w:rPr>
        <w:t>apprentissage sur l</w:t>
      </w:r>
      <w:r w:rsidR="003D340E" w:rsidRPr="00FE3E69">
        <w:rPr>
          <w:sz w:val="24"/>
          <w:szCs w:val="24"/>
        </w:rPr>
        <w:t>’</w:t>
      </w:r>
      <w:r w:rsidRPr="00FE3E69">
        <w:rPr>
          <w:sz w:val="24"/>
          <w:szCs w:val="24"/>
        </w:rPr>
        <w:t xml:space="preserve">itinérance à </w:t>
      </w:r>
      <w:hyperlink r:id="rId29" w:history="1">
        <w:r w:rsidR="00DB2F68">
          <w:rPr>
            <w:rStyle w:val="Hyperlink"/>
          </w:rPr>
          <w:t>plateformeapprentissageitinerance.ca</w:t>
        </w:r>
      </w:hyperlink>
    </w:p>
    <w:p w14:paraId="3FB4085A" w14:textId="77777777" w:rsidR="003C2B91" w:rsidRPr="00FE3E69" w:rsidRDefault="003C2B91" w:rsidP="003C2B91">
      <w:pPr>
        <w:rPr>
          <w:rFonts w:cstheme="minorHAnsi"/>
          <w:b/>
          <w:bCs/>
          <w:sz w:val="24"/>
          <w:szCs w:val="24"/>
        </w:rPr>
      </w:pPr>
      <w:r w:rsidRPr="00FE3E69">
        <w:rPr>
          <w:b/>
          <w:bCs/>
          <w:sz w:val="24"/>
          <w:szCs w:val="24"/>
        </w:rPr>
        <w:t xml:space="preserve">Soutien sur le SISA et demeurer en contact </w:t>
      </w:r>
    </w:p>
    <w:p w14:paraId="61836942" w14:textId="2EF4020E" w:rsidR="006B7BED" w:rsidRPr="00FE3E69" w:rsidRDefault="69D50F37" w:rsidP="006B7BED">
      <w:pPr>
        <w:pStyle w:val="ListParagraph"/>
        <w:numPr>
          <w:ilvl w:val="0"/>
          <w:numId w:val="36"/>
        </w:numPr>
        <w:rPr>
          <w:sz w:val="24"/>
          <w:szCs w:val="24"/>
        </w:rPr>
      </w:pPr>
      <w:r w:rsidRPr="00FE3E69">
        <w:rPr>
          <w:sz w:val="24"/>
          <w:szCs w:val="24"/>
        </w:rPr>
        <w:t xml:space="preserve">Communiquez avec le Centre de soutien à la clientèle du SISA par courriel à </w:t>
      </w:r>
      <w:hyperlink r:id="rId30">
        <w:r w:rsidR="00C92686">
          <w:rPr>
            <w:rStyle w:val="Hyperlink"/>
            <w:sz w:val="24"/>
            <w:szCs w:val="24"/>
          </w:rPr>
          <w:t>soutien@sisa.ca</w:t>
        </w:r>
      </w:hyperlink>
      <w:r w:rsidRPr="00FE3E69">
        <w:rPr>
          <w:sz w:val="24"/>
          <w:szCs w:val="24"/>
        </w:rPr>
        <w:t xml:space="preserve"> ou par téléphone à </w:t>
      </w:r>
    </w:p>
    <w:p w14:paraId="78B13085" w14:textId="4BBE605B" w:rsidR="003C2B91" w:rsidRPr="00FE3E69" w:rsidRDefault="69D50F37" w:rsidP="00E01843">
      <w:pPr>
        <w:pStyle w:val="ListParagraph"/>
        <w:rPr>
          <w:sz w:val="24"/>
          <w:szCs w:val="24"/>
        </w:rPr>
      </w:pPr>
      <w:r w:rsidRPr="00FE3E69">
        <w:rPr>
          <w:sz w:val="24"/>
          <w:szCs w:val="24"/>
        </w:rPr>
        <w:t xml:space="preserve">1-866-324-2375 pour les questions sur le SISA. Vous pouvez également consulter la </w:t>
      </w:r>
      <w:hyperlink r:id="rId31">
        <w:r w:rsidRPr="00FE3E69">
          <w:rPr>
            <w:rStyle w:val="Hyperlink"/>
            <w:sz w:val="24"/>
            <w:szCs w:val="24"/>
          </w:rPr>
          <w:t>boîte à outils du SISA</w:t>
        </w:r>
      </w:hyperlink>
      <w:r w:rsidRPr="00FE3E69">
        <w:rPr>
          <w:sz w:val="24"/>
          <w:szCs w:val="24"/>
        </w:rPr>
        <w:t>.</w:t>
      </w:r>
    </w:p>
    <w:p w14:paraId="7D22B019" w14:textId="35300B8C" w:rsidR="003C2B91" w:rsidRPr="00FE3E69" w:rsidRDefault="003C2B91" w:rsidP="00767C3F">
      <w:pPr>
        <w:pStyle w:val="ListParagraph"/>
        <w:numPr>
          <w:ilvl w:val="0"/>
          <w:numId w:val="36"/>
        </w:numPr>
        <w:rPr>
          <w:rFonts w:cstheme="minorHAnsi"/>
          <w:sz w:val="24"/>
          <w:szCs w:val="24"/>
        </w:rPr>
      </w:pPr>
      <w:r w:rsidRPr="00FE3E69">
        <w:rPr>
          <w:sz w:val="24"/>
          <w:szCs w:val="24"/>
        </w:rPr>
        <w:t>Pour recevoir l</w:t>
      </w:r>
      <w:r w:rsidR="003D340E" w:rsidRPr="00FE3E69">
        <w:rPr>
          <w:sz w:val="24"/>
          <w:szCs w:val="24"/>
        </w:rPr>
        <w:t>’</w:t>
      </w:r>
      <w:r w:rsidRPr="00FE3E69">
        <w:rPr>
          <w:sz w:val="24"/>
          <w:szCs w:val="24"/>
        </w:rPr>
        <w:t>Infolettre du SISA, veuillez envoyer une demande d</w:t>
      </w:r>
      <w:r w:rsidR="003D340E" w:rsidRPr="00FE3E69">
        <w:rPr>
          <w:sz w:val="24"/>
          <w:szCs w:val="24"/>
        </w:rPr>
        <w:t>’</w:t>
      </w:r>
      <w:r w:rsidRPr="00FE3E69">
        <w:rPr>
          <w:sz w:val="24"/>
          <w:szCs w:val="24"/>
        </w:rPr>
        <w:t xml:space="preserve">inscription par courriel à </w:t>
      </w:r>
      <w:hyperlink r:id="rId32" w:history="1">
        <w:r w:rsidR="00C92686">
          <w:rPr>
            <w:rStyle w:val="Hyperlink"/>
            <w:sz w:val="24"/>
            <w:szCs w:val="24"/>
          </w:rPr>
          <w:t>info@sisa.ca</w:t>
        </w:r>
      </w:hyperlink>
      <w:r w:rsidRPr="00FE3E69">
        <w:rPr>
          <w:sz w:val="24"/>
          <w:szCs w:val="24"/>
        </w:rPr>
        <w:t xml:space="preserve"> </w:t>
      </w:r>
    </w:p>
    <w:sectPr w:rsidR="003C2B91" w:rsidRPr="00FE3E69" w:rsidSect="00153547">
      <w:headerReference w:type="default" r:id="rId33"/>
      <w:footerReference w:type="default" r:id="rId34"/>
      <w:headerReference w:type="first" r:id="rId35"/>
      <w:footerReference w:type="first" r:id="rId36"/>
      <w:pgSz w:w="12240" w:h="15840"/>
      <w:pgMar w:top="1440" w:right="1440" w:bottom="135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C1A8" w14:textId="77777777" w:rsidR="002428F6" w:rsidRDefault="002428F6" w:rsidP="00001935">
      <w:pPr>
        <w:spacing w:after="0" w:line="240" w:lineRule="auto"/>
      </w:pPr>
      <w:r>
        <w:separator/>
      </w:r>
    </w:p>
  </w:endnote>
  <w:endnote w:type="continuationSeparator" w:id="0">
    <w:p w14:paraId="1E8C5FB3" w14:textId="77777777" w:rsidR="002428F6" w:rsidRDefault="002428F6" w:rsidP="00001935">
      <w:pPr>
        <w:spacing w:after="0" w:line="240" w:lineRule="auto"/>
      </w:pPr>
      <w:r>
        <w:continuationSeparator/>
      </w:r>
    </w:p>
  </w:endnote>
  <w:endnote w:type="continuationNotice" w:id="1">
    <w:p w14:paraId="57B634A5" w14:textId="77777777" w:rsidR="002428F6" w:rsidRDefault="00242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379861"/>
      <w:docPartObj>
        <w:docPartGallery w:val="Page Numbers (Bottom of Page)"/>
        <w:docPartUnique/>
      </w:docPartObj>
    </w:sdtPr>
    <w:sdtEndPr>
      <w:rPr>
        <w:noProof/>
      </w:rPr>
    </w:sdtEndPr>
    <w:sdtContent>
      <w:p w14:paraId="0EF9903E" w14:textId="06262DF0" w:rsidR="00CE6247" w:rsidRDefault="00CE6247">
        <w:pPr>
          <w:pStyle w:val="Footer"/>
          <w:jc w:val="right"/>
        </w:pPr>
        <w:r>
          <w:fldChar w:fldCharType="begin"/>
        </w:r>
        <w:r>
          <w:instrText xml:space="preserve"> PAGE   \* MERGEFORMAT </w:instrText>
        </w:r>
        <w:r>
          <w:fldChar w:fldCharType="separate"/>
        </w:r>
        <w:r>
          <w:t>2</w:t>
        </w:r>
        <w:r>
          <w:fldChar w:fldCharType="end"/>
        </w:r>
      </w:p>
    </w:sdtContent>
  </w:sdt>
  <w:p w14:paraId="3F4871F2" w14:textId="77777777" w:rsidR="00CE6247" w:rsidRDefault="00CE6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5F9F" w14:textId="36B51E3F" w:rsidR="00266B3B" w:rsidRDefault="00266B3B">
    <w:pPr>
      <w:pStyle w:val="Footer"/>
    </w:pPr>
    <w:r>
      <w:rPr>
        <w:noProof/>
      </w:rPr>
      <w:drawing>
        <wp:inline distT="0" distB="0" distL="0" distR="0" wp14:anchorId="5D56154D" wp14:editId="61CC31E0">
          <wp:extent cx="5943600" cy="222250"/>
          <wp:effectExtent l="0" t="0" r="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B388" w14:textId="77777777" w:rsidR="002428F6" w:rsidRDefault="002428F6" w:rsidP="00001935">
      <w:pPr>
        <w:spacing w:after="0" w:line="240" w:lineRule="auto"/>
      </w:pPr>
      <w:r>
        <w:separator/>
      </w:r>
    </w:p>
  </w:footnote>
  <w:footnote w:type="continuationSeparator" w:id="0">
    <w:p w14:paraId="40B4E158" w14:textId="77777777" w:rsidR="002428F6" w:rsidRDefault="002428F6" w:rsidP="00001935">
      <w:pPr>
        <w:spacing w:after="0" w:line="240" w:lineRule="auto"/>
      </w:pPr>
      <w:r>
        <w:continuationSeparator/>
      </w:r>
    </w:p>
  </w:footnote>
  <w:footnote w:type="continuationNotice" w:id="1">
    <w:p w14:paraId="07E22755" w14:textId="77777777" w:rsidR="002428F6" w:rsidRDefault="002428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A06F" w14:textId="52D84F7F" w:rsidR="006A41A0" w:rsidRDefault="006A41A0">
    <w:pPr>
      <w:pStyle w:val="Header"/>
    </w:pPr>
    <w:r>
      <w:rPr>
        <w:noProof/>
      </w:rPr>
      <w:drawing>
        <wp:inline distT="0" distB="0" distL="0" distR="0" wp14:anchorId="369D023C" wp14:editId="3E9DCF02">
          <wp:extent cx="5943600" cy="84328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3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F4B6" w14:textId="21F30422" w:rsidR="00266B3B" w:rsidRDefault="00266B3B">
    <w:pPr>
      <w:pStyle w:val="Header"/>
    </w:pPr>
    <w:r>
      <w:rPr>
        <w:noProof/>
      </w:rPr>
      <w:drawing>
        <wp:inline distT="0" distB="0" distL="0" distR="0" wp14:anchorId="02F24F6B" wp14:editId="7855E526">
          <wp:extent cx="5943600" cy="8432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3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8620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21C5"/>
    <w:multiLevelType w:val="hybridMultilevel"/>
    <w:tmpl w:val="8A10FEF2"/>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3C5C85"/>
    <w:multiLevelType w:val="hybridMultilevel"/>
    <w:tmpl w:val="2B163AD6"/>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4528FC"/>
    <w:multiLevelType w:val="hybridMultilevel"/>
    <w:tmpl w:val="1D3270C2"/>
    <w:lvl w:ilvl="0" w:tplc="1FE4CF86">
      <w:start w:val="1"/>
      <w:numFmt w:val="bullet"/>
      <w:lvlText w:val=""/>
      <w:lvlJc w:val="left"/>
      <w:pPr>
        <w:tabs>
          <w:tab w:val="num" w:pos="360"/>
        </w:tabs>
        <w:ind w:left="360" w:hanging="360"/>
      </w:pPr>
      <w:rPr>
        <w:rFonts w:ascii="Wingdings" w:hAnsi="Wingdings" w:hint="default"/>
      </w:rPr>
    </w:lvl>
    <w:lvl w:ilvl="1" w:tplc="EAFECCDE">
      <w:start w:val="1"/>
      <w:numFmt w:val="bullet"/>
      <w:lvlText w:val=""/>
      <w:lvlJc w:val="left"/>
      <w:pPr>
        <w:tabs>
          <w:tab w:val="num" w:pos="1080"/>
        </w:tabs>
        <w:ind w:left="1080" w:hanging="360"/>
      </w:pPr>
      <w:rPr>
        <w:rFonts w:ascii="Wingdings" w:hAnsi="Wingdings" w:hint="default"/>
      </w:rPr>
    </w:lvl>
    <w:lvl w:ilvl="2" w:tplc="18B093DE">
      <w:numFmt w:val="bullet"/>
      <w:lvlText w:val="•"/>
      <w:lvlJc w:val="left"/>
      <w:pPr>
        <w:tabs>
          <w:tab w:val="num" w:pos="1800"/>
        </w:tabs>
        <w:ind w:left="1800" w:hanging="360"/>
      </w:pPr>
      <w:rPr>
        <w:rFonts w:ascii="Arial" w:hAnsi="Arial" w:hint="default"/>
      </w:rPr>
    </w:lvl>
    <w:lvl w:ilvl="3" w:tplc="1E32BB66" w:tentative="1">
      <w:start w:val="1"/>
      <w:numFmt w:val="bullet"/>
      <w:lvlText w:val=""/>
      <w:lvlJc w:val="left"/>
      <w:pPr>
        <w:tabs>
          <w:tab w:val="num" w:pos="2520"/>
        </w:tabs>
        <w:ind w:left="2520" w:hanging="360"/>
      </w:pPr>
      <w:rPr>
        <w:rFonts w:ascii="Wingdings" w:hAnsi="Wingdings" w:hint="default"/>
      </w:rPr>
    </w:lvl>
    <w:lvl w:ilvl="4" w:tplc="C1E649D6" w:tentative="1">
      <w:start w:val="1"/>
      <w:numFmt w:val="bullet"/>
      <w:lvlText w:val=""/>
      <w:lvlJc w:val="left"/>
      <w:pPr>
        <w:tabs>
          <w:tab w:val="num" w:pos="3240"/>
        </w:tabs>
        <w:ind w:left="3240" w:hanging="360"/>
      </w:pPr>
      <w:rPr>
        <w:rFonts w:ascii="Wingdings" w:hAnsi="Wingdings" w:hint="default"/>
      </w:rPr>
    </w:lvl>
    <w:lvl w:ilvl="5" w:tplc="0AD605E2" w:tentative="1">
      <w:start w:val="1"/>
      <w:numFmt w:val="bullet"/>
      <w:lvlText w:val=""/>
      <w:lvlJc w:val="left"/>
      <w:pPr>
        <w:tabs>
          <w:tab w:val="num" w:pos="3960"/>
        </w:tabs>
        <w:ind w:left="3960" w:hanging="360"/>
      </w:pPr>
      <w:rPr>
        <w:rFonts w:ascii="Wingdings" w:hAnsi="Wingdings" w:hint="default"/>
      </w:rPr>
    </w:lvl>
    <w:lvl w:ilvl="6" w:tplc="2ECA69E4" w:tentative="1">
      <w:start w:val="1"/>
      <w:numFmt w:val="bullet"/>
      <w:lvlText w:val=""/>
      <w:lvlJc w:val="left"/>
      <w:pPr>
        <w:tabs>
          <w:tab w:val="num" w:pos="4680"/>
        </w:tabs>
        <w:ind w:left="4680" w:hanging="360"/>
      </w:pPr>
      <w:rPr>
        <w:rFonts w:ascii="Wingdings" w:hAnsi="Wingdings" w:hint="default"/>
      </w:rPr>
    </w:lvl>
    <w:lvl w:ilvl="7" w:tplc="BB2C057E" w:tentative="1">
      <w:start w:val="1"/>
      <w:numFmt w:val="bullet"/>
      <w:lvlText w:val=""/>
      <w:lvlJc w:val="left"/>
      <w:pPr>
        <w:tabs>
          <w:tab w:val="num" w:pos="5400"/>
        </w:tabs>
        <w:ind w:left="5400" w:hanging="360"/>
      </w:pPr>
      <w:rPr>
        <w:rFonts w:ascii="Wingdings" w:hAnsi="Wingdings" w:hint="default"/>
      </w:rPr>
    </w:lvl>
    <w:lvl w:ilvl="8" w:tplc="F8489DD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CE3561"/>
    <w:multiLevelType w:val="hybridMultilevel"/>
    <w:tmpl w:val="2CA6223E"/>
    <w:lvl w:ilvl="0" w:tplc="2474DAFE">
      <w:start w:val="1"/>
      <w:numFmt w:val="bullet"/>
      <w:lvlText w:val="•"/>
      <w:lvlJc w:val="left"/>
      <w:pPr>
        <w:tabs>
          <w:tab w:val="num" w:pos="1080"/>
        </w:tabs>
        <w:ind w:left="1080" w:hanging="360"/>
      </w:pPr>
      <w:rPr>
        <w:rFonts w:ascii="Arial" w:hAnsi="Arial" w:hint="default"/>
      </w:rPr>
    </w:lvl>
    <w:lvl w:ilvl="1" w:tplc="00F6219C" w:tentative="1">
      <w:start w:val="1"/>
      <w:numFmt w:val="bullet"/>
      <w:lvlText w:val="•"/>
      <w:lvlJc w:val="left"/>
      <w:pPr>
        <w:tabs>
          <w:tab w:val="num" w:pos="1800"/>
        </w:tabs>
        <w:ind w:left="1800" w:hanging="360"/>
      </w:pPr>
      <w:rPr>
        <w:rFonts w:ascii="Arial" w:hAnsi="Arial" w:hint="default"/>
      </w:rPr>
    </w:lvl>
    <w:lvl w:ilvl="2" w:tplc="AE2C74A8" w:tentative="1">
      <w:start w:val="1"/>
      <w:numFmt w:val="bullet"/>
      <w:lvlText w:val="•"/>
      <w:lvlJc w:val="left"/>
      <w:pPr>
        <w:tabs>
          <w:tab w:val="num" w:pos="2520"/>
        </w:tabs>
        <w:ind w:left="2520" w:hanging="360"/>
      </w:pPr>
      <w:rPr>
        <w:rFonts w:ascii="Arial" w:hAnsi="Arial" w:hint="default"/>
      </w:rPr>
    </w:lvl>
    <w:lvl w:ilvl="3" w:tplc="DC74EED8" w:tentative="1">
      <w:start w:val="1"/>
      <w:numFmt w:val="bullet"/>
      <w:lvlText w:val="•"/>
      <w:lvlJc w:val="left"/>
      <w:pPr>
        <w:tabs>
          <w:tab w:val="num" w:pos="3240"/>
        </w:tabs>
        <w:ind w:left="3240" w:hanging="360"/>
      </w:pPr>
      <w:rPr>
        <w:rFonts w:ascii="Arial" w:hAnsi="Arial" w:hint="default"/>
      </w:rPr>
    </w:lvl>
    <w:lvl w:ilvl="4" w:tplc="56E4FA3A" w:tentative="1">
      <w:start w:val="1"/>
      <w:numFmt w:val="bullet"/>
      <w:lvlText w:val="•"/>
      <w:lvlJc w:val="left"/>
      <w:pPr>
        <w:tabs>
          <w:tab w:val="num" w:pos="3960"/>
        </w:tabs>
        <w:ind w:left="3960" w:hanging="360"/>
      </w:pPr>
      <w:rPr>
        <w:rFonts w:ascii="Arial" w:hAnsi="Arial" w:hint="default"/>
      </w:rPr>
    </w:lvl>
    <w:lvl w:ilvl="5" w:tplc="1DC0C782" w:tentative="1">
      <w:start w:val="1"/>
      <w:numFmt w:val="bullet"/>
      <w:lvlText w:val="•"/>
      <w:lvlJc w:val="left"/>
      <w:pPr>
        <w:tabs>
          <w:tab w:val="num" w:pos="4680"/>
        </w:tabs>
        <w:ind w:left="4680" w:hanging="360"/>
      </w:pPr>
      <w:rPr>
        <w:rFonts w:ascii="Arial" w:hAnsi="Arial" w:hint="default"/>
      </w:rPr>
    </w:lvl>
    <w:lvl w:ilvl="6" w:tplc="84820D76" w:tentative="1">
      <w:start w:val="1"/>
      <w:numFmt w:val="bullet"/>
      <w:lvlText w:val="•"/>
      <w:lvlJc w:val="left"/>
      <w:pPr>
        <w:tabs>
          <w:tab w:val="num" w:pos="5400"/>
        </w:tabs>
        <w:ind w:left="5400" w:hanging="360"/>
      </w:pPr>
      <w:rPr>
        <w:rFonts w:ascii="Arial" w:hAnsi="Arial" w:hint="default"/>
      </w:rPr>
    </w:lvl>
    <w:lvl w:ilvl="7" w:tplc="A3687208" w:tentative="1">
      <w:start w:val="1"/>
      <w:numFmt w:val="bullet"/>
      <w:lvlText w:val="•"/>
      <w:lvlJc w:val="left"/>
      <w:pPr>
        <w:tabs>
          <w:tab w:val="num" w:pos="6120"/>
        </w:tabs>
        <w:ind w:left="6120" w:hanging="360"/>
      </w:pPr>
      <w:rPr>
        <w:rFonts w:ascii="Arial" w:hAnsi="Arial" w:hint="default"/>
      </w:rPr>
    </w:lvl>
    <w:lvl w:ilvl="8" w:tplc="2EAA7E12"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70B3D22"/>
    <w:multiLevelType w:val="hybridMultilevel"/>
    <w:tmpl w:val="EA66C968"/>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C93F9D"/>
    <w:multiLevelType w:val="hybridMultilevel"/>
    <w:tmpl w:val="20B2AC3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71045FD"/>
    <w:multiLevelType w:val="hybridMultilevel"/>
    <w:tmpl w:val="7220C7EC"/>
    <w:lvl w:ilvl="0" w:tplc="5184B2F4">
      <w:start w:val="1"/>
      <w:numFmt w:val="bullet"/>
      <w:lvlText w:val="•"/>
      <w:lvlJc w:val="left"/>
      <w:pPr>
        <w:tabs>
          <w:tab w:val="num" w:pos="720"/>
        </w:tabs>
        <w:ind w:left="720" w:hanging="360"/>
      </w:pPr>
      <w:rPr>
        <w:rFonts w:ascii="Arial" w:hAnsi="Arial" w:hint="default"/>
      </w:rPr>
    </w:lvl>
    <w:lvl w:ilvl="1" w:tplc="EC4252B0">
      <w:numFmt w:val="bullet"/>
      <w:lvlText w:val="–"/>
      <w:lvlJc w:val="left"/>
      <w:pPr>
        <w:tabs>
          <w:tab w:val="num" w:pos="1440"/>
        </w:tabs>
        <w:ind w:left="1440" w:hanging="360"/>
      </w:pPr>
      <w:rPr>
        <w:rFonts w:ascii="Arial" w:hAnsi="Arial" w:hint="default"/>
      </w:rPr>
    </w:lvl>
    <w:lvl w:ilvl="2" w:tplc="B268C354" w:tentative="1">
      <w:start w:val="1"/>
      <w:numFmt w:val="bullet"/>
      <w:lvlText w:val="•"/>
      <w:lvlJc w:val="left"/>
      <w:pPr>
        <w:tabs>
          <w:tab w:val="num" w:pos="2160"/>
        </w:tabs>
        <w:ind w:left="2160" w:hanging="360"/>
      </w:pPr>
      <w:rPr>
        <w:rFonts w:ascii="Arial" w:hAnsi="Arial" w:hint="default"/>
      </w:rPr>
    </w:lvl>
    <w:lvl w:ilvl="3" w:tplc="26305C96" w:tentative="1">
      <w:start w:val="1"/>
      <w:numFmt w:val="bullet"/>
      <w:lvlText w:val="•"/>
      <w:lvlJc w:val="left"/>
      <w:pPr>
        <w:tabs>
          <w:tab w:val="num" w:pos="2880"/>
        </w:tabs>
        <w:ind w:left="2880" w:hanging="360"/>
      </w:pPr>
      <w:rPr>
        <w:rFonts w:ascii="Arial" w:hAnsi="Arial" w:hint="default"/>
      </w:rPr>
    </w:lvl>
    <w:lvl w:ilvl="4" w:tplc="6388D10C" w:tentative="1">
      <w:start w:val="1"/>
      <w:numFmt w:val="bullet"/>
      <w:lvlText w:val="•"/>
      <w:lvlJc w:val="left"/>
      <w:pPr>
        <w:tabs>
          <w:tab w:val="num" w:pos="3600"/>
        </w:tabs>
        <w:ind w:left="3600" w:hanging="360"/>
      </w:pPr>
      <w:rPr>
        <w:rFonts w:ascii="Arial" w:hAnsi="Arial" w:hint="default"/>
      </w:rPr>
    </w:lvl>
    <w:lvl w:ilvl="5" w:tplc="688E7C48" w:tentative="1">
      <w:start w:val="1"/>
      <w:numFmt w:val="bullet"/>
      <w:lvlText w:val="•"/>
      <w:lvlJc w:val="left"/>
      <w:pPr>
        <w:tabs>
          <w:tab w:val="num" w:pos="4320"/>
        </w:tabs>
        <w:ind w:left="4320" w:hanging="360"/>
      </w:pPr>
      <w:rPr>
        <w:rFonts w:ascii="Arial" w:hAnsi="Arial" w:hint="default"/>
      </w:rPr>
    </w:lvl>
    <w:lvl w:ilvl="6" w:tplc="428445B0" w:tentative="1">
      <w:start w:val="1"/>
      <w:numFmt w:val="bullet"/>
      <w:lvlText w:val="•"/>
      <w:lvlJc w:val="left"/>
      <w:pPr>
        <w:tabs>
          <w:tab w:val="num" w:pos="5040"/>
        </w:tabs>
        <w:ind w:left="5040" w:hanging="360"/>
      </w:pPr>
      <w:rPr>
        <w:rFonts w:ascii="Arial" w:hAnsi="Arial" w:hint="default"/>
      </w:rPr>
    </w:lvl>
    <w:lvl w:ilvl="7" w:tplc="E6A0385A" w:tentative="1">
      <w:start w:val="1"/>
      <w:numFmt w:val="bullet"/>
      <w:lvlText w:val="•"/>
      <w:lvlJc w:val="left"/>
      <w:pPr>
        <w:tabs>
          <w:tab w:val="num" w:pos="5760"/>
        </w:tabs>
        <w:ind w:left="5760" w:hanging="360"/>
      </w:pPr>
      <w:rPr>
        <w:rFonts w:ascii="Arial" w:hAnsi="Arial" w:hint="default"/>
      </w:rPr>
    </w:lvl>
    <w:lvl w:ilvl="8" w:tplc="438A84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94109E"/>
    <w:multiLevelType w:val="hybridMultilevel"/>
    <w:tmpl w:val="52DAFE92"/>
    <w:lvl w:ilvl="0" w:tplc="B8588530">
      <w:start w:val="1"/>
      <w:numFmt w:val="bullet"/>
      <w:lvlText w:val="•"/>
      <w:lvlJc w:val="left"/>
      <w:pPr>
        <w:tabs>
          <w:tab w:val="num" w:pos="720"/>
        </w:tabs>
        <w:ind w:left="720" w:hanging="360"/>
      </w:pPr>
      <w:rPr>
        <w:rFonts w:ascii="Arial" w:hAnsi="Arial" w:hint="default"/>
      </w:rPr>
    </w:lvl>
    <w:lvl w:ilvl="1" w:tplc="0E5C37CE" w:tentative="1">
      <w:start w:val="1"/>
      <w:numFmt w:val="bullet"/>
      <w:lvlText w:val="•"/>
      <w:lvlJc w:val="left"/>
      <w:pPr>
        <w:tabs>
          <w:tab w:val="num" w:pos="1440"/>
        </w:tabs>
        <w:ind w:left="1440" w:hanging="360"/>
      </w:pPr>
      <w:rPr>
        <w:rFonts w:ascii="Arial" w:hAnsi="Arial" w:hint="default"/>
      </w:rPr>
    </w:lvl>
    <w:lvl w:ilvl="2" w:tplc="559A5B3E" w:tentative="1">
      <w:start w:val="1"/>
      <w:numFmt w:val="bullet"/>
      <w:lvlText w:val="•"/>
      <w:lvlJc w:val="left"/>
      <w:pPr>
        <w:tabs>
          <w:tab w:val="num" w:pos="2160"/>
        </w:tabs>
        <w:ind w:left="2160" w:hanging="360"/>
      </w:pPr>
      <w:rPr>
        <w:rFonts w:ascii="Arial" w:hAnsi="Arial" w:hint="default"/>
      </w:rPr>
    </w:lvl>
    <w:lvl w:ilvl="3" w:tplc="C59479E4" w:tentative="1">
      <w:start w:val="1"/>
      <w:numFmt w:val="bullet"/>
      <w:lvlText w:val="•"/>
      <w:lvlJc w:val="left"/>
      <w:pPr>
        <w:tabs>
          <w:tab w:val="num" w:pos="2880"/>
        </w:tabs>
        <w:ind w:left="2880" w:hanging="360"/>
      </w:pPr>
      <w:rPr>
        <w:rFonts w:ascii="Arial" w:hAnsi="Arial" w:hint="default"/>
      </w:rPr>
    </w:lvl>
    <w:lvl w:ilvl="4" w:tplc="7DF477DE" w:tentative="1">
      <w:start w:val="1"/>
      <w:numFmt w:val="bullet"/>
      <w:lvlText w:val="•"/>
      <w:lvlJc w:val="left"/>
      <w:pPr>
        <w:tabs>
          <w:tab w:val="num" w:pos="3600"/>
        </w:tabs>
        <w:ind w:left="3600" w:hanging="360"/>
      </w:pPr>
      <w:rPr>
        <w:rFonts w:ascii="Arial" w:hAnsi="Arial" w:hint="default"/>
      </w:rPr>
    </w:lvl>
    <w:lvl w:ilvl="5" w:tplc="0978B730" w:tentative="1">
      <w:start w:val="1"/>
      <w:numFmt w:val="bullet"/>
      <w:lvlText w:val="•"/>
      <w:lvlJc w:val="left"/>
      <w:pPr>
        <w:tabs>
          <w:tab w:val="num" w:pos="4320"/>
        </w:tabs>
        <w:ind w:left="4320" w:hanging="360"/>
      </w:pPr>
      <w:rPr>
        <w:rFonts w:ascii="Arial" w:hAnsi="Arial" w:hint="default"/>
      </w:rPr>
    </w:lvl>
    <w:lvl w:ilvl="6" w:tplc="573C26D8" w:tentative="1">
      <w:start w:val="1"/>
      <w:numFmt w:val="bullet"/>
      <w:lvlText w:val="•"/>
      <w:lvlJc w:val="left"/>
      <w:pPr>
        <w:tabs>
          <w:tab w:val="num" w:pos="5040"/>
        </w:tabs>
        <w:ind w:left="5040" w:hanging="360"/>
      </w:pPr>
      <w:rPr>
        <w:rFonts w:ascii="Arial" w:hAnsi="Arial" w:hint="default"/>
      </w:rPr>
    </w:lvl>
    <w:lvl w:ilvl="7" w:tplc="7AEC0EF0" w:tentative="1">
      <w:start w:val="1"/>
      <w:numFmt w:val="bullet"/>
      <w:lvlText w:val="•"/>
      <w:lvlJc w:val="left"/>
      <w:pPr>
        <w:tabs>
          <w:tab w:val="num" w:pos="5760"/>
        </w:tabs>
        <w:ind w:left="5760" w:hanging="360"/>
      </w:pPr>
      <w:rPr>
        <w:rFonts w:ascii="Arial" w:hAnsi="Arial" w:hint="default"/>
      </w:rPr>
    </w:lvl>
    <w:lvl w:ilvl="8" w:tplc="60E253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161A44"/>
    <w:multiLevelType w:val="hybridMultilevel"/>
    <w:tmpl w:val="5F361A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617E38"/>
    <w:multiLevelType w:val="hybridMultilevel"/>
    <w:tmpl w:val="DC24DA72"/>
    <w:lvl w:ilvl="0" w:tplc="753033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F6253D"/>
    <w:multiLevelType w:val="hybridMultilevel"/>
    <w:tmpl w:val="443AD9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464477"/>
    <w:multiLevelType w:val="hybridMultilevel"/>
    <w:tmpl w:val="92D20092"/>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2C3DDE"/>
    <w:multiLevelType w:val="hybridMultilevel"/>
    <w:tmpl w:val="7E6C65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93457C"/>
    <w:multiLevelType w:val="hybridMultilevel"/>
    <w:tmpl w:val="AFCA8968"/>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EE595D"/>
    <w:multiLevelType w:val="hybridMultilevel"/>
    <w:tmpl w:val="0A162DFA"/>
    <w:lvl w:ilvl="0" w:tplc="42262E8A">
      <w:start w:val="1"/>
      <w:numFmt w:val="bullet"/>
      <w:lvlText w:val="•"/>
      <w:lvlJc w:val="left"/>
      <w:pPr>
        <w:tabs>
          <w:tab w:val="num" w:pos="720"/>
        </w:tabs>
        <w:ind w:left="720" w:hanging="360"/>
      </w:pPr>
      <w:rPr>
        <w:rFonts w:ascii="Arial" w:hAnsi="Arial" w:hint="default"/>
      </w:rPr>
    </w:lvl>
    <w:lvl w:ilvl="1" w:tplc="BC10564A" w:tentative="1">
      <w:start w:val="1"/>
      <w:numFmt w:val="bullet"/>
      <w:lvlText w:val="•"/>
      <w:lvlJc w:val="left"/>
      <w:pPr>
        <w:tabs>
          <w:tab w:val="num" w:pos="1440"/>
        </w:tabs>
        <w:ind w:left="1440" w:hanging="360"/>
      </w:pPr>
      <w:rPr>
        <w:rFonts w:ascii="Arial" w:hAnsi="Arial" w:hint="default"/>
      </w:rPr>
    </w:lvl>
    <w:lvl w:ilvl="2" w:tplc="B6B851BE" w:tentative="1">
      <w:start w:val="1"/>
      <w:numFmt w:val="bullet"/>
      <w:lvlText w:val="•"/>
      <w:lvlJc w:val="left"/>
      <w:pPr>
        <w:tabs>
          <w:tab w:val="num" w:pos="2160"/>
        </w:tabs>
        <w:ind w:left="2160" w:hanging="360"/>
      </w:pPr>
      <w:rPr>
        <w:rFonts w:ascii="Arial" w:hAnsi="Arial" w:hint="default"/>
      </w:rPr>
    </w:lvl>
    <w:lvl w:ilvl="3" w:tplc="5C745F20" w:tentative="1">
      <w:start w:val="1"/>
      <w:numFmt w:val="bullet"/>
      <w:lvlText w:val="•"/>
      <w:lvlJc w:val="left"/>
      <w:pPr>
        <w:tabs>
          <w:tab w:val="num" w:pos="2880"/>
        </w:tabs>
        <w:ind w:left="2880" w:hanging="360"/>
      </w:pPr>
      <w:rPr>
        <w:rFonts w:ascii="Arial" w:hAnsi="Arial" w:hint="default"/>
      </w:rPr>
    </w:lvl>
    <w:lvl w:ilvl="4" w:tplc="E28A5474" w:tentative="1">
      <w:start w:val="1"/>
      <w:numFmt w:val="bullet"/>
      <w:lvlText w:val="•"/>
      <w:lvlJc w:val="left"/>
      <w:pPr>
        <w:tabs>
          <w:tab w:val="num" w:pos="3600"/>
        </w:tabs>
        <w:ind w:left="3600" w:hanging="360"/>
      </w:pPr>
      <w:rPr>
        <w:rFonts w:ascii="Arial" w:hAnsi="Arial" w:hint="default"/>
      </w:rPr>
    </w:lvl>
    <w:lvl w:ilvl="5" w:tplc="761CB048" w:tentative="1">
      <w:start w:val="1"/>
      <w:numFmt w:val="bullet"/>
      <w:lvlText w:val="•"/>
      <w:lvlJc w:val="left"/>
      <w:pPr>
        <w:tabs>
          <w:tab w:val="num" w:pos="4320"/>
        </w:tabs>
        <w:ind w:left="4320" w:hanging="360"/>
      </w:pPr>
      <w:rPr>
        <w:rFonts w:ascii="Arial" w:hAnsi="Arial" w:hint="default"/>
      </w:rPr>
    </w:lvl>
    <w:lvl w:ilvl="6" w:tplc="44F491EA" w:tentative="1">
      <w:start w:val="1"/>
      <w:numFmt w:val="bullet"/>
      <w:lvlText w:val="•"/>
      <w:lvlJc w:val="left"/>
      <w:pPr>
        <w:tabs>
          <w:tab w:val="num" w:pos="5040"/>
        </w:tabs>
        <w:ind w:left="5040" w:hanging="360"/>
      </w:pPr>
      <w:rPr>
        <w:rFonts w:ascii="Arial" w:hAnsi="Arial" w:hint="default"/>
      </w:rPr>
    </w:lvl>
    <w:lvl w:ilvl="7" w:tplc="59DCA176" w:tentative="1">
      <w:start w:val="1"/>
      <w:numFmt w:val="bullet"/>
      <w:lvlText w:val="•"/>
      <w:lvlJc w:val="left"/>
      <w:pPr>
        <w:tabs>
          <w:tab w:val="num" w:pos="5760"/>
        </w:tabs>
        <w:ind w:left="5760" w:hanging="360"/>
      </w:pPr>
      <w:rPr>
        <w:rFonts w:ascii="Arial" w:hAnsi="Arial" w:hint="default"/>
      </w:rPr>
    </w:lvl>
    <w:lvl w:ilvl="8" w:tplc="B3AC70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325ED5"/>
    <w:multiLevelType w:val="hybridMultilevel"/>
    <w:tmpl w:val="BCC43D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627941"/>
    <w:multiLevelType w:val="hybridMultilevel"/>
    <w:tmpl w:val="FD76422C"/>
    <w:lvl w:ilvl="0" w:tplc="F9B05B0C">
      <w:start w:val="1"/>
      <w:numFmt w:val="bullet"/>
      <w:lvlText w:val="•"/>
      <w:lvlJc w:val="left"/>
      <w:pPr>
        <w:tabs>
          <w:tab w:val="num" w:pos="720"/>
        </w:tabs>
        <w:ind w:left="720" w:hanging="360"/>
      </w:pPr>
      <w:rPr>
        <w:rFonts w:ascii="Arial" w:hAnsi="Arial" w:hint="default"/>
      </w:rPr>
    </w:lvl>
    <w:lvl w:ilvl="1" w:tplc="5BC64926" w:tentative="1">
      <w:start w:val="1"/>
      <w:numFmt w:val="bullet"/>
      <w:lvlText w:val="•"/>
      <w:lvlJc w:val="left"/>
      <w:pPr>
        <w:tabs>
          <w:tab w:val="num" w:pos="1440"/>
        </w:tabs>
        <w:ind w:left="1440" w:hanging="360"/>
      </w:pPr>
      <w:rPr>
        <w:rFonts w:ascii="Arial" w:hAnsi="Arial" w:hint="default"/>
      </w:rPr>
    </w:lvl>
    <w:lvl w:ilvl="2" w:tplc="B6CAEBEA" w:tentative="1">
      <w:start w:val="1"/>
      <w:numFmt w:val="bullet"/>
      <w:lvlText w:val="•"/>
      <w:lvlJc w:val="left"/>
      <w:pPr>
        <w:tabs>
          <w:tab w:val="num" w:pos="2160"/>
        </w:tabs>
        <w:ind w:left="2160" w:hanging="360"/>
      </w:pPr>
      <w:rPr>
        <w:rFonts w:ascii="Arial" w:hAnsi="Arial" w:hint="default"/>
      </w:rPr>
    </w:lvl>
    <w:lvl w:ilvl="3" w:tplc="2DF46908" w:tentative="1">
      <w:start w:val="1"/>
      <w:numFmt w:val="bullet"/>
      <w:lvlText w:val="•"/>
      <w:lvlJc w:val="left"/>
      <w:pPr>
        <w:tabs>
          <w:tab w:val="num" w:pos="2880"/>
        </w:tabs>
        <w:ind w:left="2880" w:hanging="360"/>
      </w:pPr>
      <w:rPr>
        <w:rFonts w:ascii="Arial" w:hAnsi="Arial" w:hint="default"/>
      </w:rPr>
    </w:lvl>
    <w:lvl w:ilvl="4" w:tplc="CFD00D24" w:tentative="1">
      <w:start w:val="1"/>
      <w:numFmt w:val="bullet"/>
      <w:lvlText w:val="•"/>
      <w:lvlJc w:val="left"/>
      <w:pPr>
        <w:tabs>
          <w:tab w:val="num" w:pos="3600"/>
        </w:tabs>
        <w:ind w:left="3600" w:hanging="360"/>
      </w:pPr>
      <w:rPr>
        <w:rFonts w:ascii="Arial" w:hAnsi="Arial" w:hint="default"/>
      </w:rPr>
    </w:lvl>
    <w:lvl w:ilvl="5" w:tplc="782A6480" w:tentative="1">
      <w:start w:val="1"/>
      <w:numFmt w:val="bullet"/>
      <w:lvlText w:val="•"/>
      <w:lvlJc w:val="left"/>
      <w:pPr>
        <w:tabs>
          <w:tab w:val="num" w:pos="4320"/>
        </w:tabs>
        <w:ind w:left="4320" w:hanging="360"/>
      </w:pPr>
      <w:rPr>
        <w:rFonts w:ascii="Arial" w:hAnsi="Arial" w:hint="default"/>
      </w:rPr>
    </w:lvl>
    <w:lvl w:ilvl="6" w:tplc="212CD5A2" w:tentative="1">
      <w:start w:val="1"/>
      <w:numFmt w:val="bullet"/>
      <w:lvlText w:val="•"/>
      <w:lvlJc w:val="left"/>
      <w:pPr>
        <w:tabs>
          <w:tab w:val="num" w:pos="5040"/>
        </w:tabs>
        <w:ind w:left="5040" w:hanging="360"/>
      </w:pPr>
      <w:rPr>
        <w:rFonts w:ascii="Arial" w:hAnsi="Arial" w:hint="default"/>
      </w:rPr>
    </w:lvl>
    <w:lvl w:ilvl="7" w:tplc="2EC0FAD8" w:tentative="1">
      <w:start w:val="1"/>
      <w:numFmt w:val="bullet"/>
      <w:lvlText w:val="•"/>
      <w:lvlJc w:val="left"/>
      <w:pPr>
        <w:tabs>
          <w:tab w:val="num" w:pos="5760"/>
        </w:tabs>
        <w:ind w:left="5760" w:hanging="360"/>
      </w:pPr>
      <w:rPr>
        <w:rFonts w:ascii="Arial" w:hAnsi="Arial" w:hint="default"/>
      </w:rPr>
    </w:lvl>
    <w:lvl w:ilvl="8" w:tplc="E17ACB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642408"/>
    <w:multiLevelType w:val="hybridMultilevel"/>
    <w:tmpl w:val="FD8683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E81E09"/>
    <w:multiLevelType w:val="hybridMultilevel"/>
    <w:tmpl w:val="AFFE16E2"/>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A20468"/>
    <w:multiLevelType w:val="hybridMultilevel"/>
    <w:tmpl w:val="89EEF5A4"/>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2472AA"/>
    <w:multiLevelType w:val="hybridMultilevel"/>
    <w:tmpl w:val="EF74E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7E5EDC"/>
    <w:multiLevelType w:val="hybridMultilevel"/>
    <w:tmpl w:val="CAEE9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9E1D23"/>
    <w:multiLevelType w:val="hybridMultilevel"/>
    <w:tmpl w:val="E9E802FC"/>
    <w:lvl w:ilvl="0" w:tplc="753033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42E61E8"/>
    <w:multiLevelType w:val="hybridMultilevel"/>
    <w:tmpl w:val="9322E6E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51D3B7E"/>
    <w:multiLevelType w:val="hybridMultilevel"/>
    <w:tmpl w:val="4F5E4C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68003F62">
      <w:numFmt w:val="bullet"/>
      <w:lvlText w:val="-"/>
      <w:lvlJc w:val="left"/>
      <w:pPr>
        <w:ind w:left="1800" w:hanging="360"/>
      </w:pPr>
      <w:rPr>
        <w:rFonts w:ascii="Arial" w:eastAsiaTheme="minorHAnsi" w:hAnsi="Arial" w:cs="Aria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75E3493"/>
    <w:multiLevelType w:val="hybridMultilevel"/>
    <w:tmpl w:val="062C2248"/>
    <w:lvl w:ilvl="0" w:tplc="753033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B367F5"/>
    <w:multiLevelType w:val="hybridMultilevel"/>
    <w:tmpl w:val="EBEC52F6"/>
    <w:lvl w:ilvl="0" w:tplc="9CF633D4">
      <w:start w:val="1"/>
      <w:numFmt w:val="bullet"/>
      <w:lvlText w:val="•"/>
      <w:lvlJc w:val="left"/>
      <w:pPr>
        <w:tabs>
          <w:tab w:val="num" w:pos="720"/>
        </w:tabs>
        <w:ind w:left="720" w:hanging="360"/>
      </w:pPr>
      <w:rPr>
        <w:rFonts w:ascii="Arial" w:hAnsi="Arial" w:hint="default"/>
      </w:rPr>
    </w:lvl>
    <w:lvl w:ilvl="1" w:tplc="9402A5A6">
      <w:numFmt w:val="bullet"/>
      <w:lvlText w:val="–"/>
      <w:lvlJc w:val="left"/>
      <w:pPr>
        <w:tabs>
          <w:tab w:val="num" w:pos="1440"/>
        </w:tabs>
        <w:ind w:left="1440" w:hanging="360"/>
      </w:pPr>
      <w:rPr>
        <w:rFonts w:ascii="Arial" w:hAnsi="Arial" w:hint="default"/>
      </w:rPr>
    </w:lvl>
    <w:lvl w:ilvl="2" w:tplc="804445D8" w:tentative="1">
      <w:start w:val="1"/>
      <w:numFmt w:val="bullet"/>
      <w:lvlText w:val="•"/>
      <w:lvlJc w:val="left"/>
      <w:pPr>
        <w:tabs>
          <w:tab w:val="num" w:pos="2160"/>
        </w:tabs>
        <w:ind w:left="2160" w:hanging="360"/>
      </w:pPr>
      <w:rPr>
        <w:rFonts w:ascii="Arial" w:hAnsi="Arial" w:hint="default"/>
      </w:rPr>
    </w:lvl>
    <w:lvl w:ilvl="3" w:tplc="DB72341C" w:tentative="1">
      <w:start w:val="1"/>
      <w:numFmt w:val="bullet"/>
      <w:lvlText w:val="•"/>
      <w:lvlJc w:val="left"/>
      <w:pPr>
        <w:tabs>
          <w:tab w:val="num" w:pos="2880"/>
        </w:tabs>
        <w:ind w:left="2880" w:hanging="360"/>
      </w:pPr>
      <w:rPr>
        <w:rFonts w:ascii="Arial" w:hAnsi="Arial" w:hint="default"/>
      </w:rPr>
    </w:lvl>
    <w:lvl w:ilvl="4" w:tplc="601ECAE2" w:tentative="1">
      <w:start w:val="1"/>
      <w:numFmt w:val="bullet"/>
      <w:lvlText w:val="•"/>
      <w:lvlJc w:val="left"/>
      <w:pPr>
        <w:tabs>
          <w:tab w:val="num" w:pos="3600"/>
        </w:tabs>
        <w:ind w:left="3600" w:hanging="360"/>
      </w:pPr>
      <w:rPr>
        <w:rFonts w:ascii="Arial" w:hAnsi="Arial" w:hint="default"/>
      </w:rPr>
    </w:lvl>
    <w:lvl w:ilvl="5" w:tplc="CC52DDEE" w:tentative="1">
      <w:start w:val="1"/>
      <w:numFmt w:val="bullet"/>
      <w:lvlText w:val="•"/>
      <w:lvlJc w:val="left"/>
      <w:pPr>
        <w:tabs>
          <w:tab w:val="num" w:pos="4320"/>
        </w:tabs>
        <w:ind w:left="4320" w:hanging="360"/>
      </w:pPr>
      <w:rPr>
        <w:rFonts w:ascii="Arial" w:hAnsi="Arial" w:hint="default"/>
      </w:rPr>
    </w:lvl>
    <w:lvl w:ilvl="6" w:tplc="74CE9584" w:tentative="1">
      <w:start w:val="1"/>
      <w:numFmt w:val="bullet"/>
      <w:lvlText w:val="•"/>
      <w:lvlJc w:val="left"/>
      <w:pPr>
        <w:tabs>
          <w:tab w:val="num" w:pos="5040"/>
        </w:tabs>
        <w:ind w:left="5040" w:hanging="360"/>
      </w:pPr>
      <w:rPr>
        <w:rFonts w:ascii="Arial" w:hAnsi="Arial" w:hint="default"/>
      </w:rPr>
    </w:lvl>
    <w:lvl w:ilvl="7" w:tplc="5642AAA8" w:tentative="1">
      <w:start w:val="1"/>
      <w:numFmt w:val="bullet"/>
      <w:lvlText w:val="•"/>
      <w:lvlJc w:val="left"/>
      <w:pPr>
        <w:tabs>
          <w:tab w:val="num" w:pos="5760"/>
        </w:tabs>
        <w:ind w:left="5760" w:hanging="360"/>
      </w:pPr>
      <w:rPr>
        <w:rFonts w:ascii="Arial" w:hAnsi="Arial" w:hint="default"/>
      </w:rPr>
    </w:lvl>
    <w:lvl w:ilvl="8" w:tplc="84D0B0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1B0A66"/>
    <w:multiLevelType w:val="hybridMultilevel"/>
    <w:tmpl w:val="55FAEA92"/>
    <w:lvl w:ilvl="0" w:tplc="753033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F86A5B"/>
    <w:multiLevelType w:val="hybridMultilevel"/>
    <w:tmpl w:val="ED16EFF8"/>
    <w:lvl w:ilvl="0" w:tplc="753033D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C162DB9"/>
    <w:multiLevelType w:val="hybridMultilevel"/>
    <w:tmpl w:val="B646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DAF6D1E"/>
    <w:multiLevelType w:val="hybridMultilevel"/>
    <w:tmpl w:val="E0D4EAD0"/>
    <w:lvl w:ilvl="0" w:tplc="753033DE">
      <w:numFmt w:val="bullet"/>
      <w:lvlText w:val="•"/>
      <w:lvlJc w:val="left"/>
      <w:pPr>
        <w:ind w:left="816" w:hanging="360"/>
      </w:pPr>
      <w:rPr>
        <w:rFonts w:ascii="Calibri" w:eastAsiaTheme="minorHAnsi" w:hAnsi="Calibri" w:cs="Calibri" w:hint="default"/>
      </w:rPr>
    </w:lvl>
    <w:lvl w:ilvl="1" w:tplc="10090003" w:tentative="1">
      <w:start w:val="1"/>
      <w:numFmt w:val="bullet"/>
      <w:lvlText w:val="o"/>
      <w:lvlJc w:val="left"/>
      <w:pPr>
        <w:ind w:left="1536" w:hanging="360"/>
      </w:pPr>
      <w:rPr>
        <w:rFonts w:ascii="Courier New" w:hAnsi="Courier New" w:cs="Courier New" w:hint="default"/>
      </w:rPr>
    </w:lvl>
    <w:lvl w:ilvl="2" w:tplc="10090005" w:tentative="1">
      <w:start w:val="1"/>
      <w:numFmt w:val="bullet"/>
      <w:lvlText w:val=""/>
      <w:lvlJc w:val="left"/>
      <w:pPr>
        <w:ind w:left="2256" w:hanging="360"/>
      </w:pPr>
      <w:rPr>
        <w:rFonts w:ascii="Wingdings" w:hAnsi="Wingdings" w:hint="default"/>
      </w:rPr>
    </w:lvl>
    <w:lvl w:ilvl="3" w:tplc="10090001" w:tentative="1">
      <w:start w:val="1"/>
      <w:numFmt w:val="bullet"/>
      <w:lvlText w:val=""/>
      <w:lvlJc w:val="left"/>
      <w:pPr>
        <w:ind w:left="2976" w:hanging="360"/>
      </w:pPr>
      <w:rPr>
        <w:rFonts w:ascii="Symbol" w:hAnsi="Symbol" w:hint="default"/>
      </w:rPr>
    </w:lvl>
    <w:lvl w:ilvl="4" w:tplc="10090003" w:tentative="1">
      <w:start w:val="1"/>
      <w:numFmt w:val="bullet"/>
      <w:lvlText w:val="o"/>
      <w:lvlJc w:val="left"/>
      <w:pPr>
        <w:ind w:left="3696" w:hanging="360"/>
      </w:pPr>
      <w:rPr>
        <w:rFonts w:ascii="Courier New" w:hAnsi="Courier New" w:cs="Courier New" w:hint="default"/>
      </w:rPr>
    </w:lvl>
    <w:lvl w:ilvl="5" w:tplc="10090005" w:tentative="1">
      <w:start w:val="1"/>
      <w:numFmt w:val="bullet"/>
      <w:lvlText w:val=""/>
      <w:lvlJc w:val="left"/>
      <w:pPr>
        <w:ind w:left="4416" w:hanging="360"/>
      </w:pPr>
      <w:rPr>
        <w:rFonts w:ascii="Wingdings" w:hAnsi="Wingdings" w:hint="default"/>
      </w:rPr>
    </w:lvl>
    <w:lvl w:ilvl="6" w:tplc="10090001" w:tentative="1">
      <w:start w:val="1"/>
      <w:numFmt w:val="bullet"/>
      <w:lvlText w:val=""/>
      <w:lvlJc w:val="left"/>
      <w:pPr>
        <w:ind w:left="5136" w:hanging="360"/>
      </w:pPr>
      <w:rPr>
        <w:rFonts w:ascii="Symbol" w:hAnsi="Symbol" w:hint="default"/>
      </w:rPr>
    </w:lvl>
    <w:lvl w:ilvl="7" w:tplc="10090003" w:tentative="1">
      <w:start w:val="1"/>
      <w:numFmt w:val="bullet"/>
      <w:lvlText w:val="o"/>
      <w:lvlJc w:val="left"/>
      <w:pPr>
        <w:ind w:left="5856" w:hanging="360"/>
      </w:pPr>
      <w:rPr>
        <w:rFonts w:ascii="Courier New" w:hAnsi="Courier New" w:cs="Courier New" w:hint="default"/>
      </w:rPr>
    </w:lvl>
    <w:lvl w:ilvl="8" w:tplc="10090005" w:tentative="1">
      <w:start w:val="1"/>
      <w:numFmt w:val="bullet"/>
      <w:lvlText w:val=""/>
      <w:lvlJc w:val="left"/>
      <w:pPr>
        <w:ind w:left="6576" w:hanging="360"/>
      </w:pPr>
      <w:rPr>
        <w:rFonts w:ascii="Wingdings" w:hAnsi="Wingdings" w:hint="default"/>
      </w:rPr>
    </w:lvl>
  </w:abstractNum>
  <w:abstractNum w:abstractNumId="32" w15:restartNumberingAfterBreak="0">
    <w:nsid w:val="52DF7A16"/>
    <w:multiLevelType w:val="hybridMultilevel"/>
    <w:tmpl w:val="72165A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850100"/>
    <w:multiLevelType w:val="hybridMultilevel"/>
    <w:tmpl w:val="F268271E"/>
    <w:lvl w:ilvl="0" w:tplc="753033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8D526E6"/>
    <w:multiLevelType w:val="hybridMultilevel"/>
    <w:tmpl w:val="F5DCBE3E"/>
    <w:lvl w:ilvl="0" w:tplc="E918BCD6">
      <w:start w:val="1"/>
      <w:numFmt w:val="bullet"/>
      <w:lvlText w:val="•"/>
      <w:lvlJc w:val="left"/>
      <w:pPr>
        <w:tabs>
          <w:tab w:val="num" w:pos="720"/>
        </w:tabs>
        <w:ind w:left="720" w:hanging="360"/>
      </w:pPr>
      <w:rPr>
        <w:rFonts w:ascii="Arial" w:hAnsi="Arial" w:hint="default"/>
      </w:rPr>
    </w:lvl>
    <w:lvl w:ilvl="1" w:tplc="08DC38D8" w:tentative="1">
      <w:start w:val="1"/>
      <w:numFmt w:val="bullet"/>
      <w:lvlText w:val="•"/>
      <w:lvlJc w:val="left"/>
      <w:pPr>
        <w:tabs>
          <w:tab w:val="num" w:pos="1440"/>
        </w:tabs>
        <w:ind w:left="1440" w:hanging="360"/>
      </w:pPr>
      <w:rPr>
        <w:rFonts w:ascii="Arial" w:hAnsi="Arial" w:hint="default"/>
      </w:rPr>
    </w:lvl>
    <w:lvl w:ilvl="2" w:tplc="0916E0CE" w:tentative="1">
      <w:start w:val="1"/>
      <w:numFmt w:val="bullet"/>
      <w:lvlText w:val="•"/>
      <w:lvlJc w:val="left"/>
      <w:pPr>
        <w:tabs>
          <w:tab w:val="num" w:pos="2160"/>
        </w:tabs>
        <w:ind w:left="2160" w:hanging="360"/>
      </w:pPr>
      <w:rPr>
        <w:rFonts w:ascii="Arial" w:hAnsi="Arial" w:hint="default"/>
      </w:rPr>
    </w:lvl>
    <w:lvl w:ilvl="3" w:tplc="E072370A" w:tentative="1">
      <w:start w:val="1"/>
      <w:numFmt w:val="bullet"/>
      <w:lvlText w:val="•"/>
      <w:lvlJc w:val="left"/>
      <w:pPr>
        <w:tabs>
          <w:tab w:val="num" w:pos="2880"/>
        </w:tabs>
        <w:ind w:left="2880" w:hanging="360"/>
      </w:pPr>
      <w:rPr>
        <w:rFonts w:ascii="Arial" w:hAnsi="Arial" w:hint="default"/>
      </w:rPr>
    </w:lvl>
    <w:lvl w:ilvl="4" w:tplc="01824788" w:tentative="1">
      <w:start w:val="1"/>
      <w:numFmt w:val="bullet"/>
      <w:lvlText w:val="•"/>
      <w:lvlJc w:val="left"/>
      <w:pPr>
        <w:tabs>
          <w:tab w:val="num" w:pos="3600"/>
        </w:tabs>
        <w:ind w:left="3600" w:hanging="360"/>
      </w:pPr>
      <w:rPr>
        <w:rFonts w:ascii="Arial" w:hAnsi="Arial" w:hint="default"/>
      </w:rPr>
    </w:lvl>
    <w:lvl w:ilvl="5" w:tplc="C332F0EA" w:tentative="1">
      <w:start w:val="1"/>
      <w:numFmt w:val="bullet"/>
      <w:lvlText w:val="•"/>
      <w:lvlJc w:val="left"/>
      <w:pPr>
        <w:tabs>
          <w:tab w:val="num" w:pos="4320"/>
        </w:tabs>
        <w:ind w:left="4320" w:hanging="360"/>
      </w:pPr>
      <w:rPr>
        <w:rFonts w:ascii="Arial" w:hAnsi="Arial" w:hint="default"/>
      </w:rPr>
    </w:lvl>
    <w:lvl w:ilvl="6" w:tplc="D36689CE" w:tentative="1">
      <w:start w:val="1"/>
      <w:numFmt w:val="bullet"/>
      <w:lvlText w:val="•"/>
      <w:lvlJc w:val="left"/>
      <w:pPr>
        <w:tabs>
          <w:tab w:val="num" w:pos="5040"/>
        </w:tabs>
        <w:ind w:left="5040" w:hanging="360"/>
      </w:pPr>
      <w:rPr>
        <w:rFonts w:ascii="Arial" w:hAnsi="Arial" w:hint="default"/>
      </w:rPr>
    </w:lvl>
    <w:lvl w:ilvl="7" w:tplc="3EC096EC" w:tentative="1">
      <w:start w:val="1"/>
      <w:numFmt w:val="bullet"/>
      <w:lvlText w:val="•"/>
      <w:lvlJc w:val="left"/>
      <w:pPr>
        <w:tabs>
          <w:tab w:val="num" w:pos="5760"/>
        </w:tabs>
        <w:ind w:left="5760" w:hanging="360"/>
      </w:pPr>
      <w:rPr>
        <w:rFonts w:ascii="Arial" w:hAnsi="Arial" w:hint="default"/>
      </w:rPr>
    </w:lvl>
    <w:lvl w:ilvl="8" w:tplc="8676CAF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71250C"/>
    <w:multiLevelType w:val="hybridMultilevel"/>
    <w:tmpl w:val="C7CC8CBE"/>
    <w:lvl w:ilvl="0" w:tplc="CC763F1A">
      <w:start w:val="1"/>
      <w:numFmt w:val="bullet"/>
      <w:lvlText w:val=""/>
      <w:lvlJc w:val="left"/>
      <w:pPr>
        <w:tabs>
          <w:tab w:val="num" w:pos="720"/>
        </w:tabs>
        <w:ind w:left="720" w:hanging="360"/>
      </w:pPr>
      <w:rPr>
        <w:rFonts w:ascii="Wingdings" w:hAnsi="Wingdings" w:hint="default"/>
      </w:rPr>
    </w:lvl>
    <w:lvl w:ilvl="1" w:tplc="2BE8D30A">
      <w:start w:val="1"/>
      <w:numFmt w:val="bullet"/>
      <w:lvlText w:val=""/>
      <w:lvlJc w:val="left"/>
      <w:pPr>
        <w:tabs>
          <w:tab w:val="num" w:pos="1440"/>
        </w:tabs>
        <w:ind w:left="1440" w:hanging="360"/>
      </w:pPr>
      <w:rPr>
        <w:rFonts w:ascii="Wingdings" w:hAnsi="Wingdings" w:hint="default"/>
      </w:rPr>
    </w:lvl>
    <w:lvl w:ilvl="2" w:tplc="E7BCB810">
      <w:numFmt w:val="bullet"/>
      <w:lvlText w:val="•"/>
      <w:lvlJc w:val="left"/>
      <w:pPr>
        <w:tabs>
          <w:tab w:val="num" w:pos="2160"/>
        </w:tabs>
        <w:ind w:left="2160" w:hanging="360"/>
      </w:pPr>
      <w:rPr>
        <w:rFonts w:ascii="Arial" w:hAnsi="Arial" w:hint="default"/>
      </w:rPr>
    </w:lvl>
    <w:lvl w:ilvl="3" w:tplc="F4C49566" w:tentative="1">
      <w:start w:val="1"/>
      <w:numFmt w:val="bullet"/>
      <w:lvlText w:val=""/>
      <w:lvlJc w:val="left"/>
      <w:pPr>
        <w:tabs>
          <w:tab w:val="num" w:pos="2880"/>
        </w:tabs>
        <w:ind w:left="2880" w:hanging="360"/>
      </w:pPr>
      <w:rPr>
        <w:rFonts w:ascii="Wingdings" w:hAnsi="Wingdings" w:hint="default"/>
      </w:rPr>
    </w:lvl>
    <w:lvl w:ilvl="4" w:tplc="D5E2C1AE" w:tentative="1">
      <w:start w:val="1"/>
      <w:numFmt w:val="bullet"/>
      <w:lvlText w:val=""/>
      <w:lvlJc w:val="left"/>
      <w:pPr>
        <w:tabs>
          <w:tab w:val="num" w:pos="3600"/>
        </w:tabs>
        <w:ind w:left="3600" w:hanging="360"/>
      </w:pPr>
      <w:rPr>
        <w:rFonts w:ascii="Wingdings" w:hAnsi="Wingdings" w:hint="default"/>
      </w:rPr>
    </w:lvl>
    <w:lvl w:ilvl="5" w:tplc="EA76337E" w:tentative="1">
      <w:start w:val="1"/>
      <w:numFmt w:val="bullet"/>
      <w:lvlText w:val=""/>
      <w:lvlJc w:val="left"/>
      <w:pPr>
        <w:tabs>
          <w:tab w:val="num" w:pos="4320"/>
        </w:tabs>
        <w:ind w:left="4320" w:hanging="360"/>
      </w:pPr>
      <w:rPr>
        <w:rFonts w:ascii="Wingdings" w:hAnsi="Wingdings" w:hint="default"/>
      </w:rPr>
    </w:lvl>
    <w:lvl w:ilvl="6" w:tplc="D3167130" w:tentative="1">
      <w:start w:val="1"/>
      <w:numFmt w:val="bullet"/>
      <w:lvlText w:val=""/>
      <w:lvlJc w:val="left"/>
      <w:pPr>
        <w:tabs>
          <w:tab w:val="num" w:pos="5040"/>
        </w:tabs>
        <w:ind w:left="5040" w:hanging="360"/>
      </w:pPr>
      <w:rPr>
        <w:rFonts w:ascii="Wingdings" w:hAnsi="Wingdings" w:hint="default"/>
      </w:rPr>
    </w:lvl>
    <w:lvl w:ilvl="7" w:tplc="A780647E" w:tentative="1">
      <w:start w:val="1"/>
      <w:numFmt w:val="bullet"/>
      <w:lvlText w:val=""/>
      <w:lvlJc w:val="left"/>
      <w:pPr>
        <w:tabs>
          <w:tab w:val="num" w:pos="5760"/>
        </w:tabs>
        <w:ind w:left="5760" w:hanging="360"/>
      </w:pPr>
      <w:rPr>
        <w:rFonts w:ascii="Wingdings" w:hAnsi="Wingdings" w:hint="default"/>
      </w:rPr>
    </w:lvl>
    <w:lvl w:ilvl="8" w:tplc="CE80B5A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35D64"/>
    <w:multiLevelType w:val="hybridMultilevel"/>
    <w:tmpl w:val="FE084310"/>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387347"/>
    <w:multiLevelType w:val="hybridMultilevel"/>
    <w:tmpl w:val="99E090A4"/>
    <w:lvl w:ilvl="0" w:tplc="753033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4F97219"/>
    <w:multiLevelType w:val="hybridMultilevel"/>
    <w:tmpl w:val="EB0E2330"/>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5D90B89"/>
    <w:multiLevelType w:val="hybridMultilevel"/>
    <w:tmpl w:val="597EC722"/>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9953C64"/>
    <w:multiLevelType w:val="hybridMultilevel"/>
    <w:tmpl w:val="AC5A82C0"/>
    <w:lvl w:ilvl="0" w:tplc="A2A87FD6">
      <w:start w:val="1"/>
      <w:numFmt w:val="bullet"/>
      <w:lvlText w:val=""/>
      <w:lvlJc w:val="left"/>
      <w:pPr>
        <w:ind w:left="360" w:hanging="360"/>
      </w:pPr>
      <w:rPr>
        <w:rFonts w:ascii="Symbol" w:hAnsi="Symbol"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B0A3223"/>
    <w:multiLevelType w:val="hybridMultilevel"/>
    <w:tmpl w:val="5708360A"/>
    <w:lvl w:ilvl="0" w:tplc="67B89F7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BB7088E"/>
    <w:multiLevelType w:val="hybridMultilevel"/>
    <w:tmpl w:val="C0D8B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BDF2116"/>
    <w:multiLevelType w:val="hybridMultilevel"/>
    <w:tmpl w:val="EE4461F0"/>
    <w:lvl w:ilvl="0" w:tplc="753033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14A72AE"/>
    <w:multiLevelType w:val="hybridMultilevel"/>
    <w:tmpl w:val="87DEF040"/>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44133B8"/>
    <w:multiLevelType w:val="hybridMultilevel"/>
    <w:tmpl w:val="C21C5160"/>
    <w:lvl w:ilvl="0" w:tplc="64D4AD10">
      <w:start w:val="1"/>
      <w:numFmt w:val="bullet"/>
      <w:lvlText w:val="•"/>
      <w:lvlJc w:val="left"/>
      <w:pPr>
        <w:tabs>
          <w:tab w:val="num" w:pos="720"/>
        </w:tabs>
        <w:ind w:left="720" w:hanging="360"/>
      </w:pPr>
      <w:rPr>
        <w:rFonts w:ascii="Arial" w:hAnsi="Arial" w:hint="default"/>
      </w:rPr>
    </w:lvl>
    <w:lvl w:ilvl="1" w:tplc="E3688894" w:tentative="1">
      <w:start w:val="1"/>
      <w:numFmt w:val="bullet"/>
      <w:lvlText w:val="•"/>
      <w:lvlJc w:val="left"/>
      <w:pPr>
        <w:tabs>
          <w:tab w:val="num" w:pos="1440"/>
        </w:tabs>
        <w:ind w:left="1440" w:hanging="360"/>
      </w:pPr>
      <w:rPr>
        <w:rFonts w:ascii="Arial" w:hAnsi="Arial" w:hint="default"/>
      </w:rPr>
    </w:lvl>
    <w:lvl w:ilvl="2" w:tplc="2F14673C" w:tentative="1">
      <w:start w:val="1"/>
      <w:numFmt w:val="bullet"/>
      <w:lvlText w:val="•"/>
      <w:lvlJc w:val="left"/>
      <w:pPr>
        <w:tabs>
          <w:tab w:val="num" w:pos="2160"/>
        </w:tabs>
        <w:ind w:left="2160" w:hanging="360"/>
      </w:pPr>
      <w:rPr>
        <w:rFonts w:ascii="Arial" w:hAnsi="Arial" w:hint="default"/>
      </w:rPr>
    </w:lvl>
    <w:lvl w:ilvl="3" w:tplc="EBE8D3F8" w:tentative="1">
      <w:start w:val="1"/>
      <w:numFmt w:val="bullet"/>
      <w:lvlText w:val="•"/>
      <w:lvlJc w:val="left"/>
      <w:pPr>
        <w:tabs>
          <w:tab w:val="num" w:pos="2880"/>
        </w:tabs>
        <w:ind w:left="2880" w:hanging="360"/>
      </w:pPr>
      <w:rPr>
        <w:rFonts w:ascii="Arial" w:hAnsi="Arial" w:hint="default"/>
      </w:rPr>
    </w:lvl>
    <w:lvl w:ilvl="4" w:tplc="518E487A" w:tentative="1">
      <w:start w:val="1"/>
      <w:numFmt w:val="bullet"/>
      <w:lvlText w:val="•"/>
      <w:lvlJc w:val="left"/>
      <w:pPr>
        <w:tabs>
          <w:tab w:val="num" w:pos="3600"/>
        </w:tabs>
        <w:ind w:left="3600" w:hanging="360"/>
      </w:pPr>
      <w:rPr>
        <w:rFonts w:ascii="Arial" w:hAnsi="Arial" w:hint="default"/>
      </w:rPr>
    </w:lvl>
    <w:lvl w:ilvl="5" w:tplc="CB364CE2" w:tentative="1">
      <w:start w:val="1"/>
      <w:numFmt w:val="bullet"/>
      <w:lvlText w:val="•"/>
      <w:lvlJc w:val="left"/>
      <w:pPr>
        <w:tabs>
          <w:tab w:val="num" w:pos="4320"/>
        </w:tabs>
        <w:ind w:left="4320" w:hanging="360"/>
      </w:pPr>
      <w:rPr>
        <w:rFonts w:ascii="Arial" w:hAnsi="Arial" w:hint="default"/>
      </w:rPr>
    </w:lvl>
    <w:lvl w:ilvl="6" w:tplc="0CD6BB32" w:tentative="1">
      <w:start w:val="1"/>
      <w:numFmt w:val="bullet"/>
      <w:lvlText w:val="•"/>
      <w:lvlJc w:val="left"/>
      <w:pPr>
        <w:tabs>
          <w:tab w:val="num" w:pos="5040"/>
        </w:tabs>
        <w:ind w:left="5040" w:hanging="360"/>
      </w:pPr>
      <w:rPr>
        <w:rFonts w:ascii="Arial" w:hAnsi="Arial" w:hint="default"/>
      </w:rPr>
    </w:lvl>
    <w:lvl w:ilvl="7" w:tplc="135AAA64" w:tentative="1">
      <w:start w:val="1"/>
      <w:numFmt w:val="bullet"/>
      <w:lvlText w:val="•"/>
      <w:lvlJc w:val="left"/>
      <w:pPr>
        <w:tabs>
          <w:tab w:val="num" w:pos="5760"/>
        </w:tabs>
        <w:ind w:left="5760" w:hanging="360"/>
      </w:pPr>
      <w:rPr>
        <w:rFonts w:ascii="Arial" w:hAnsi="Arial" w:hint="default"/>
      </w:rPr>
    </w:lvl>
    <w:lvl w:ilvl="8" w:tplc="71D686E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45A6B1A"/>
    <w:multiLevelType w:val="hybridMultilevel"/>
    <w:tmpl w:val="2F261B12"/>
    <w:lvl w:ilvl="0" w:tplc="D9F88EC8">
      <w:numFmt w:val="bullet"/>
      <w:lvlText w:val="•"/>
      <w:lvlJc w:val="left"/>
      <w:pPr>
        <w:ind w:left="720" w:hanging="360"/>
      </w:pPr>
      <w:rPr>
        <w:rFonts w:ascii="Calibri" w:eastAsiaTheme="minorHAnsi" w:hAnsi="Calibri" w:cs="Calibri"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5451965"/>
    <w:multiLevelType w:val="hybridMultilevel"/>
    <w:tmpl w:val="BC386810"/>
    <w:lvl w:ilvl="0" w:tplc="753033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D0A29E2"/>
    <w:multiLevelType w:val="hybridMultilevel"/>
    <w:tmpl w:val="0E2278B8"/>
    <w:lvl w:ilvl="0" w:tplc="753033DE">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43998325">
    <w:abstractNumId w:val="32"/>
  </w:num>
  <w:num w:numId="2" w16cid:durableId="1547446379">
    <w:abstractNumId w:val="11"/>
  </w:num>
  <w:num w:numId="3" w16cid:durableId="1038506772">
    <w:abstractNumId w:val="0"/>
  </w:num>
  <w:num w:numId="4" w16cid:durableId="403603127">
    <w:abstractNumId w:val="42"/>
  </w:num>
  <w:num w:numId="5" w16cid:durableId="396899243">
    <w:abstractNumId w:val="21"/>
  </w:num>
  <w:num w:numId="6" w16cid:durableId="621813698">
    <w:abstractNumId w:val="13"/>
  </w:num>
  <w:num w:numId="7" w16cid:durableId="1685401547">
    <w:abstractNumId w:val="30"/>
  </w:num>
  <w:num w:numId="8" w16cid:durableId="1556695467">
    <w:abstractNumId w:val="19"/>
  </w:num>
  <w:num w:numId="9" w16cid:durableId="1163206022">
    <w:abstractNumId w:val="14"/>
  </w:num>
  <w:num w:numId="10" w16cid:durableId="2129884556">
    <w:abstractNumId w:val="26"/>
  </w:num>
  <w:num w:numId="11" w16cid:durableId="567764418">
    <w:abstractNumId w:val="45"/>
  </w:num>
  <w:num w:numId="12" w16cid:durableId="655377038">
    <w:abstractNumId w:val="7"/>
  </w:num>
  <w:num w:numId="13" w16cid:durableId="1676569841">
    <w:abstractNumId w:val="27"/>
  </w:num>
  <w:num w:numId="14" w16cid:durableId="597448842">
    <w:abstractNumId w:val="34"/>
  </w:num>
  <w:num w:numId="15" w16cid:durableId="693776207">
    <w:abstractNumId w:val="31"/>
  </w:num>
  <w:num w:numId="16" w16cid:durableId="2135177204">
    <w:abstractNumId w:val="47"/>
  </w:num>
  <w:num w:numId="17" w16cid:durableId="2145728959">
    <w:abstractNumId w:val="4"/>
  </w:num>
  <w:num w:numId="18" w16cid:durableId="1832134632">
    <w:abstractNumId w:val="5"/>
  </w:num>
  <w:num w:numId="19" w16cid:durableId="788206100">
    <w:abstractNumId w:val="43"/>
  </w:num>
  <w:num w:numId="20" w16cid:durableId="698238197">
    <w:abstractNumId w:val="8"/>
  </w:num>
  <w:num w:numId="21" w16cid:durableId="1227377056">
    <w:abstractNumId w:val="15"/>
  </w:num>
  <w:num w:numId="22" w16cid:durableId="295575794">
    <w:abstractNumId w:val="41"/>
  </w:num>
  <w:num w:numId="23" w16cid:durableId="812716681">
    <w:abstractNumId w:val="9"/>
  </w:num>
  <w:num w:numId="24" w16cid:durableId="1425296266">
    <w:abstractNumId w:val="20"/>
  </w:num>
  <w:num w:numId="25" w16cid:durableId="214896647">
    <w:abstractNumId w:val="29"/>
  </w:num>
  <w:num w:numId="26" w16cid:durableId="41945711">
    <w:abstractNumId w:val="28"/>
  </w:num>
  <w:num w:numId="27" w16cid:durableId="1788813262">
    <w:abstractNumId w:val="23"/>
  </w:num>
  <w:num w:numId="28" w16cid:durableId="758982219">
    <w:abstractNumId w:val="10"/>
  </w:num>
  <w:num w:numId="29" w16cid:durableId="40174007">
    <w:abstractNumId w:val="3"/>
  </w:num>
  <w:num w:numId="30" w16cid:durableId="1490944769">
    <w:abstractNumId w:val="35"/>
  </w:num>
  <w:num w:numId="31" w16cid:durableId="1139229985">
    <w:abstractNumId w:val="46"/>
  </w:num>
  <w:num w:numId="32" w16cid:durableId="1217669818">
    <w:abstractNumId w:val="12"/>
  </w:num>
  <w:num w:numId="33" w16cid:durableId="652222070">
    <w:abstractNumId w:val="1"/>
  </w:num>
  <w:num w:numId="34" w16cid:durableId="555894339">
    <w:abstractNumId w:val="39"/>
  </w:num>
  <w:num w:numId="35" w16cid:durableId="1417826430">
    <w:abstractNumId w:val="36"/>
  </w:num>
  <w:num w:numId="36" w16cid:durableId="2102407585">
    <w:abstractNumId w:val="2"/>
  </w:num>
  <w:num w:numId="37" w16cid:durableId="1812751526">
    <w:abstractNumId w:val="44"/>
  </w:num>
  <w:num w:numId="38" w16cid:durableId="1128008241">
    <w:abstractNumId w:val="38"/>
  </w:num>
  <w:num w:numId="39" w16cid:durableId="672874504">
    <w:abstractNumId w:val="17"/>
  </w:num>
  <w:num w:numId="40" w16cid:durableId="1591545347">
    <w:abstractNumId w:val="48"/>
  </w:num>
  <w:num w:numId="41" w16cid:durableId="1584416453">
    <w:abstractNumId w:val="18"/>
  </w:num>
  <w:num w:numId="42" w16cid:durableId="1740440006">
    <w:abstractNumId w:val="6"/>
  </w:num>
  <w:num w:numId="43" w16cid:durableId="1939674173">
    <w:abstractNumId w:val="37"/>
  </w:num>
  <w:num w:numId="44" w16cid:durableId="2017078705">
    <w:abstractNumId w:val="33"/>
  </w:num>
  <w:num w:numId="45" w16cid:durableId="1052534313">
    <w:abstractNumId w:val="24"/>
  </w:num>
  <w:num w:numId="46" w16cid:durableId="394359656">
    <w:abstractNumId w:val="16"/>
  </w:num>
  <w:num w:numId="47" w16cid:durableId="1466240014">
    <w:abstractNumId w:val="22"/>
  </w:num>
  <w:num w:numId="48" w16cid:durableId="2111701095">
    <w:abstractNumId w:val="40"/>
  </w:num>
  <w:num w:numId="49" w16cid:durableId="2824645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42"/>
    <w:rsid w:val="00001935"/>
    <w:rsid w:val="00006CB5"/>
    <w:rsid w:val="000154EB"/>
    <w:rsid w:val="00015FCD"/>
    <w:rsid w:val="000173E7"/>
    <w:rsid w:val="00022F3D"/>
    <w:rsid w:val="000242A2"/>
    <w:rsid w:val="0002486B"/>
    <w:rsid w:val="0003181C"/>
    <w:rsid w:val="00040955"/>
    <w:rsid w:val="000463EA"/>
    <w:rsid w:val="00046AA1"/>
    <w:rsid w:val="000471D8"/>
    <w:rsid w:val="00053BE8"/>
    <w:rsid w:val="000552DE"/>
    <w:rsid w:val="00056726"/>
    <w:rsid w:val="00063D60"/>
    <w:rsid w:val="00066CF3"/>
    <w:rsid w:val="00066E4E"/>
    <w:rsid w:val="0006771E"/>
    <w:rsid w:val="0007461B"/>
    <w:rsid w:val="00075EC9"/>
    <w:rsid w:val="000859C4"/>
    <w:rsid w:val="00090614"/>
    <w:rsid w:val="000954DD"/>
    <w:rsid w:val="000A597A"/>
    <w:rsid w:val="000A6D8A"/>
    <w:rsid w:val="000B1DA2"/>
    <w:rsid w:val="000B4871"/>
    <w:rsid w:val="000C17E7"/>
    <w:rsid w:val="000C2127"/>
    <w:rsid w:val="000C4E6D"/>
    <w:rsid w:val="000C7CA4"/>
    <w:rsid w:val="000C7E7A"/>
    <w:rsid w:val="000D608A"/>
    <w:rsid w:val="000D7408"/>
    <w:rsid w:val="000E1E23"/>
    <w:rsid w:val="000E6707"/>
    <w:rsid w:val="00101073"/>
    <w:rsid w:val="00104B12"/>
    <w:rsid w:val="00106CFC"/>
    <w:rsid w:val="0011510F"/>
    <w:rsid w:val="00120B1A"/>
    <w:rsid w:val="00121375"/>
    <w:rsid w:val="00124012"/>
    <w:rsid w:val="00131B33"/>
    <w:rsid w:val="001324AB"/>
    <w:rsid w:val="00134983"/>
    <w:rsid w:val="0013744D"/>
    <w:rsid w:val="00141D2E"/>
    <w:rsid w:val="001420A0"/>
    <w:rsid w:val="00145464"/>
    <w:rsid w:val="00152B7C"/>
    <w:rsid w:val="00153547"/>
    <w:rsid w:val="0016054D"/>
    <w:rsid w:val="00163003"/>
    <w:rsid w:val="00174273"/>
    <w:rsid w:val="00184BD1"/>
    <w:rsid w:val="00185A39"/>
    <w:rsid w:val="00187157"/>
    <w:rsid w:val="001A588F"/>
    <w:rsid w:val="001A5C9D"/>
    <w:rsid w:val="001B2E72"/>
    <w:rsid w:val="001B3112"/>
    <w:rsid w:val="001B37CF"/>
    <w:rsid w:val="001B3CC9"/>
    <w:rsid w:val="001C299C"/>
    <w:rsid w:val="001C35A5"/>
    <w:rsid w:val="001C785D"/>
    <w:rsid w:val="001D5965"/>
    <w:rsid w:val="001E1282"/>
    <w:rsid w:val="001E2AA6"/>
    <w:rsid w:val="001F03DE"/>
    <w:rsid w:val="001F0CD2"/>
    <w:rsid w:val="001F1439"/>
    <w:rsid w:val="001F30C6"/>
    <w:rsid w:val="00200192"/>
    <w:rsid w:val="00200FE5"/>
    <w:rsid w:val="002015F5"/>
    <w:rsid w:val="00210459"/>
    <w:rsid w:val="00211CAA"/>
    <w:rsid w:val="0021422B"/>
    <w:rsid w:val="00216185"/>
    <w:rsid w:val="00217282"/>
    <w:rsid w:val="00227509"/>
    <w:rsid w:val="00236825"/>
    <w:rsid w:val="002428F6"/>
    <w:rsid w:val="0024442D"/>
    <w:rsid w:val="002454F1"/>
    <w:rsid w:val="0024673B"/>
    <w:rsid w:val="00251A65"/>
    <w:rsid w:val="00252679"/>
    <w:rsid w:val="002565C7"/>
    <w:rsid w:val="00261266"/>
    <w:rsid w:val="002647A5"/>
    <w:rsid w:val="00266B3B"/>
    <w:rsid w:val="00277070"/>
    <w:rsid w:val="00284589"/>
    <w:rsid w:val="00286EA4"/>
    <w:rsid w:val="00292CAA"/>
    <w:rsid w:val="0029540B"/>
    <w:rsid w:val="00296D61"/>
    <w:rsid w:val="002A0562"/>
    <w:rsid w:val="002A43D1"/>
    <w:rsid w:val="002A7B48"/>
    <w:rsid w:val="002B0709"/>
    <w:rsid w:val="002B5036"/>
    <w:rsid w:val="002C4A49"/>
    <w:rsid w:val="002C695F"/>
    <w:rsid w:val="002D0199"/>
    <w:rsid w:val="002D50FE"/>
    <w:rsid w:val="002E1C9B"/>
    <w:rsid w:val="002F3D4F"/>
    <w:rsid w:val="002F6867"/>
    <w:rsid w:val="002F7D09"/>
    <w:rsid w:val="003030AB"/>
    <w:rsid w:val="00311000"/>
    <w:rsid w:val="00311119"/>
    <w:rsid w:val="00321957"/>
    <w:rsid w:val="003314BD"/>
    <w:rsid w:val="00334BEA"/>
    <w:rsid w:val="00340A96"/>
    <w:rsid w:val="003434D8"/>
    <w:rsid w:val="00344C49"/>
    <w:rsid w:val="0035431B"/>
    <w:rsid w:val="00354438"/>
    <w:rsid w:val="00366F44"/>
    <w:rsid w:val="00367637"/>
    <w:rsid w:val="003748D5"/>
    <w:rsid w:val="003816A0"/>
    <w:rsid w:val="00382561"/>
    <w:rsid w:val="00384CBC"/>
    <w:rsid w:val="0039256D"/>
    <w:rsid w:val="003951B7"/>
    <w:rsid w:val="003A557E"/>
    <w:rsid w:val="003A5DD5"/>
    <w:rsid w:val="003B01AE"/>
    <w:rsid w:val="003B1776"/>
    <w:rsid w:val="003C2B91"/>
    <w:rsid w:val="003C7B57"/>
    <w:rsid w:val="003D340E"/>
    <w:rsid w:val="003E15AB"/>
    <w:rsid w:val="003E2880"/>
    <w:rsid w:val="003E4904"/>
    <w:rsid w:val="003E5AC1"/>
    <w:rsid w:val="003F1158"/>
    <w:rsid w:val="0040171C"/>
    <w:rsid w:val="00402521"/>
    <w:rsid w:val="004039B6"/>
    <w:rsid w:val="004042AD"/>
    <w:rsid w:val="004102F8"/>
    <w:rsid w:val="00411F1A"/>
    <w:rsid w:val="004157FE"/>
    <w:rsid w:val="00415ADD"/>
    <w:rsid w:val="0042493B"/>
    <w:rsid w:val="00427489"/>
    <w:rsid w:val="00430B2E"/>
    <w:rsid w:val="00433ADA"/>
    <w:rsid w:val="00436227"/>
    <w:rsid w:val="00437A85"/>
    <w:rsid w:val="00440AE6"/>
    <w:rsid w:val="00460906"/>
    <w:rsid w:val="004662DE"/>
    <w:rsid w:val="00470B5F"/>
    <w:rsid w:val="00475BDB"/>
    <w:rsid w:val="00481530"/>
    <w:rsid w:val="00486478"/>
    <w:rsid w:val="00495170"/>
    <w:rsid w:val="004968B0"/>
    <w:rsid w:val="004974A1"/>
    <w:rsid w:val="004A03F2"/>
    <w:rsid w:val="004A4FA7"/>
    <w:rsid w:val="004A5B1A"/>
    <w:rsid w:val="004B0FFF"/>
    <w:rsid w:val="004B4E7D"/>
    <w:rsid w:val="004C2B43"/>
    <w:rsid w:val="004D48F0"/>
    <w:rsid w:val="004D502C"/>
    <w:rsid w:val="004D5D9D"/>
    <w:rsid w:val="004D78EA"/>
    <w:rsid w:val="004F4B40"/>
    <w:rsid w:val="00511363"/>
    <w:rsid w:val="00516288"/>
    <w:rsid w:val="00521DA4"/>
    <w:rsid w:val="005247F2"/>
    <w:rsid w:val="00526A56"/>
    <w:rsid w:val="00531407"/>
    <w:rsid w:val="00533181"/>
    <w:rsid w:val="00533A54"/>
    <w:rsid w:val="00534B20"/>
    <w:rsid w:val="00540AC9"/>
    <w:rsid w:val="005412EA"/>
    <w:rsid w:val="00550EC0"/>
    <w:rsid w:val="00585B92"/>
    <w:rsid w:val="00591752"/>
    <w:rsid w:val="00595CC2"/>
    <w:rsid w:val="005A3307"/>
    <w:rsid w:val="005A3D6A"/>
    <w:rsid w:val="005A4EBF"/>
    <w:rsid w:val="005A5F47"/>
    <w:rsid w:val="005B27BE"/>
    <w:rsid w:val="005B657D"/>
    <w:rsid w:val="005C105F"/>
    <w:rsid w:val="005C5A08"/>
    <w:rsid w:val="005D2172"/>
    <w:rsid w:val="005D42B1"/>
    <w:rsid w:val="005D630D"/>
    <w:rsid w:val="005E0C93"/>
    <w:rsid w:val="005E2B3B"/>
    <w:rsid w:val="005E5CDF"/>
    <w:rsid w:val="005F050C"/>
    <w:rsid w:val="005F308D"/>
    <w:rsid w:val="00600158"/>
    <w:rsid w:val="00601949"/>
    <w:rsid w:val="00602829"/>
    <w:rsid w:val="006039FF"/>
    <w:rsid w:val="00610A5C"/>
    <w:rsid w:val="00612281"/>
    <w:rsid w:val="00613DBE"/>
    <w:rsid w:val="006144F3"/>
    <w:rsid w:val="0061526F"/>
    <w:rsid w:val="00617604"/>
    <w:rsid w:val="00622DFA"/>
    <w:rsid w:val="00627549"/>
    <w:rsid w:val="006276E7"/>
    <w:rsid w:val="00632DDD"/>
    <w:rsid w:val="006333E6"/>
    <w:rsid w:val="00636092"/>
    <w:rsid w:val="006360B4"/>
    <w:rsid w:val="00640137"/>
    <w:rsid w:val="00640239"/>
    <w:rsid w:val="00643EB9"/>
    <w:rsid w:val="00645F0F"/>
    <w:rsid w:val="0064614B"/>
    <w:rsid w:val="00646311"/>
    <w:rsid w:val="00647FBB"/>
    <w:rsid w:val="00650EBA"/>
    <w:rsid w:val="006572D2"/>
    <w:rsid w:val="0066331A"/>
    <w:rsid w:val="00667E6A"/>
    <w:rsid w:val="0067386D"/>
    <w:rsid w:val="00675224"/>
    <w:rsid w:val="006800FF"/>
    <w:rsid w:val="0068305A"/>
    <w:rsid w:val="00683E8D"/>
    <w:rsid w:val="00686A10"/>
    <w:rsid w:val="00694BAB"/>
    <w:rsid w:val="006A0E39"/>
    <w:rsid w:val="006A1486"/>
    <w:rsid w:val="006A41A0"/>
    <w:rsid w:val="006B1A62"/>
    <w:rsid w:val="006B7BED"/>
    <w:rsid w:val="006C25C8"/>
    <w:rsid w:val="006C4F08"/>
    <w:rsid w:val="006D1CA5"/>
    <w:rsid w:val="006E21FA"/>
    <w:rsid w:val="006E3FBE"/>
    <w:rsid w:val="006E4B62"/>
    <w:rsid w:val="006F5EC4"/>
    <w:rsid w:val="006F6D1D"/>
    <w:rsid w:val="00705232"/>
    <w:rsid w:val="00705F9F"/>
    <w:rsid w:val="00722262"/>
    <w:rsid w:val="00724B98"/>
    <w:rsid w:val="0072729B"/>
    <w:rsid w:val="0073114F"/>
    <w:rsid w:val="00733FDD"/>
    <w:rsid w:val="00734EFB"/>
    <w:rsid w:val="0074093E"/>
    <w:rsid w:val="007418E9"/>
    <w:rsid w:val="00741E21"/>
    <w:rsid w:val="007474C1"/>
    <w:rsid w:val="007504D4"/>
    <w:rsid w:val="007510F6"/>
    <w:rsid w:val="00751E39"/>
    <w:rsid w:val="00761294"/>
    <w:rsid w:val="00761AFB"/>
    <w:rsid w:val="00762E1B"/>
    <w:rsid w:val="007663BA"/>
    <w:rsid w:val="00767C3F"/>
    <w:rsid w:val="00770335"/>
    <w:rsid w:val="007706CC"/>
    <w:rsid w:val="007717E7"/>
    <w:rsid w:val="00782BB3"/>
    <w:rsid w:val="007858DC"/>
    <w:rsid w:val="00787899"/>
    <w:rsid w:val="007908FA"/>
    <w:rsid w:val="00797CE9"/>
    <w:rsid w:val="007A4AD3"/>
    <w:rsid w:val="007A527A"/>
    <w:rsid w:val="007B4BDE"/>
    <w:rsid w:val="007B7DDD"/>
    <w:rsid w:val="007C267B"/>
    <w:rsid w:val="007C2E14"/>
    <w:rsid w:val="007D00B4"/>
    <w:rsid w:val="007D0D88"/>
    <w:rsid w:val="007D4BBC"/>
    <w:rsid w:val="007D6603"/>
    <w:rsid w:val="007E1804"/>
    <w:rsid w:val="007E6026"/>
    <w:rsid w:val="007E74B4"/>
    <w:rsid w:val="00822D1F"/>
    <w:rsid w:val="008254D0"/>
    <w:rsid w:val="008259FE"/>
    <w:rsid w:val="00826771"/>
    <w:rsid w:val="00826918"/>
    <w:rsid w:val="00827872"/>
    <w:rsid w:val="00840520"/>
    <w:rsid w:val="00844118"/>
    <w:rsid w:val="00852CD7"/>
    <w:rsid w:val="008579A8"/>
    <w:rsid w:val="0086022C"/>
    <w:rsid w:val="008623BD"/>
    <w:rsid w:val="00866698"/>
    <w:rsid w:val="00866D13"/>
    <w:rsid w:val="00867688"/>
    <w:rsid w:val="008708F2"/>
    <w:rsid w:val="00875A6E"/>
    <w:rsid w:val="008B3C86"/>
    <w:rsid w:val="008B52E4"/>
    <w:rsid w:val="008B5FB8"/>
    <w:rsid w:val="008D3B50"/>
    <w:rsid w:val="008D6D16"/>
    <w:rsid w:val="008E0E15"/>
    <w:rsid w:val="008E3D6A"/>
    <w:rsid w:val="008E744E"/>
    <w:rsid w:val="008F2C49"/>
    <w:rsid w:val="008F4C3B"/>
    <w:rsid w:val="00901344"/>
    <w:rsid w:val="00913E06"/>
    <w:rsid w:val="00913F8E"/>
    <w:rsid w:val="00914942"/>
    <w:rsid w:val="00916AD5"/>
    <w:rsid w:val="009229C9"/>
    <w:rsid w:val="00924891"/>
    <w:rsid w:val="00931B1C"/>
    <w:rsid w:val="009335B9"/>
    <w:rsid w:val="009353BC"/>
    <w:rsid w:val="00935460"/>
    <w:rsid w:val="009413CD"/>
    <w:rsid w:val="00945FE0"/>
    <w:rsid w:val="009500D1"/>
    <w:rsid w:val="009530E8"/>
    <w:rsid w:val="00957FEC"/>
    <w:rsid w:val="00960A34"/>
    <w:rsid w:val="00965B5F"/>
    <w:rsid w:val="00972162"/>
    <w:rsid w:val="00974746"/>
    <w:rsid w:val="00974CEC"/>
    <w:rsid w:val="00991E71"/>
    <w:rsid w:val="00992A1A"/>
    <w:rsid w:val="009931A8"/>
    <w:rsid w:val="00995482"/>
    <w:rsid w:val="00997D98"/>
    <w:rsid w:val="009A0F8D"/>
    <w:rsid w:val="009A3D41"/>
    <w:rsid w:val="009A608C"/>
    <w:rsid w:val="009B060F"/>
    <w:rsid w:val="009B4D34"/>
    <w:rsid w:val="009B6C1E"/>
    <w:rsid w:val="009C01FB"/>
    <w:rsid w:val="009C254E"/>
    <w:rsid w:val="009C2BBB"/>
    <w:rsid w:val="009C7C42"/>
    <w:rsid w:val="009D0736"/>
    <w:rsid w:val="009D0ECE"/>
    <w:rsid w:val="009D6D9B"/>
    <w:rsid w:val="009F77F2"/>
    <w:rsid w:val="00A00DC5"/>
    <w:rsid w:val="00A01BE3"/>
    <w:rsid w:val="00A032B2"/>
    <w:rsid w:val="00A03B05"/>
    <w:rsid w:val="00A0621D"/>
    <w:rsid w:val="00A2389F"/>
    <w:rsid w:val="00A259AD"/>
    <w:rsid w:val="00A311B4"/>
    <w:rsid w:val="00A31B46"/>
    <w:rsid w:val="00A33D08"/>
    <w:rsid w:val="00A3706F"/>
    <w:rsid w:val="00A37C55"/>
    <w:rsid w:val="00A411A5"/>
    <w:rsid w:val="00A44513"/>
    <w:rsid w:val="00A520FC"/>
    <w:rsid w:val="00A53681"/>
    <w:rsid w:val="00A660D1"/>
    <w:rsid w:val="00A7041C"/>
    <w:rsid w:val="00A755AA"/>
    <w:rsid w:val="00A771A0"/>
    <w:rsid w:val="00A804D7"/>
    <w:rsid w:val="00A80926"/>
    <w:rsid w:val="00A8288C"/>
    <w:rsid w:val="00A87DB7"/>
    <w:rsid w:val="00A907AC"/>
    <w:rsid w:val="00A92846"/>
    <w:rsid w:val="00A94008"/>
    <w:rsid w:val="00A94222"/>
    <w:rsid w:val="00A948AE"/>
    <w:rsid w:val="00AA0A59"/>
    <w:rsid w:val="00AA41F7"/>
    <w:rsid w:val="00AB13A1"/>
    <w:rsid w:val="00AC0F21"/>
    <w:rsid w:val="00AC74D9"/>
    <w:rsid w:val="00AD253B"/>
    <w:rsid w:val="00AD259A"/>
    <w:rsid w:val="00AE5535"/>
    <w:rsid w:val="00AE55A6"/>
    <w:rsid w:val="00AE6C1F"/>
    <w:rsid w:val="00AF337C"/>
    <w:rsid w:val="00AF54F8"/>
    <w:rsid w:val="00AF7A42"/>
    <w:rsid w:val="00B021B5"/>
    <w:rsid w:val="00B02695"/>
    <w:rsid w:val="00B11D1C"/>
    <w:rsid w:val="00B14775"/>
    <w:rsid w:val="00B175E4"/>
    <w:rsid w:val="00B20200"/>
    <w:rsid w:val="00B2699F"/>
    <w:rsid w:val="00B35CC1"/>
    <w:rsid w:val="00B505F5"/>
    <w:rsid w:val="00B51B8B"/>
    <w:rsid w:val="00B579A7"/>
    <w:rsid w:val="00B71494"/>
    <w:rsid w:val="00B80AD1"/>
    <w:rsid w:val="00B81E01"/>
    <w:rsid w:val="00B82B67"/>
    <w:rsid w:val="00B86E6A"/>
    <w:rsid w:val="00B9060B"/>
    <w:rsid w:val="00B9278A"/>
    <w:rsid w:val="00B93710"/>
    <w:rsid w:val="00BA3BCE"/>
    <w:rsid w:val="00BA45F9"/>
    <w:rsid w:val="00BA52A7"/>
    <w:rsid w:val="00BA7B50"/>
    <w:rsid w:val="00BC091D"/>
    <w:rsid w:val="00BC14B5"/>
    <w:rsid w:val="00BC795B"/>
    <w:rsid w:val="00BD125F"/>
    <w:rsid w:val="00BD3065"/>
    <w:rsid w:val="00BD495E"/>
    <w:rsid w:val="00BE73B0"/>
    <w:rsid w:val="00BE7695"/>
    <w:rsid w:val="00BE789B"/>
    <w:rsid w:val="00BE7B64"/>
    <w:rsid w:val="00BF61FD"/>
    <w:rsid w:val="00C0424A"/>
    <w:rsid w:val="00C04657"/>
    <w:rsid w:val="00C1059A"/>
    <w:rsid w:val="00C2173C"/>
    <w:rsid w:val="00C333DF"/>
    <w:rsid w:val="00C33FC7"/>
    <w:rsid w:val="00C3569D"/>
    <w:rsid w:val="00C357DE"/>
    <w:rsid w:val="00C37B83"/>
    <w:rsid w:val="00C44920"/>
    <w:rsid w:val="00C57904"/>
    <w:rsid w:val="00C63BF7"/>
    <w:rsid w:val="00C70759"/>
    <w:rsid w:val="00C722D1"/>
    <w:rsid w:val="00C72837"/>
    <w:rsid w:val="00C7312E"/>
    <w:rsid w:val="00C73BE7"/>
    <w:rsid w:val="00C7586E"/>
    <w:rsid w:val="00C7625E"/>
    <w:rsid w:val="00C81D6E"/>
    <w:rsid w:val="00C82F93"/>
    <w:rsid w:val="00C92686"/>
    <w:rsid w:val="00CC2915"/>
    <w:rsid w:val="00CC4BAC"/>
    <w:rsid w:val="00CD26D4"/>
    <w:rsid w:val="00CD3D64"/>
    <w:rsid w:val="00CD4A07"/>
    <w:rsid w:val="00CD4D76"/>
    <w:rsid w:val="00CD7464"/>
    <w:rsid w:val="00CD7B63"/>
    <w:rsid w:val="00CE6247"/>
    <w:rsid w:val="00CE6347"/>
    <w:rsid w:val="00CE7B94"/>
    <w:rsid w:val="00CF190C"/>
    <w:rsid w:val="00CF198E"/>
    <w:rsid w:val="00CF3378"/>
    <w:rsid w:val="00CF6332"/>
    <w:rsid w:val="00CF7662"/>
    <w:rsid w:val="00D06E9F"/>
    <w:rsid w:val="00D1287C"/>
    <w:rsid w:val="00D167BD"/>
    <w:rsid w:val="00D3425A"/>
    <w:rsid w:val="00D46397"/>
    <w:rsid w:val="00D47990"/>
    <w:rsid w:val="00D54394"/>
    <w:rsid w:val="00D63C5C"/>
    <w:rsid w:val="00D809E8"/>
    <w:rsid w:val="00D829BB"/>
    <w:rsid w:val="00D86CFD"/>
    <w:rsid w:val="00D914F3"/>
    <w:rsid w:val="00D931DE"/>
    <w:rsid w:val="00DA1CB3"/>
    <w:rsid w:val="00DA7AFC"/>
    <w:rsid w:val="00DB0B97"/>
    <w:rsid w:val="00DB203E"/>
    <w:rsid w:val="00DB2F68"/>
    <w:rsid w:val="00DB35FF"/>
    <w:rsid w:val="00DB4998"/>
    <w:rsid w:val="00DB4DE1"/>
    <w:rsid w:val="00DB5C1E"/>
    <w:rsid w:val="00DC0A9D"/>
    <w:rsid w:val="00DC1260"/>
    <w:rsid w:val="00DC1FCB"/>
    <w:rsid w:val="00DC2115"/>
    <w:rsid w:val="00DC2329"/>
    <w:rsid w:val="00DD4281"/>
    <w:rsid w:val="00DE283D"/>
    <w:rsid w:val="00DE3416"/>
    <w:rsid w:val="00DF0FE6"/>
    <w:rsid w:val="00DF1515"/>
    <w:rsid w:val="00DF69F9"/>
    <w:rsid w:val="00E01843"/>
    <w:rsid w:val="00E07425"/>
    <w:rsid w:val="00E10FFA"/>
    <w:rsid w:val="00E13364"/>
    <w:rsid w:val="00E1337D"/>
    <w:rsid w:val="00E16DB1"/>
    <w:rsid w:val="00E16F11"/>
    <w:rsid w:val="00E20029"/>
    <w:rsid w:val="00E22FBE"/>
    <w:rsid w:val="00E25F17"/>
    <w:rsid w:val="00E3352D"/>
    <w:rsid w:val="00E34AEF"/>
    <w:rsid w:val="00E50B4B"/>
    <w:rsid w:val="00E57E76"/>
    <w:rsid w:val="00E61CC7"/>
    <w:rsid w:val="00E63398"/>
    <w:rsid w:val="00E633E4"/>
    <w:rsid w:val="00E6486B"/>
    <w:rsid w:val="00E66A3E"/>
    <w:rsid w:val="00E67F1D"/>
    <w:rsid w:val="00E713E1"/>
    <w:rsid w:val="00E74E97"/>
    <w:rsid w:val="00E81506"/>
    <w:rsid w:val="00E834EE"/>
    <w:rsid w:val="00E856F1"/>
    <w:rsid w:val="00E86D23"/>
    <w:rsid w:val="00E87E7B"/>
    <w:rsid w:val="00E90D27"/>
    <w:rsid w:val="00E940E7"/>
    <w:rsid w:val="00E949DB"/>
    <w:rsid w:val="00E977C2"/>
    <w:rsid w:val="00EA2455"/>
    <w:rsid w:val="00EA5A93"/>
    <w:rsid w:val="00EA6DA9"/>
    <w:rsid w:val="00EC226C"/>
    <w:rsid w:val="00EC2A7D"/>
    <w:rsid w:val="00EC2F38"/>
    <w:rsid w:val="00EC4551"/>
    <w:rsid w:val="00EC5F49"/>
    <w:rsid w:val="00EC772E"/>
    <w:rsid w:val="00ED6352"/>
    <w:rsid w:val="00EE6143"/>
    <w:rsid w:val="00EE639E"/>
    <w:rsid w:val="00F04E55"/>
    <w:rsid w:val="00F17886"/>
    <w:rsid w:val="00F30A68"/>
    <w:rsid w:val="00F32199"/>
    <w:rsid w:val="00F3328E"/>
    <w:rsid w:val="00F3463F"/>
    <w:rsid w:val="00F4151C"/>
    <w:rsid w:val="00F47C37"/>
    <w:rsid w:val="00F50BE8"/>
    <w:rsid w:val="00F5109C"/>
    <w:rsid w:val="00F5193C"/>
    <w:rsid w:val="00F55B05"/>
    <w:rsid w:val="00F67FEB"/>
    <w:rsid w:val="00F72595"/>
    <w:rsid w:val="00F76EEA"/>
    <w:rsid w:val="00F77B8C"/>
    <w:rsid w:val="00F83861"/>
    <w:rsid w:val="00F86759"/>
    <w:rsid w:val="00F90E47"/>
    <w:rsid w:val="00FA0358"/>
    <w:rsid w:val="00FA09FF"/>
    <w:rsid w:val="00FA32E2"/>
    <w:rsid w:val="00FB13B0"/>
    <w:rsid w:val="00FC1F35"/>
    <w:rsid w:val="00FC2F07"/>
    <w:rsid w:val="00FC6231"/>
    <w:rsid w:val="00FD0408"/>
    <w:rsid w:val="00FD08F9"/>
    <w:rsid w:val="00FD311C"/>
    <w:rsid w:val="00FD4F59"/>
    <w:rsid w:val="00FD67E0"/>
    <w:rsid w:val="00FD6DFD"/>
    <w:rsid w:val="00FE01B3"/>
    <w:rsid w:val="00FE369D"/>
    <w:rsid w:val="00FE3E69"/>
    <w:rsid w:val="00FF412E"/>
    <w:rsid w:val="05D8D2F3"/>
    <w:rsid w:val="05E73DBE"/>
    <w:rsid w:val="062C0CAC"/>
    <w:rsid w:val="06F902C4"/>
    <w:rsid w:val="096CCC99"/>
    <w:rsid w:val="0AA56516"/>
    <w:rsid w:val="0B9000FB"/>
    <w:rsid w:val="0DAE6A27"/>
    <w:rsid w:val="0EB7301D"/>
    <w:rsid w:val="0EF7291C"/>
    <w:rsid w:val="1121E562"/>
    <w:rsid w:val="11B0A757"/>
    <w:rsid w:val="12FBBC46"/>
    <w:rsid w:val="152F8E2E"/>
    <w:rsid w:val="21F942E5"/>
    <w:rsid w:val="2A8FDCE9"/>
    <w:rsid w:val="2AC8D25E"/>
    <w:rsid w:val="2B933225"/>
    <w:rsid w:val="2C082A11"/>
    <w:rsid w:val="30053557"/>
    <w:rsid w:val="3015A00C"/>
    <w:rsid w:val="308C9284"/>
    <w:rsid w:val="347243BB"/>
    <w:rsid w:val="356860F6"/>
    <w:rsid w:val="37622B07"/>
    <w:rsid w:val="38A841EF"/>
    <w:rsid w:val="39E380EF"/>
    <w:rsid w:val="42014A75"/>
    <w:rsid w:val="4329F775"/>
    <w:rsid w:val="4499949D"/>
    <w:rsid w:val="478BA6F8"/>
    <w:rsid w:val="4DC9F983"/>
    <w:rsid w:val="50351358"/>
    <w:rsid w:val="507C0E18"/>
    <w:rsid w:val="53FD9264"/>
    <w:rsid w:val="56AF4E0B"/>
    <w:rsid w:val="57AD5C74"/>
    <w:rsid w:val="5BD517C5"/>
    <w:rsid w:val="5DEF5FE6"/>
    <w:rsid w:val="61CA82A6"/>
    <w:rsid w:val="6554EC6F"/>
    <w:rsid w:val="6704FF3B"/>
    <w:rsid w:val="69D50F37"/>
    <w:rsid w:val="70AD1071"/>
    <w:rsid w:val="70D1BBC6"/>
    <w:rsid w:val="72398B1D"/>
    <w:rsid w:val="73058DAE"/>
    <w:rsid w:val="7CB0DF64"/>
    <w:rsid w:val="7D139915"/>
    <w:rsid w:val="7D38A138"/>
    <w:rsid w:val="7D990FA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19D41"/>
  <w15:chartTrackingRefBased/>
  <w15:docId w15:val="{BBC2C538-480F-4E4D-BDC7-592D158D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2E"/>
  </w:style>
  <w:style w:type="paragraph" w:styleId="Heading2">
    <w:name w:val="heading 2"/>
    <w:basedOn w:val="Normal"/>
    <w:next w:val="Normal"/>
    <w:link w:val="Heading2Char"/>
    <w:autoRedefine/>
    <w:uiPriority w:val="9"/>
    <w:unhideWhenUsed/>
    <w:qFormat/>
    <w:rsid w:val="00001935"/>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F5 List Paragraph,List Paragraph1,Colorful List - Accent 11,No Spacing1,List Paragraph Char Char Char,Indicator Text,Numbered Para 1,Bullet 1,Bullet Points,List Paragraph2,MAIN CONTENT,OBC Bullet,List Paragraph12"/>
    <w:basedOn w:val="Normal"/>
    <w:link w:val="ListParagraphChar"/>
    <w:uiPriority w:val="34"/>
    <w:qFormat/>
    <w:rsid w:val="00914942"/>
    <w:pPr>
      <w:ind w:left="720"/>
      <w:contextualSpacing/>
    </w:pPr>
  </w:style>
  <w:style w:type="character" w:customStyle="1" w:styleId="ListParagraphChar">
    <w:name w:val="List Paragraph Char"/>
    <w:aliases w:val="table bullets Char,Dot pt Char,F5 List Paragraph Char,List Paragraph1 Char,Colorful List - Accent 11 Char,No Spacing1 Char,List Paragraph Char Char Char Char,Indicator Text Char,Numbered Para 1 Char,Bullet 1 Char,Bullet Points Char"/>
    <w:basedOn w:val="DefaultParagraphFont"/>
    <w:link w:val="ListParagraph"/>
    <w:uiPriority w:val="34"/>
    <w:qFormat/>
    <w:locked/>
    <w:rsid w:val="00914942"/>
  </w:style>
  <w:style w:type="character" w:customStyle="1" w:styleId="Heading2Char">
    <w:name w:val="Heading 2 Char"/>
    <w:basedOn w:val="DefaultParagraphFont"/>
    <w:link w:val="Heading2"/>
    <w:uiPriority w:val="9"/>
    <w:rsid w:val="00001935"/>
    <w:rPr>
      <w:rFonts w:ascii="Arial" w:eastAsiaTheme="majorEastAsia" w:hAnsi="Arial" w:cstheme="majorBidi"/>
      <w:b/>
      <w:sz w:val="24"/>
      <w:szCs w:val="26"/>
    </w:rPr>
  </w:style>
  <w:style w:type="paragraph" w:styleId="ListBullet">
    <w:name w:val="List Bullet"/>
    <w:basedOn w:val="Normal"/>
    <w:uiPriority w:val="99"/>
    <w:unhideWhenUsed/>
    <w:rsid w:val="00001935"/>
    <w:pPr>
      <w:numPr>
        <w:numId w:val="3"/>
      </w:numPr>
      <w:contextualSpacing/>
    </w:pPr>
    <w:rPr>
      <w:rFonts w:ascii="Arial" w:hAnsi="Arial"/>
    </w:rPr>
  </w:style>
  <w:style w:type="character" w:styleId="CommentReference">
    <w:name w:val="annotation reference"/>
    <w:basedOn w:val="DefaultParagraphFont"/>
    <w:uiPriority w:val="99"/>
    <w:semiHidden/>
    <w:unhideWhenUsed/>
    <w:rsid w:val="00001935"/>
    <w:rPr>
      <w:sz w:val="16"/>
      <w:szCs w:val="16"/>
    </w:rPr>
  </w:style>
  <w:style w:type="paragraph" w:styleId="CommentText">
    <w:name w:val="annotation text"/>
    <w:basedOn w:val="Normal"/>
    <w:link w:val="CommentTextChar"/>
    <w:uiPriority w:val="99"/>
    <w:unhideWhenUsed/>
    <w:rsid w:val="00001935"/>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0019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26D4"/>
    <w:rPr>
      <w:rFonts w:asciiTheme="minorHAnsi" w:hAnsiTheme="minorHAnsi"/>
      <w:b/>
      <w:bCs/>
    </w:rPr>
  </w:style>
  <w:style w:type="character" w:customStyle="1" w:styleId="CommentSubjectChar">
    <w:name w:val="Comment Subject Char"/>
    <w:basedOn w:val="CommentTextChar"/>
    <w:link w:val="CommentSubject"/>
    <w:uiPriority w:val="99"/>
    <w:semiHidden/>
    <w:rsid w:val="00CD26D4"/>
    <w:rPr>
      <w:rFonts w:ascii="Arial" w:hAnsi="Arial"/>
      <w:b/>
      <w:bCs/>
      <w:sz w:val="20"/>
      <w:szCs w:val="20"/>
    </w:rPr>
  </w:style>
  <w:style w:type="character" w:styleId="Hyperlink">
    <w:name w:val="Hyperlink"/>
    <w:basedOn w:val="DefaultParagraphFont"/>
    <w:uiPriority w:val="99"/>
    <w:unhideWhenUsed/>
    <w:rsid w:val="00B021B5"/>
    <w:rPr>
      <w:color w:val="0563C1" w:themeColor="hyperlink"/>
      <w:u w:val="single"/>
    </w:rPr>
  </w:style>
  <w:style w:type="character" w:styleId="UnresolvedMention">
    <w:name w:val="Unresolved Mention"/>
    <w:basedOn w:val="DefaultParagraphFont"/>
    <w:uiPriority w:val="99"/>
    <w:semiHidden/>
    <w:unhideWhenUsed/>
    <w:rsid w:val="00B021B5"/>
    <w:rPr>
      <w:color w:val="605E5C"/>
      <w:shd w:val="clear" w:color="auto" w:fill="E1DFDD"/>
    </w:rPr>
  </w:style>
  <w:style w:type="character" w:styleId="FollowedHyperlink">
    <w:name w:val="FollowedHyperlink"/>
    <w:basedOn w:val="DefaultParagraphFont"/>
    <w:uiPriority w:val="99"/>
    <w:semiHidden/>
    <w:unhideWhenUsed/>
    <w:rsid w:val="00A87DB7"/>
    <w:rPr>
      <w:color w:val="954F72" w:themeColor="followedHyperlink"/>
      <w:u w:val="single"/>
    </w:rPr>
  </w:style>
  <w:style w:type="paragraph" w:styleId="NormalWeb">
    <w:name w:val="Normal (Web)"/>
    <w:basedOn w:val="Normal"/>
    <w:uiPriority w:val="99"/>
    <w:semiHidden/>
    <w:unhideWhenUsed/>
    <w:rsid w:val="00F17886"/>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1B2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EA"/>
  </w:style>
  <w:style w:type="paragraph" w:styleId="Footer">
    <w:name w:val="footer"/>
    <w:basedOn w:val="Normal"/>
    <w:link w:val="FooterChar"/>
    <w:uiPriority w:val="99"/>
    <w:unhideWhenUsed/>
    <w:rsid w:val="00F76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3750">
      <w:bodyDiv w:val="1"/>
      <w:marLeft w:val="0"/>
      <w:marRight w:val="0"/>
      <w:marTop w:val="0"/>
      <w:marBottom w:val="0"/>
      <w:divBdr>
        <w:top w:val="none" w:sz="0" w:space="0" w:color="auto"/>
        <w:left w:val="none" w:sz="0" w:space="0" w:color="auto"/>
        <w:bottom w:val="none" w:sz="0" w:space="0" w:color="auto"/>
        <w:right w:val="none" w:sz="0" w:space="0" w:color="auto"/>
      </w:divBdr>
      <w:divsChild>
        <w:div w:id="658273722">
          <w:marLeft w:val="446"/>
          <w:marRight w:val="0"/>
          <w:marTop w:val="0"/>
          <w:marBottom w:val="0"/>
          <w:divBdr>
            <w:top w:val="none" w:sz="0" w:space="0" w:color="auto"/>
            <w:left w:val="none" w:sz="0" w:space="0" w:color="auto"/>
            <w:bottom w:val="none" w:sz="0" w:space="0" w:color="auto"/>
            <w:right w:val="none" w:sz="0" w:space="0" w:color="auto"/>
          </w:divBdr>
        </w:div>
        <w:div w:id="915237703">
          <w:marLeft w:val="446"/>
          <w:marRight w:val="0"/>
          <w:marTop w:val="0"/>
          <w:marBottom w:val="0"/>
          <w:divBdr>
            <w:top w:val="none" w:sz="0" w:space="0" w:color="auto"/>
            <w:left w:val="none" w:sz="0" w:space="0" w:color="auto"/>
            <w:bottom w:val="none" w:sz="0" w:space="0" w:color="auto"/>
            <w:right w:val="none" w:sz="0" w:space="0" w:color="auto"/>
          </w:divBdr>
        </w:div>
        <w:div w:id="1254244939">
          <w:marLeft w:val="446"/>
          <w:marRight w:val="0"/>
          <w:marTop w:val="0"/>
          <w:marBottom w:val="0"/>
          <w:divBdr>
            <w:top w:val="none" w:sz="0" w:space="0" w:color="auto"/>
            <w:left w:val="none" w:sz="0" w:space="0" w:color="auto"/>
            <w:bottom w:val="none" w:sz="0" w:space="0" w:color="auto"/>
            <w:right w:val="none" w:sz="0" w:space="0" w:color="auto"/>
          </w:divBdr>
        </w:div>
        <w:div w:id="1512644009">
          <w:marLeft w:val="446"/>
          <w:marRight w:val="0"/>
          <w:marTop w:val="0"/>
          <w:marBottom w:val="0"/>
          <w:divBdr>
            <w:top w:val="none" w:sz="0" w:space="0" w:color="auto"/>
            <w:left w:val="none" w:sz="0" w:space="0" w:color="auto"/>
            <w:bottom w:val="none" w:sz="0" w:space="0" w:color="auto"/>
            <w:right w:val="none" w:sz="0" w:space="0" w:color="auto"/>
          </w:divBdr>
        </w:div>
      </w:divsChild>
    </w:div>
    <w:div w:id="41753299">
      <w:bodyDiv w:val="1"/>
      <w:marLeft w:val="0"/>
      <w:marRight w:val="0"/>
      <w:marTop w:val="0"/>
      <w:marBottom w:val="0"/>
      <w:divBdr>
        <w:top w:val="none" w:sz="0" w:space="0" w:color="auto"/>
        <w:left w:val="none" w:sz="0" w:space="0" w:color="auto"/>
        <w:bottom w:val="none" w:sz="0" w:space="0" w:color="auto"/>
        <w:right w:val="none" w:sz="0" w:space="0" w:color="auto"/>
      </w:divBdr>
      <w:divsChild>
        <w:div w:id="1003356333">
          <w:marLeft w:val="274"/>
          <w:marRight w:val="0"/>
          <w:marTop w:val="0"/>
          <w:marBottom w:val="0"/>
          <w:divBdr>
            <w:top w:val="none" w:sz="0" w:space="0" w:color="auto"/>
            <w:left w:val="none" w:sz="0" w:space="0" w:color="auto"/>
            <w:bottom w:val="none" w:sz="0" w:space="0" w:color="auto"/>
            <w:right w:val="none" w:sz="0" w:space="0" w:color="auto"/>
          </w:divBdr>
        </w:div>
        <w:div w:id="1271013922">
          <w:marLeft w:val="274"/>
          <w:marRight w:val="0"/>
          <w:marTop w:val="0"/>
          <w:marBottom w:val="0"/>
          <w:divBdr>
            <w:top w:val="none" w:sz="0" w:space="0" w:color="auto"/>
            <w:left w:val="none" w:sz="0" w:space="0" w:color="auto"/>
            <w:bottom w:val="none" w:sz="0" w:space="0" w:color="auto"/>
            <w:right w:val="none" w:sz="0" w:space="0" w:color="auto"/>
          </w:divBdr>
        </w:div>
        <w:div w:id="1668172803">
          <w:marLeft w:val="446"/>
          <w:marRight w:val="0"/>
          <w:marTop w:val="0"/>
          <w:marBottom w:val="0"/>
          <w:divBdr>
            <w:top w:val="none" w:sz="0" w:space="0" w:color="auto"/>
            <w:left w:val="none" w:sz="0" w:space="0" w:color="auto"/>
            <w:bottom w:val="none" w:sz="0" w:space="0" w:color="auto"/>
            <w:right w:val="none" w:sz="0" w:space="0" w:color="auto"/>
          </w:divBdr>
        </w:div>
        <w:div w:id="1827278017">
          <w:marLeft w:val="274"/>
          <w:marRight w:val="0"/>
          <w:marTop w:val="0"/>
          <w:marBottom w:val="0"/>
          <w:divBdr>
            <w:top w:val="none" w:sz="0" w:space="0" w:color="auto"/>
            <w:left w:val="none" w:sz="0" w:space="0" w:color="auto"/>
            <w:bottom w:val="none" w:sz="0" w:space="0" w:color="auto"/>
            <w:right w:val="none" w:sz="0" w:space="0" w:color="auto"/>
          </w:divBdr>
        </w:div>
      </w:divsChild>
    </w:div>
    <w:div w:id="63845988">
      <w:bodyDiv w:val="1"/>
      <w:marLeft w:val="0"/>
      <w:marRight w:val="0"/>
      <w:marTop w:val="0"/>
      <w:marBottom w:val="0"/>
      <w:divBdr>
        <w:top w:val="none" w:sz="0" w:space="0" w:color="auto"/>
        <w:left w:val="none" w:sz="0" w:space="0" w:color="auto"/>
        <w:bottom w:val="none" w:sz="0" w:space="0" w:color="auto"/>
        <w:right w:val="none" w:sz="0" w:space="0" w:color="auto"/>
      </w:divBdr>
    </w:div>
    <w:div w:id="81729390">
      <w:bodyDiv w:val="1"/>
      <w:marLeft w:val="0"/>
      <w:marRight w:val="0"/>
      <w:marTop w:val="0"/>
      <w:marBottom w:val="0"/>
      <w:divBdr>
        <w:top w:val="none" w:sz="0" w:space="0" w:color="auto"/>
        <w:left w:val="none" w:sz="0" w:space="0" w:color="auto"/>
        <w:bottom w:val="none" w:sz="0" w:space="0" w:color="auto"/>
        <w:right w:val="none" w:sz="0" w:space="0" w:color="auto"/>
      </w:divBdr>
    </w:div>
    <w:div w:id="94793995">
      <w:bodyDiv w:val="1"/>
      <w:marLeft w:val="0"/>
      <w:marRight w:val="0"/>
      <w:marTop w:val="0"/>
      <w:marBottom w:val="0"/>
      <w:divBdr>
        <w:top w:val="none" w:sz="0" w:space="0" w:color="auto"/>
        <w:left w:val="none" w:sz="0" w:space="0" w:color="auto"/>
        <w:bottom w:val="none" w:sz="0" w:space="0" w:color="auto"/>
        <w:right w:val="none" w:sz="0" w:space="0" w:color="auto"/>
      </w:divBdr>
    </w:div>
    <w:div w:id="102268899">
      <w:bodyDiv w:val="1"/>
      <w:marLeft w:val="0"/>
      <w:marRight w:val="0"/>
      <w:marTop w:val="0"/>
      <w:marBottom w:val="0"/>
      <w:divBdr>
        <w:top w:val="none" w:sz="0" w:space="0" w:color="auto"/>
        <w:left w:val="none" w:sz="0" w:space="0" w:color="auto"/>
        <w:bottom w:val="none" w:sz="0" w:space="0" w:color="auto"/>
        <w:right w:val="none" w:sz="0" w:space="0" w:color="auto"/>
      </w:divBdr>
    </w:div>
    <w:div w:id="321616595">
      <w:bodyDiv w:val="1"/>
      <w:marLeft w:val="0"/>
      <w:marRight w:val="0"/>
      <w:marTop w:val="0"/>
      <w:marBottom w:val="0"/>
      <w:divBdr>
        <w:top w:val="none" w:sz="0" w:space="0" w:color="auto"/>
        <w:left w:val="none" w:sz="0" w:space="0" w:color="auto"/>
        <w:bottom w:val="none" w:sz="0" w:space="0" w:color="auto"/>
        <w:right w:val="none" w:sz="0" w:space="0" w:color="auto"/>
      </w:divBdr>
    </w:div>
    <w:div w:id="337931481">
      <w:bodyDiv w:val="1"/>
      <w:marLeft w:val="0"/>
      <w:marRight w:val="0"/>
      <w:marTop w:val="0"/>
      <w:marBottom w:val="0"/>
      <w:divBdr>
        <w:top w:val="none" w:sz="0" w:space="0" w:color="auto"/>
        <w:left w:val="none" w:sz="0" w:space="0" w:color="auto"/>
        <w:bottom w:val="none" w:sz="0" w:space="0" w:color="auto"/>
        <w:right w:val="none" w:sz="0" w:space="0" w:color="auto"/>
      </w:divBdr>
    </w:div>
    <w:div w:id="405538765">
      <w:bodyDiv w:val="1"/>
      <w:marLeft w:val="0"/>
      <w:marRight w:val="0"/>
      <w:marTop w:val="0"/>
      <w:marBottom w:val="0"/>
      <w:divBdr>
        <w:top w:val="none" w:sz="0" w:space="0" w:color="auto"/>
        <w:left w:val="none" w:sz="0" w:space="0" w:color="auto"/>
        <w:bottom w:val="none" w:sz="0" w:space="0" w:color="auto"/>
        <w:right w:val="none" w:sz="0" w:space="0" w:color="auto"/>
      </w:divBdr>
      <w:divsChild>
        <w:div w:id="366613436">
          <w:marLeft w:val="274"/>
          <w:marRight w:val="0"/>
          <w:marTop w:val="0"/>
          <w:marBottom w:val="0"/>
          <w:divBdr>
            <w:top w:val="none" w:sz="0" w:space="0" w:color="auto"/>
            <w:left w:val="none" w:sz="0" w:space="0" w:color="auto"/>
            <w:bottom w:val="none" w:sz="0" w:space="0" w:color="auto"/>
            <w:right w:val="none" w:sz="0" w:space="0" w:color="auto"/>
          </w:divBdr>
        </w:div>
        <w:div w:id="673413405">
          <w:marLeft w:val="274"/>
          <w:marRight w:val="0"/>
          <w:marTop w:val="0"/>
          <w:marBottom w:val="0"/>
          <w:divBdr>
            <w:top w:val="none" w:sz="0" w:space="0" w:color="auto"/>
            <w:left w:val="none" w:sz="0" w:space="0" w:color="auto"/>
            <w:bottom w:val="none" w:sz="0" w:space="0" w:color="auto"/>
            <w:right w:val="none" w:sz="0" w:space="0" w:color="auto"/>
          </w:divBdr>
        </w:div>
        <w:div w:id="1657612316">
          <w:marLeft w:val="274"/>
          <w:marRight w:val="0"/>
          <w:marTop w:val="0"/>
          <w:marBottom w:val="0"/>
          <w:divBdr>
            <w:top w:val="none" w:sz="0" w:space="0" w:color="auto"/>
            <w:left w:val="none" w:sz="0" w:space="0" w:color="auto"/>
            <w:bottom w:val="none" w:sz="0" w:space="0" w:color="auto"/>
            <w:right w:val="none" w:sz="0" w:space="0" w:color="auto"/>
          </w:divBdr>
        </w:div>
      </w:divsChild>
    </w:div>
    <w:div w:id="494732125">
      <w:bodyDiv w:val="1"/>
      <w:marLeft w:val="0"/>
      <w:marRight w:val="0"/>
      <w:marTop w:val="0"/>
      <w:marBottom w:val="0"/>
      <w:divBdr>
        <w:top w:val="none" w:sz="0" w:space="0" w:color="auto"/>
        <w:left w:val="none" w:sz="0" w:space="0" w:color="auto"/>
        <w:bottom w:val="none" w:sz="0" w:space="0" w:color="auto"/>
        <w:right w:val="none" w:sz="0" w:space="0" w:color="auto"/>
      </w:divBdr>
      <w:divsChild>
        <w:div w:id="299460074">
          <w:marLeft w:val="446"/>
          <w:marRight w:val="0"/>
          <w:marTop w:val="0"/>
          <w:marBottom w:val="0"/>
          <w:divBdr>
            <w:top w:val="none" w:sz="0" w:space="0" w:color="auto"/>
            <w:left w:val="none" w:sz="0" w:space="0" w:color="auto"/>
            <w:bottom w:val="none" w:sz="0" w:space="0" w:color="auto"/>
            <w:right w:val="none" w:sz="0" w:space="0" w:color="auto"/>
          </w:divBdr>
        </w:div>
        <w:div w:id="1029067532">
          <w:marLeft w:val="446"/>
          <w:marRight w:val="0"/>
          <w:marTop w:val="0"/>
          <w:marBottom w:val="0"/>
          <w:divBdr>
            <w:top w:val="none" w:sz="0" w:space="0" w:color="auto"/>
            <w:left w:val="none" w:sz="0" w:space="0" w:color="auto"/>
            <w:bottom w:val="none" w:sz="0" w:space="0" w:color="auto"/>
            <w:right w:val="none" w:sz="0" w:space="0" w:color="auto"/>
          </w:divBdr>
        </w:div>
        <w:div w:id="1124498051">
          <w:marLeft w:val="446"/>
          <w:marRight w:val="0"/>
          <w:marTop w:val="0"/>
          <w:marBottom w:val="0"/>
          <w:divBdr>
            <w:top w:val="none" w:sz="0" w:space="0" w:color="auto"/>
            <w:left w:val="none" w:sz="0" w:space="0" w:color="auto"/>
            <w:bottom w:val="none" w:sz="0" w:space="0" w:color="auto"/>
            <w:right w:val="none" w:sz="0" w:space="0" w:color="auto"/>
          </w:divBdr>
        </w:div>
        <w:div w:id="1595285126">
          <w:marLeft w:val="446"/>
          <w:marRight w:val="0"/>
          <w:marTop w:val="0"/>
          <w:marBottom w:val="0"/>
          <w:divBdr>
            <w:top w:val="none" w:sz="0" w:space="0" w:color="auto"/>
            <w:left w:val="none" w:sz="0" w:space="0" w:color="auto"/>
            <w:bottom w:val="none" w:sz="0" w:space="0" w:color="auto"/>
            <w:right w:val="none" w:sz="0" w:space="0" w:color="auto"/>
          </w:divBdr>
        </w:div>
      </w:divsChild>
    </w:div>
    <w:div w:id="502668611">
      <w:bodyDiv w:val="1"/>
      <w:marLeft w:val="0"/>
      <w:marRight w:val="0"/>
      <w:marTop w:val="0"/>
      <w:marBottom w:val="0"/>
      <w:divBdr>
        <w:top w:val="none" w:sz="0" w:space="0" w:color="auto"/>
        <w:left w:val="none" w:sz="0" w:space="0" w:color="auto"/>
        <w:bottom w:val="none" w:sz="0" w:space="0" w:color="auto"/>
        <w:right w:val="none" w:sz="0" w:space="0" w:color="auto"/>
      </w:divBdr>
      <w:divsChild>
        <w:div w:id="209153069">
          <w:marLeft w:val="547"/>
          <w:marRight w:val="0"/>
          <w:marTop w:val="125"/>
          <w:marBottom w:val="0"/>
          <w:divBdr>
            <w:top w:val="none" w:sz="0" w:space="0" w:color="auto"/>
            <w:left w:val="none" w:sz="0" w:space="0" w:color="auto"/>
            <w:bottom w:val="none" w:sz="0" w:space="0" w:color="auto"/>
            <w:right w:val="none" w:sz="0" w:space="0" w:color="auto"/>
          </w:divBdr>
        </w:div>
      </w:divsChild>
    </w:div>
    <w:div w:id="512034265">
      <w:bodyDiv w:val="1"/>
      <w:marLeft w:val="0"/>
      <w:marRight w:val="0"/>
      <w:marTop w:val="0"/>
      <w:marBottom w:val="0"/>
      <w:divBdr>
        <w:top w:val="none" w:sz="0" w:space="0" w:color="auto"/>
        <w:left w:val="none" w:sz="0" w:space="0" w:color="auto"/>
        <w:bottom w:val="none" w:sz="0" w:space="0" w:color="auto"/>
        <w:right w:val="none" w:sz="0" w:space="0" w:color="auto"/>
      </w:divBdr>
    </w:div>
    <w:div w:id="548805975">
      <w:bodyDiv w:val="1"/>
      <w:marLeft w:val="0"/>
      <w:marRight w:val="0"/>
      <w:marTop w:val="0"/>
      <w:marBottom w:val="0"/>
      <w:divBdr>
        <w:top w:val="none" w:sz="0" w:space="0" w:color="auto"/>
        <w:left w:val="none" w:sz="0" w:space="0" w:color="auto"/>
        <w:bottom w:val="none" w:sz="0" w:space="0" w:color="auto"/>
        <w:right w:val="none" w:sz="0" w:space="0" w:color="auto"/>
      </w:divBdr>
    </w:div>
    <w:div w:id="678118453">
      <w:bodyDiv w:val="1"/>
      <w:marLeft w:val="0"/>
      <w:marRight w:val="0"/>
      <w:marTop w:val="0"/>
      <w:marBottom w:val="0"/>
      <w:divBdr>
        <w:top w:val="none" w:sz="0" w:space="0" w:color="auto"/>
        <w:left w:val="none" w:sz="0" w:space="0" w:color="auto"/>
        <w:bottom w:val="none" w:sz="0" w:space="0" w:color="auto"/>
        <w:right w:val="none" w:sz="0" w:space="0" w:color="auto"/>
      </w:divBdr>
    </w:div>
    <w:div w:id="721489154">
      <w:bodyDiv w:val="1"/>
      <w:marLeft w:val="0"/>
      <w:marRight w:val="0"/>
      <w:marTop w:val="0"/>
      <w:marBottom w:val="0"/>
      <w:divBdr>
        <w:top w:val="none" w:sz="0" w:space="0" w:color="auto"/>
        <w:left w:val="none" w:sz="0" w:space="0" w:color="auto"/>
        <w:bottom w:val="none" w:sz="0" w:space="0" w:color="auto"/>
        <w:right w:val="none" w:sz="0" w:space="0" w:color="auto"/>
      </w:divBdr>
    </w:div>
    <w:div w:id="790174463">
      <w:bodyDiv w:val="1"/>
      <w:marLeft w:val="0"/>
      <w:marRight w:val="0"/>
      <w:marTop w:val="0"/>
      <w:marBottom w:val="0"/>
      <w:divBdr>
        <w:top w:val="none" w:sz="0" w:space="0" w:color="auto"/>
        <w:left w:val="none" w:sz="0" w:space="0" w:color="auto"/>
        <w:bottom w:val="none" w:sz="0" w:space="0" w:color="auto"/>
        <w:right w:val="none" w:sz="0" w:space="0" w:color="auto"/>
      </w:divBdr>
      <w:divsChild>
        <w:div w:id="72238487">
          <w:marLeft w:val="547"/>
          <w:marRight w:val="0"/>
          <w:marTop w:val="86"/>
          <w:marBottom w:val="0"/>
          <w:divBdr>
            <w:top w:val="none" w:sz="0" w:space="0" w:color="auto"/>
            <w:left w:val="none" w:sz="0" w:space="0" w:color="auto"/>
            <w:bottom w:val="none" w:sz="0" w:space="0" w:color="auto"/>
            <w:right w:val="none" w:sz="0" w:space="0" w:color="auto"/>
          </w:divBdr>
        </w:div>
        <w:div w:id="1321301498">
          <w:marLeft w:val="547"/>
          <w:marRight w:val="0"/>
          <w:marTop w:val="86"/>
          <w:marBottom w:val="0"/>
          <w:divBdr>
            <w:top w:val="none" w:sz="0" w:space="0" w:color="auto"/>
            <w:left w:val="none" w:sz="0" w:space="0" w:color="auto"/>
            <w:bottom w:val="none" w:sz="0" w:space="0" w:color="auto"/>
            <w:right w:val="none" w:sz="0" w:space="0" w:color="auto"/>
          </w:divBdr>
        </w:div>
      </w:divsChild>
    </w:div>
    <w:div w:id="941649424">
      <w:bodyDiv w:val="1"/>
      <w:marLeft w:val="0"/>
      <w:marRight w:val="0"/>
      <w:marTop w:val="0"/>
      <w:marBottom w:val="0"/>
      <w:divBdr>
        <w:top w:val="none" w:sz="0" w:space="0" w:color="auto"/>
        <w:left w:val="none" w:sz="0" w:space="0" w:color="auto"/>
        <w:bottom w:val="none" w:sz="0" w:space="0" w:color="auto"/>
        <w:right w:val="none" w:sz="0" w:space="0" w:color="auto"/>
      </w:divBdr>
    </w:div>
    <w:div w:id="967391108">
      <w:bodyDiv w:val="1"/>
      <w:marLeft w:val="0"/>
      <w:marRight w:val="0"/>
      <w:marTop w:val="0"/>
      <w:marBottom w:val="0"/>
      <w:divBdr>
        <w:top w:val="none" w:sz="0" w:space="0" w:color="auto"/>
        <w:left w:val="none" w:sz="0" w:space="0" w:color="auto"/>
        <w:bottom w:val="none" w:sz="0" w:space="0" w:color="auto"/>
        <w:right w:val="none" w:sz="0" w:space="0" w:color="auto"/>
      </w:divBdr>
      <w:divsChild>
        <w:div w:id="162278305">
          <w:marLeft w:val="1166"/>
          <w:marRight w:val="0"/>
          <w:marTop w:val="115"/>
          <w:marBottom w:val="0"/>
          <w:divBdr>
            <w:top w:val="none" w:sz="0" w:space="0" w:color="auto"/>
            <w:left w:val="none" w:sz="0" w:space="0" w:color="auto"/>
            <w:bottom w:val="none" w:sz="0" w:space="0" w:color="auto"/>
            <w:right w:val="none" w:sz="0" w:space="0" w:color="auto"/>
          </w:divBdr>
        </w:div>
        <w:div w:id="661814482">
          <w:marLeft w:val="1166"/>
          <w:marRight w:val="0"/>
          <w:marTop w:val="115"/>
          <w:marBottom w:val="0"/>
          <w:divBdr>
            <w:top w:val="none" w:sz="0" w:space="0" w:color="auto"/>
            <w:left w:val="none" w:sz="0" w:space="0" w:color="auto"/>
            <w:bottom w:val="none" w:sz="0" w:space="0" w:color="auto"/>
            <w:right w:val="none" w:sz="0" w:space="0" w:color="auto"/>
          </w:divBdr>
        </w:div>
        <w:div w:id="1356229879">
          <w:marLeft w:val="547"/>
          <w:marRight w:val="0"/>
          <w:marTop w:val="134"/>
          <w:marBottom w:val="0"/>
          <w:divBdr>
            <w:top w:val="none" w:sz="0" w:space="0" w:color="auto"/>
            <w:left w:val="none" w:sz="0" w:space="0" w:color="auto"/>
            <w:bottom w:val="none" w:sz="0" w:space="0" w:color="auto"/>
            <w:right w:val="none" w:sz="0" w:space="0" w:color="auto"/>
          </w:divBdr>
        </w:div>
        <w:div w:id="1377702842">
          <w:marLeft w:val="547"/>
          <w:marRight w:val="0"/>
          <w:marTop w:val="134"/>
          <w:marBottom w:val="0"/>
          <w:divBdr>
            <w:top w:val="none" w:sz="0" w:space="0" w:color="auto"/>
            <w:left w:val="none" w:sz="0" w:space="0" w:color="auto"/>
            <w:bottom w:val="none" w:sz="0" w:space="0" w:color="auto"/>
            <w:right w:val="none" w:sz="0" w:space="0" w:color="auto"/>
          </w:divBdr>
        </w:div>
        <w:div w:id="1537086304">
          <w:marLeft w:val="1166"/>
          <w:marRight w:val="0"/>
          <w:marTop w:val="115"/>
          <w:marBottom w:val="0"/>
          <w:divBdr>
            <w:top w:val="none" w:sz="0" w:space="0" w:color="auto"/>
            <w:left w:val="none" w:sz="0" w:space="0" w:color="auto"/>
            <w:bottom w:val="none" w:sz="0" w:space="0" w:color="auto"/>
            <w:right w:val="none" w:sz="0" w:space="0" w:color="auto"/>
          </w:divBdr>
        </w:div>
        <w:div w:id="1741825985">
          <w:marLeft w:val="1166"/>
          <w:marRight w:val="0"/>
          <w:marTop w:val="115"/>
          <w:marBottom w:val="0"/>
          <w:divBdr>
            <w:top w:val="none" w:sz="0" w:space="0" w:color="auto"/>
            <w:left w:val="none" w:sz="0" w:space="0" w:color="auto"/>
            <w:bottom w:val="none" w:sz="0" w:space="0" w:color="auto"/>
            <w:right w:val="none" w:sz="0" w:space="0" w:color="auto"/>
          </w:divBdr>
        </w:div>
      </w:divsChild>
    </w:div>
    <w:div w:id="1070998642">
      <w:bodyDiv w:val="1"/>
      <w:marLeft w:val="0"/>
      <w:marRight w:val="0"/>
      <w:marTop w:val="0"/>
      <w:marBottom w:val="0"/>
      <w:divBdr>
        <w:top w:val="none" w:sz="0" w:space="0" w:color="auto"/>
        <w:left w:val="none" w:sz="0" w:space="0" w:color="auto"/>
        <w:bottom w:val="none" w:sz="0" w:space="0" w:color="auto"/>
        <w:right w:val="none" w:sz="0" w:space="0" w:color="auto"/>
      </w:divBdr>
      <w:divsChild>
        <w:div w:id="588581887">
          <w:marLeft w:val="446"/>
          <w:marRight w:val="0"/>
          <w:marTop w:val="0"/>
          <w:marBottom w:val="0"/>
          <w:divBdr>
            <w:top w:val="none" w:sz="0" w:space="0" w:color="auto"/>
            <w:left w:val="none" w:sz="0" w:space="0" w:color="auto"/>
            <w:bottom w:val="none" w:sz="0" w:space="0" w:color="auto"/>
            <w:right w:val="none" w:sz="0" w:space="0" w:color="auto"/>
          </w:divBdr>
        </w:div>
        <w:div w:id="1350063478">
          <w:marLeft w:val="446"/>
          <w:marRight w:val="0"/>
          <w:marTop w:val="0"/>
          <w:marBottom w:val="0"/>
          <w:divBdr>
            <w:top w:val="none" w:sz="0" w:space="0" w:color="auto"/>
            <w:left w:val="none" w:sz="0" w:space="0" w:color="auto"/>
            <w:bottom w:val="none" w:sz="0" w:space="0" w:color="auto"/>
            <w:right w:val="none" w:sz="0" w:space="0" w:color="auto"/>
          </w:divBdr>
        </w:div>
        <w:div w:id="1436629755">
          <w:marLeft w:val="446"/>
          <w:marRight w:val="0"/>
          <w:marTop w:val="0"/>
          <w:marBottom w:val="0"/>
          <w:divBdr>
            <w:top w:val="none" w:sz="0" w:space="0" w:color="auto"/>
            <w:left w:val="none" w:sz="0" w:space="0" w:color="auto"/>
            <w:bottom w:val="none" w:sz="0" w:space="0" w:color="auto"/>
            <w:right w:val="none" w:sz="0" w:space="0" w:color="auto"/>
          </w:divBdr>
        </w:div>
        <w:div w:id="1845126359">
          <w:marLeft w:val="446"/>
          <w:marRight w:val="0"/>
          <w:marTop w:val="0"/>
          <w:marBottom w:val="0"/>
          <w:divBdr>
            <w:top w:val="none" w:sz="0" w:space="0" w:color="auto"/>
            <w:left w:val="none" w:sz="0" w:space="0" w:color="auto"/>
            <w:bottom w:val="none" w:sz="0" w:space="0" w:color="auto"/>
            <w:right w:val="none" w:sz="0" w:space="0" w:color="auto"/>
          </w:divBdr>
        </w:div>
      </w:divsChild>
    </w:div>
    <w:div w:id="1105492631">
      <w:bodyDiv w:val="1"/>
      <w:marLeft w:val="0"/>
      <w:marRight w:val="0"/>
      <w:marTop w:val="0"/>
      <w:marBottom w:val="0"/>
      <w:divBdr>
        <w:top w:val="none" w:sz="0" w:space="0" w:color="auto"/>
        <w:left w:val="none" w:sz="0" w:space="0" w:color="auto"/>
        <w:bottom w:val="none" w:sz="0" w:space="0" w:color="auto"/>
        <w:right w:val="none" w:sz="0" w:space="0" w:color="auto"/>
      </w:divBdr>
      <w:divsChild>
        <w:div w:id="1198933756">
          <w:marLeft w:val="1166"/>
          <w:marRight w:val="0"/>
          <w:marTop w:val="106"/>
          <w:marBottom w:val="0"/>
          <w:divBdr>
            <w:top w:val="none" w:sz="0" w:space="0" w:color="auto"/>
            <w:left w:val="none" w:sz="0" w:space="0" w:color="auto"/>
            <w:bottom w:val="none" w:sz="0" w:space="0" w:color="auto"/>
            <w:right w:val="none" w:sz="0" w:space="0" w:color="auto"/>
          </w:divBdr>
        </w:div>
        <w:div w:id="1225987232">
          <w:marLeft w:val="1166"/>
          <w:marRight w:val="0"/>
          <w:marTop w:val="106"/>
          <w:marBottom w:val="0"/>
          <w:divBdr>
            <w:top w:val="none" w:sz="0" w:space="0" w:color="auto"/>
            <w:left w:val="none" w:sz="0" w:space="0" w:color="auto"/>
            <w:bottom w:val="none" w:sz="0" w:space="0" w:color="auto"/>
            <w:right w:val="none" w:sz="0" w:space="0" w:color="auto"/>
          </w:divBdr>
        </w:div>
        <w:div w:id="1567691349">
          <w:marLeft w:val="1166"/>
          <w:marRight w:val="0"/>
          <w:marTop w:val="106"/>
          <w:marBottom w:val="0"/>
          <w:divBdr>
            <w:top w:val="none" w:sz="0" w:space="0" w:color="auto"/>
            <w:left w:val="none" w:sz="0" w:space="0" w:color="auto"/>
            <w:bottom w:val="none" w:sz="0" w:space="0" w:color="auto"/>
            <w:right w:val="none" w:sz="0" w:space="0" w:color="auto"/>
          </w:divBdr>
        </w:div>
        <w:div w:id="1662928208">
          <w:marLeft w:val="547"/>
          <w:marRight w:val="0"/>
          <w:marTop w:val="125"/>
          <w:marBottom w:val="0"/>
          <w:divBdr>
            <w:top w:val="none" w:sz="0" w:space="0" w:color="auto"/>
            <w:left w:val="none" w:sz="0" w:space="0" w:color="auto"/>
            <w:bottom w:val="none" w:sz="0" w:space="0" w:color="auto"/>
            <w:right w:val="none" w:sz="0" w:space="0" w:color="auto"/>
          </w:divBdr>
        </w:div>
        <w:div w:id="1836408661">
          <w:marLeft w:val="1166"/>
          <w:marRight w:val="0"/>
          <w:marTop w:val="106"/>
          <w:marBottom w:val="0"/>
          <w:divBdr>
            <w:top w:val="none" w:sz="0" w:space="0" w:color="auto"/>
            <w:left w:val="none" w:sz="0" w:space="0" w:color="auto"/>
            <w:bottom w:val="none" w:sz="0" w:space="0" w:color="auto"/>
            <w:right w:val="none" w:sz="0" w:space="0" w:color="auto"/>
          </w:divBdr>
        </w:div>
      </w:divsChild>
    </w:div>
    <w:div w:id="1144351589">
      <w:bodyDiv w:val="1"/>
      <w:marLeft w:val="0"/>
      <w:marRight w:val="0"/>
      <w:marTop w:val="0"/>
      <w:marBottom w:val="0"/>
      <w:divBdr>
        <w:top w:val="none" w:sz="0" w:space="0" w:color="auto"/>
        <w:left w:val="none" w:sz="0" w:space="0" w:color="auto"/>
        <w:bottom w:val="none" w:sz="0" w:space="0" w:color="auto"/>
        <w:right w:val="none" w:sz="0" w:space="0" w:color="auto"/>
      </w:divBdr>
    </w:div>
    <w:div w:id="1258639110">
      <w:bodyDiv w:val="1"/>
      <w:marLeft w:val="0"/>
      <w:marRight w:val="0"/>
      <w:marTop w:val="0"/>
      <w:marBottom w:val="0"/>
      <w:divBdr>
        <w:top w:val="none" w:sz="0" w:space="0" w:color="auto"/>
        <w:left w:val="none" w:sz="0" w:space="0" w:color="auto"/>
        <w:bottom w:val="none" w:sz="0" w:space="0" w:color="auto"/>
        <w:right w:val="none" w:sz="0" w:space="0" w:color="auto"/>
      </w:divBdr>
    </w:div>
    <w:div w:id="1297952918">
      <w:bodyDiv w:val="1"/>
      <w:marLeft w:val="0"/>
      <w:marRight w:val="0"/>
      <w:marTop w:val="0"/>
      <w:marBottom w:val="0"/>
      <w:divBdr>
        <w:top w:val="none" w:sz="0" w:space="0" w:color="auto"/>
        <w:left w:val="none" w:sz="0" w:space="0" w:color="auto"/>
        <w:bottom w:val="none" w:sz="0" w:space="0" w:color="auto"/>
        <w:right w:val="none" w:sz="0" w:space="0" w:color="auto"/>
      </w:divBdr>
    </w:div>
    <w:div w:id="1320157485">
      <w:bodyDiv w:val="1"/>
      <w:marLeft w:val="0"/>
      <w:marRight w:val="0"/>
      <w:marTop w:val="0"/>
      <w:marBottom w:val="0"/>
      <w:divBdr>
        <w:top w:val="none" w:sz="0" w:space="0" w:color="auto"/>
        <w:left w:val="none" w:sz="0" w:space="0" w:color="auto"/>
        <w:bottom w:val="none" w:sz="0" w:space="0" w:color="auto"/>
        <w:right w:val="none" w:sz="0" w:space="0" w:color="auto"/>
      </w:divBdr>
    </w:div>
    <w:div w:id="1325935355">
      <w:bodyDiv w:val="1"/>
      <w:marLeft w:val="0"/>
      <w:marRight w:val="0"/>
      <w:marTop w:val="0"/>
      <w:marBottom w:val="0"/>
      <w:divBdr>
        <w:top w:val="none" w:sz="0" w:space="0" w:color="auto"/>
        <w:left w:val="none" w:sz="0" w:space="0" w:color="auto"/>
        <w:bottom w:val="none" w:sz="0" w:space="0" w:color="auto"/>
        <w:right w:val="none" w:sz="0" w:space="0" w:color="auto"/>
      </w:divBdr>
    </w:div>
    <w:div w:id="1353990395">
      <w:bodyDiv w:val="1"/>
      <w:marLeft w:val="0"/>
      <w:marRight w:val="0"/>
      <w:marTop w:val="0"/>
      <w:marBottom w:val="0"/>
      <w:divBdr>
        <w:top w:val="none" w:sz="0" w:space="0" w:color="auto"/>
        <w:left w:val="none" w:sz="0" w:space="0" w:color="auto"/>
        <w:bottom w:val="none" w:sz="0" w:space="0" w:color="auto"/>
        <w:right w:val="none" w:sz="0" w:space="0" w:color="auto"/>
      </w:divBdr>
    </w:div>
    <w:div w:id="1417481506">
      <w:bodyDiv w:val="1"/>
      <w:marLeft w:val="0"/>
      <w:marRight w:val="0"/>
      <w:marTop w:val="0"/>
      <w:marBottom w:val="0"/>
      <w:divBdr>
        <w:top w:val="none" w:sz="0" w:space="0" w:color="auto"/>
        <w:left w:val="none" w:sz="0" w:space="0" w:color="auto"/>
        <w:bottom w:val="none" w:sz="0" w:space="0" w:color="auto"/>
        <w:right w:val="none" w:sz="0" w:space="0" w:color="auto"/>
      </w:divBdr>
    </w:div>
    <w:div w:id="1571424289">
      <w:bodyDiv w:val="1"/>
      <w:marLeft w:val="0"/>
      <w:marRight w:val="0"/>
      <w:marTop w:val="0"/>
      <w:marBottom w:val="0"/>
      <w:divBdr>
        <w:top w:val="none" w:sz="0" w:space="0" w:color="auto"/>
        <w:left w:val="none" w:sz="0" w:space="0" w:color="auto"/>
        <w:bottom w:val="none" w:sz="0" w:space="0" w:color="auto"/>
        <w:right w:val="none" w:sz="0" w:space="0" w:color="auto"/>
      </w:divBdr>
      <w:divsChild>
        <w:div w:id="309477584">
          <w:marLeft w:val="1080"/>
          <w:marRight w:val="0"/>
          <w:marTop w:val="0"/>
          <w:marBottom w:val="0"/>
          <w:divBdr>
            <w:top w:val="none" w:sz="0" w:space="0" w:color="auto"/>
            <w:left w:val="none" w:sz="0" w:space="0" w:color="auto"/>
            <w:bottom w:val="none" w:sz="0" w:space="0" w:color="auto"/>
            <w:right w:val="none" w:sz="0" w:space="0" w:color="auto"/>
          </w:divBdr>
        </w:div>
        <w:div w:id="565726204">
          <w:marLeft w:val="720"/>
          <w:marRight w:val="0"/>
          <w:marTop w:val="0"/>
          <w:marBottom w:val="0"/>
          <w:divBdr>
            <w:top w:val="none" w:sz="0" w:space="0" w:color="auto"/>
            <w:left w:val="none" w:sz="0" w:space="0" w:color="auto"/>
            <w:bottom w:val="none" w:sz="0" w:space="0" w:color="auto"/>
            <w:right w:val="none" w:sz="0" w:space="0" w:color="auto"/>
          </w:divBdr>
        </w:div>
        <w:div w:id="974065825">
          <w:marLeft w:val="720"/>
          <w:marRight w:val="0"/>
          <w:marTop w:val="0"/>
          <w:marBottom w:val="0"/>
          <w:divBdr>
            <w:top w:val="none" w:sz="0" w:space="0" w:color="auto"/>
            <w:left w:val="none" w:sz="0" w:space="0" w:color="auto"/>
            <w:bottom w:val="none" w:sz="0" w:space="0" w:color="auto"/>
            <w:right w:val="none" w:sz="0" w:space="0" w:color="auto"/>
          </w:divBdr>
        </w:div>
        <w:div w:id="983854580">
          <w:marLeft w:val="720"/>
          <w:marRight w:val="0"/>
          <w:marTop w:val="0"/>
          <w:marBottom w:val="0"/>
          <w:divBdr>
            <w:top w:val="none" w:sz="0" w:space="0" w:color="auto"/>
            <w:left w:val="none" w:sz="0" w:space="0" w:color="auto"/>
            <w:bottom w:val="none" w:sz="0" w:space="0" w:color="auto"/>
            <w:right w:val="none" w:sz="0" w:space="0" w:color="auto"/>
          </w:divBdr>
        </w:div>
        <w:div w:id="1198392864">
          <w:marLeft w:val="1080"/>
          <w:marRight w:val="0"/>
          <w:marTop w:val="0"/>
          <w:marBottom w:val="0"/>
          <w:divBdr>
            <w:top w:val="none" w:sz="0" w:space="0" w:color="auto"/>
            <w:left w:val="none" w:sz="0" w:space="0" w:color="auto"/>
            <w:bottom w:val="none" w:sz="0" w:space="0" w:color="auto"/>
            <w:right w:val="none" w:sz="0" w:space="0" w:color="auto"/>
          </w:divBdr>
        </w:div>
        <w:div w:id="1214927421">
          <w:marLeft w:val="1138"/>
          <w:marRight w:val="0"/>
          <w:marTop w:val="0"/>
          <w:marBottom w:val="0"/>
          <w:divBdr>
            <w:top w:val="none" w:sz="0" w:space="0" w:color="auto"/>
            <w:left w:val="none" w:sz="0" w:space="0" w:color="auto"/>
            <w:bottom w:val="none" w:sz="0" w:space="0" w:color="auto"/>
            <w:right w:val="none" w:sz="0" w:space="0" w:color="auto"/>
          </w:divBdr>
        </w:div>
        <w:div w:id="1268852103">
          <w:marLeft w:val="1138"/>
          <w:marRight w:val="0"/>
          <w:marTop w:val="0"/>
          <w:marBottom w:val="0"/>
          <w:divBdr>
            <w:top w:val="none" w:sz="0" w:space="0" w:color="auto"/>
            <w:left w:val="none" w:sz="0" w:space="0" w:color="auto"/>
            <w:bottom w:val="none" w:sz="0" w:space="0" w:color="auto"/>
            <w:right w:val="none" w:sz="0" w:space="0" w:color="auto"/>
          </w:divBdr>
        </w:div>
        <w:div w:id="1646423437">
          <w:marLeft w:val="720"/>
          <w:marRight w:val="0"/>
          <w:marTop w:val="0"/>
          <w:marBottom w:val="0"/>
          <w:divBdr>
            <w:top w:val="none" w:sz="0" w:space="0" w:color="auto"/>
            <w:left w:val="none" w:sz="0" w:space="0" w:color="auto"/>
            <w:bottom w:val="none" w:sz="0" w:space="0" w:color="auto"/>
            <w:right w:val="none" w:sz="0" w:space="0" w:color="auto"/>
          </w:divBdr>
        </w:div>
        <w:div w:id="1678649243">
          <w:marLeft w:val="1080"/>
          <w:marRight w:val="0"/>
          <w:marTop w:val="0"/>
          <w:marBottom w:val="0"/>
          <w:divBdr>
            <w:top w:val="none" w:sz="0" w:space="0" w:color="auto"/>
            <w:left w:val="none" w:sz="0" w:space="0" w:color="auto"/>
            <w:bottom w:val="none" w:sz="0" w:space="0" w:color="auto"/>
            <w:right w:val="none" w:sz="0" w:space="0" w:color="auto"/>
          </w:divBdr>
        </w:div>
        <w:div w:id="1679118060">
          <w:marLeft w:val="1138"/>
          <w:marRight w:val="0"/>
          <w:marTop w:val="0"/>
          <w:marBottom w:val="0"/>
          <w:divBdr>
            <w:top w:val="none" w:sz="0" w:space="0" w:color="auto"/>
            <w:left w:val="none" w:sz="0" w:space="0" w:color="auto"/>
            <w:bottom w:val="none" w:sz="0" w:space="0" w:color="auto"/>
            <w:right w:val="none" w:sz="0" w:space="0" w:color="auto"/>
          </w:divBdr>
        </w:div>
        <w:div w:id="1686983785">
          <w:marLeft w:val="1138"/>
          <w:marRight w:val="0"/>
          <w:marTop w:val="0"/>
          <w:marBottom w:val="0"/>
          <w:divBdr>
            <w:top w:val="none" w:sz="0" w:space="0" w:color="auto"/>
            <w:left w:val="none" w:sz="0" w:space="0" w:color="auto"/>
            <w:bottom w:val="none" w:sz="0" w:space="0" w:color="auto"/>
            <w:right w:val="none" w:sz="0" w:space="0" w:color="auto"/>
          </w:divBdr>
        </w:div>
        <w:div w:id="1752316117">
          <w:marLeft w:val="720"/>
          <w:marRight w:val="0"/>
          <w:marTop w:val="0"/>
          <w:marBottom w:val="0"/>
          <w:divBdr>
            <w:top w:val="none" w:sz="0" w:space="0" w:color="auto"/>
            <w:left w:val="none" w:sz="0" w:space="0" w:color="auto"/>
            <w:bottom w:val="none" w:sz="0" w:space="0" w:color="auto"/>
            <w:right w:val="none" w:sz="0" w:space="0" w:color="auto"/>
          </w:divBdr>
        </w:div>
        <w:div w:id="2026855907">
          <w:marLeft w:val="1080"/>
          <w:marRight w:val="0"/>
          <w:marTop w:val="0"/>
          <w:marBottom w:val="0"/>
          <w:divBdr>
            <w:top w:val="none" w:sz="0" w:space="0" w:color="auto"/>
            <w:left w:val="none" w:sz="0" w:space="0" w:color="auto"/>
            <w:bottom w:val="none" w:sz="0" w:space="0" w:color="auto"/>
            <w:right w:val="none" w:sz="0" w:space="0" w:color="auto"/>
          </w:divBdr>
        </w:div>
      </w:divsChild>
    </w:div>
    <w:div w:id="1629049137">
      <w:bodyDiv w:val="1"/>
      <w:marLeft w:val="0"/>
      <w:marRight w:val="0"/>
      <w:marTop w:val="0"/>
      <w:marBottom w:val="0"/>
      <w:divBdr>
        <w:top w:val="none" w:sz="0" w:space="0" w:color="auto"/>
        <w:left w:val="none" w:sz="0" w:space="0" w:color="auto"/>
        <w:bottom w:val="none" w:sz="0" w:space="0" w:color="auto"/>
        <w:right w:val="none" w:sz="0" w:space="0" w:color="auto"/>
      </w:divBdr>
    </w:div>
    <w:div w:id="1657148287">
      <w:bodyDiv w:val="1"/>
      <w:marLeft w:val="0"/>
      <w:marRight w:val="0"/>
      <w:marTop w:val="0"/>
      <w:marBottom w:val="0"/>
      <w:divBdr>
        <w:top w:val="none" w:sz="0" w:space="0" w:color="auto"/>
        <w:left w:val="none" w:sz="0" w:space="0" w:color="auto"/>
        <w:bottom w:val="none" w:sz="0" w:space="0" w:color="auto"/>
        <w:right w:val="none" w:sz="0" w:space="0" w:color="auto"/>
      </w:divBdr>
    </w:div>
    <w:div w:id="1665014769">
      <w:bodyDiv w:val="1"/>
      <w:marLeft w:val="0"/>
      <w:marRight w:val="0"/>
      <w:marTop w:val="0"/>
      <w:marBottom w:val="0"/>
      <w:divBdr>
        <w:top w:val="none" w:sz="0" w:space="0" w:color="auto"/>
        <w:left w:val="none" w:sz="0" w:space="0" w:color="auto"/>
        <w:bottom w:val="none" w:sz="0" w:space="0" w:color="auto"/>
        <w:right w:val="none" w:sz="0" w:space="0" w:color="auto"/>
      </w:divBdr>
      <w:divsChild>
        <w:div w:id="803697009">
          <w:marLeft w:val="547"/>
          <w:marRight w:val="0"/>
          <w:marTop w:val="115"/>
          <w:marBottom w:val="0"/>
          <w:divBdr>
            <w:top w:val="none" w:sz="0" w:space="0" w:color="auto"/>
            <w:left w:val="none" w:sz="0" w:space="0" w:color="auto"/>
            <w:bottom w:val="none" w:sz="0" w:space="0" w:color="auto"/>
            <w:right w:val="none" w:sz="0" w:space="0" w:color="auto"/>
          </w:divBdr>
        </w:div>
        <w:div w:id="1451585893">
          <w:marLeft w:val="547"/>
          <w:marRight w:val="0"/>
          <w:marTop w:val="115"/>
          <w:marBottom w:val="0"/>
          <w:divBdr>
            <w:top w:val="none" w:sz="0" w:space="0" w:color="auto"/>
            <w:left w:val="none" w:sz="0" w:space="0" w:color="auto"/>
            <w:bottom w:val="none" w:sz="0" w:space="0" w:color="auto"/>
            <w:right w:val="none" w:sz="0" w:space="0" w:color="auto"/>
          </w:divBdr>
        </w:div>
      </w:divsChild>
    </w:div>
    <w:div w:id="1711953052">
      <w:bodyDiv w:val="1"/>
      <w:marLeft w:val="0"/>
      <w:marRight w:val="0"/>
      <w:marTop w:val="0"/>
      <w:marBottom w:val="0"/>
      <w:divBdr>
        <w:top w:val="none" w:sz="0" w:space="0" w:color="auto"/>
        <w:left w:val="none" w:sz="0" w:space="0" w:color="auto"/>
        <w:bottom w:val="none" w:sz="0" w:space="0" w:color="auto"/>
        <w:right w:val="none" w:sz="0" w:space="0" w:color="auto"/>
      </w:divBdr>
    </w:div>
    <w:div w:id="1824008748">
      <w:bodyDiv w:val="1"/>
      <w:marLeft w:val="0"/>
      <w:marRight w:val="0"/>
      <w:marTop w:val="0"/>
      <w:marBottom w:val="0"/>
      <w:divBdr>
        <w:top w:val="none" w:sz="0" w:space="0" w:color="auto"/>
        <w:left w:val="none" w:sz="0" w:space="0" w:color="auto"/>
        <w:bottom w:val="none" w:sz="0" w:space="0" w:color="auto"/>
        <w:right w:val="none" w:sz="0" w:space="0" w:color="auto"/>
      </w:divBdr>
    </w:div>
    <w:div w:id="1956326798">
      <w:bodyDiv w:val="1"/>
      <w:marLeft w:val="0"/>
      <w:marRight w:val="0"/>
      <w:marTop w:val="0"/>
      <w:marBottom w:val="0"/>
      <w:divBdr>
        <w:top w:val="none" w:sz="0" w:space="0" w:color="auto"/>
        <w:left w:val="none" w:sz="0" w:space="0" w:color="auto"/>
        <w:bottom w:val="none" w:sz="0" w:space="0" w:color="auto"/>
        <w:right w:val="none" w:sz="0" w:space="0" w:color="auto"/>
      </w:divBdr>
    </w:div>
    <w:div w:id="2085909165">
      <w:bodyDiv w:val="1"/>
      <w:marLeft w:val="0"/>
      <w:marRight w:val="0"/>
      <w:marTop w:val="0"/>
      <w:marBottom w:val="0"/>
      <w:divBdr>
        <w:top w:val="none" w:sz="0" w:space="0" w:color="auto"/>
        <w:left w:val="none" w:sz="0" w:space="0" w:color="auto"/>
        <w:bottom w:val="none" w:sz="0" w:space="0" w:color="auto"/>
        <w:right w:val="none" w:sz="0" w:space="0" w:color="auto"/>
      </w:divBdr>
      <w:divsChild>
        <w:div w:id="648167058">
          <w:marLeft w:val="274"/>
          <w:marRight w:val="0"/>
          <w:marTop w:val="0"/>
          <w:marBottom w:val="0"/>
          <w:divBdr>
            <w:top w:val="none" w:sz="0" w:space="0" w:color="auto"/>
            <w:left w:val="none" w:sz="0" w:space="0" w:color="auto"/>
            <w:bottom w:val="none" w:sz="0" w:space="0" w:color="auto"/>
            <w:right w:val="none" w:sz="0" w:space="0" w:color="auto"/>
          </w:divBdr>
        </w:div>
        <w:div w:id="1210459344">
          <w:marLeft w:val="274"/>
          <w:marRight w:val="0"/>
          <w:marTop w:val="0"/>
          <w:marBottom w:val="0"/>
          <w:divBdr>
            <w:top w:val="none" w:sz="0" w:space="0" w:color="auto"/>
            <w:left w:val="none" w:sz="0" w:space="0" w:color="auto"/>
            <w:bottom w:val="none" w:sz="0" w:space="0" w:color="auto"/>
            <w:right w:val="none" w:sz="0" w:space="0" w:color="auto"/>
          </w:divBdr>
        </w:div>
        <w:div w:id="15178161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eformeapprentissageitinerance.ca/bibliotheque/ressources/rapport-communautaire-en-matiere-ditinerance-rapport-sisa/" TargetMode="External"/><Relationship Id="rId13" Type="http://schemas.openxmlformats.org/officeDocument/2006/relationships/hyperlink" Target="https://plateformeapprentissageitinerance.ca/bibliotheque/ressources/rapport-communautaire-en-matiere-ditinerance-rapport-sisa/" TargetMode="External"/><Relationship Id="rId18" Type="http://schemas.openxmlformats.org/officeDocument/2006/relationships/hyperlink" Target="https://plateformeapprentissageitinerance.ca/bibliotheque/ressources/rapport-communautaire-en-matiere-ditinerance-rapport-sisa/" TargetMode="External"/><Relationship Id="rId26" Type="http://schemas.openxmlformats.org/officeDocument/2006/relationships/hyperlink" Target="file:///C:\Users\ilarocqu\AppData\Local\Microsoft\Windows\INetCache\Content.Outlook\ZX3EIXOE\https" TargetMode="External"/><Relationship Id="rId3" Type="http://schemas.openxmlformats.org/officeDocument/2006/relationships/styles" Target="styles.xml"/><Relationship Id="rId21" Type="http://schemas.openxmlformats.org/officeDocument/2006/relationships/hyperlink" Target="https://plateformeapprentissageitinerance.ca/bibliotheque/ressources/rapport-communautaire-en-matiere-ditinerance-de-vers-un-chez-soi-outils-d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plateformeapprentissageitinerance.ca/bibliotheque/ressources/rapport-communautaire-en-matiere-ditinerance-rapport-sisa/" TargetMode="External"/><Relationship Id="rId25" Type="http://schemas.openxmlformats.org/officeDocument/2006/relationships/hyperlink" Target="https://www.infrastructure.gc.ca/homelessness-sans-abri/index-fra.htm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eformeapprentissageitinerance.ca/bibliotheque/ressources/rapport-communautaire-en-matiere-ditinerance-rapport-sisa/" TargetMode="External"/><Relationship Id="rId20" Type="http://schemas.openxmlformats.org/officeDocument/2006/relationships/hyperlink" Target="https://plateformeapprentissageitinerance.ca/bibliotheque/ressources/rapport-communautaire-en-matiere-ditinerance-de-vers-un-chez-soi-outils-de/" TargetMode="External"/><Relationship Id="rId29" Type="http://schemas.openxmlformats.org/officeDocument/2006/relationships/hyperlink" Target="https://plateformeapprentissageitineranc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rastructure.gc.ca/homelessness-sans-abri/directives-fra.html" TargetMode="External"/><Relationship Id="rId24" Type="http://schemas.openxmlformats.org/officeDocument/2006/relationships/hyperlink" Target="https://www.infrastructure.gc.ca/homelessness-sans-abri/index-fra.html" TargetMode="External"/><Relationship Id="rId32" Type="http://schemas.openxmlformats.org/officeDocument/2006/relationships/hyperlink" Target="mailto:info@sisa.c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eformeapprentissageitinerance.ca/bibliotheque/ressources/rapport-communautaire-en-matiere-ditinerance-rapport-sisa/" TargetMode="External"/><Relationship Id="rId23" Type="http://schemas.openxmlformats.org/officeDocument/2006/relationships/hyperlink" Target="https://plateformeapprentissageitinerance.ca/bibliotheque/ressources/rapport-communautaire-en-matiere-ditinerance-de-vers-un-chez-soi-outils-de/" TargetMode="External"/><Relationship Id="rId28" Type="http://schemas.openxmlformats.org/officeDocument/2006/relationships/hyperlink" Target="https://demo.hifis.ca/" TargetMode="External"/><Relationship Id="rId36" Type="http://schemas.openxmlformats.org/officeDocument/2006/relationships/footer" Target="footer2.xml"/><Relationship Id="rId10" Type="http://schemas.openxmlformats.org/officeDocument/2006/relationships/hyperlink" Target="https://www.infrastructure.gc.ca/homelessness-sans-abri/directives-fra.html" TargetMode="External"/><Relationship Id="rId19" Type="http://schemas.openxmlformats.org/officeDocument/2006/relationships/hyperlink" Target="https://plateformeapprentissageitinerance.ca/bibliotheque/ressources/rapport-communautaire-en-matiere-ditinerance-rapport-sisa/" TargetMode="External"/><Relationship Id="rId31" Type="http://schemas.openxmlformats.org/officeDocument/2006/relationships/hyperlink" Target="https://plateformeapprentissageitinerance.ca/bibliotheque/ressources/le-guide-de-mise-en-oeuvre-du-sisa/" TargetMode="External"/><Relationship Id="rId4" Type="http://schemas.openxmlformats.org/officeDocument/2006/relationships/settings" Target="settings.xml"/><Relationship Id="rId9" Type="http://schemas.openxmlformats.org/officeDocument/2006/relationships/hyperlink" Target="https://plateformeapprentissageitinerance.ca/bibliotheque/ressources/rapport-communautaire-en-matiere-ditinerance-de-vers-un-chez-soi-outils-de/" TargetMode="External"/><Relationship Id="rId14" Type="http://schemas.openxmlformats.org/officeDocument/2006/relationships/hyperlink" Target="https://plateformeapprentissageitinerance.ca/bibliotheque/ressources/rapport-communautaire-en-matiere-ditinerance-rapport-sisa/" TargetMode="External"/><Relationship Id="rId22" Type="http://schemas.openxmlformats.org/officeDocument/2006/relationships/hyperlink" Target="https://plateformeapprentissageitinerance.ca/bibliotheque/ressources/rapport-communautaire-en-matiere-ditinerance-de-vers-un-chez-soi-outils-de/" TargetMode="External"/><Relationship Id="rId27" Type="http://schemas.openxmlformats.org/officeDocument/2006/relationships/hyperlink" Target="https://demo.hifis.ca/" TargetMode="External"/><Relationship Id="rId30" Type="http://schemas.openxmlformats.org/officeDocument/2006/relationships/hyperlink" Target="mailto:soutien@sisa.ca"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2005B-370C-456C-A78C-947683A9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4276</Words>
  <Characters>24377</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GC / GoC</Company>
  <LinksUpToDate>false</LinksUpToDate>
  <CharactersWithSpaces>28596</CharactersWithSpaces>
  <SharedDoc>false</SharedDoc>
  <HLinks>
    <vt:vector size="96" baseType="variant">
      <vt:variant>
        <vt:i4>6422613</vt:i4>
      </vt:variant>
      <vt:variant>
        <vt:i4>45</vt:i4>
      </vt:variant>
      <vt:variant>
        <vt:i4>0</vt:i4>
      </vt:variant>
      <vt:variant>
        <vt:i4>5</vt:i4>
      </vt:variant>
      <vt:variant>
        <vt:lpwstr>mailto:info@HIFIS.ca</vt:lpwstr>
      </vt:variant>
      <vt:variant>
        <vt:lpwstr/>
      </vt:variant>
      <vt:variant>
        <vt:i4>2359359</vt:i4>
      </vt:variant>
      <vt:variant>
        <vt:i4>42</vt:i4>
      </vt:variant>
      <vt:variant>
        <vt:i4>0</vt:i4>
      </vt:variant>
      <vt:variant>
        <vt:i4>5</vt:i4>
      </vt:variant>
      <vt:variant>
        <vt:lpwstr>https://www.homelessnesslearninghub.ca/library/resources/hifis-implementation-guide</vt:lpwstr>
      </vt:variant>
      <vt:variant>
        <vt:lpwstr/>
      </vt:variant>
      <vt:variant>
        <vt:i4>6553683</vt:i4>
      </vt:variant>
      <vt:variant>
        <vt:i4>39</vt:i4>
      </vt:variant>
      <vt:variant>
        <vt:i4>0</vt:i4>
      </vt:variant>
      <vt:variant>
        <vt:i4>5</vt:i4>
      </vt:variant>
      <vt:variant>
        <vt:lpwstr>mailto:support@HIFIS.ca</vt:lpwstr>
      </vt:variant>
      <vt:variant>
        <vt:lpwstr/>
      </vt:variant>
      <vt:variant>
        <vt:i4>7405664</vt:i4>
      </vt:variant>
      <vt:variant>
        <vt:i4>36</vt:i4>
      </vt:variant>
      <vt:variant>
        <vt:i4>0</vt:i4>
      </vt:variant>
      <vt:variant>
        <vt:i4>5</vt:i4>
      </vt:variant>
      <vt:variant>
        <vt:lpwstr>http://www.workspaceonhomelessness.ca/</vt:lpwstr>
      </vt:variant>
      <vt:variant>
        <vt:lpwstr/>
      </vt:variant>
      <vt:variant>
        <vt:i4>2752552</vt:i4>
      </vt:variant>
      <vt:variant>
        <vt:i4>33</vt:i4>
      </vt:variant>
      <vt:variant>
        <vt:i4>0</vt:i4>
      </vt:variant>
      <vt:variant>
        <vt:i4>5</vt:i4>
      </vt:variant>
      <vt:variant>
        <vt:lpwstr>https://demo.hifis.ca/</vt:lpwstr>
      </vt:variant>
      <vt:variant>
        <vt:lpwstr/>
      </vt:variant>
      <vt:variant>
        <vt:i4>2752552</vt:i4>
      </vt:variant>
      <vt:variant>
        <vt:i4>30</vt:i4>
      </vt:variant>
      <vt:variant>
        <vt:i4>0</vt:i4>
      </vt:variant>
      <vt:variant>
        <vt:i4>5</vt:i4>
      </vt:variant>
      <vt:variant>
        <vt:lpwstr>https://demo.hifis.ca/</vt:lpwstr>
      </vt:variant>
      <vt:variant>
        <vt:lpwstr/>
      </vt:variant>
      <vt:variant>
        <vt:i4>262172</vt:i4>
      </vt:variant>
      <vt:variant>
        <vt:i4>27</vt:i4>
      </vt:variant>
      <vt:variant>
        <vt:i4>0</vt:i4>
      </vt:variant>
      <vt:variant>
        <vt:i4>5</vt:i4>
      </vt:variant>
      <vt:variant>
        <vt:lpwstr>https</vt:lpwstr>
      </vt:variant>
      <vt:variant>
        <vt:lpwstr/>
      </vt:variant>
      <vt:variant>
        <vt:i4>1703967</vt:i4>
      </vt:variant>
      <vt:variant>
        <vt:i4>24</vt:i4>
      </vt:variant>
      <vt:variant>
        <vt:i4>0</vt:i4>
      </vt:variant>
      <vt:variant>
        <vt:i4>5</vt:i4>
      </vt:variant>
      <vt:variant>
        <vt:lpwstr>http://www.hifis.ca/</vt:lpwstr>
      </vt:variant>
      <vt:variant>
        <vt:lpwstr/>
      </vt:variant>
      <vt:variant>
        <vt:i4>1703967</vt:i4>
      </vt:variant>
      <vt:variant>
        <vt:i4>21</vt:i4>
      </vt:variant>
      <vt:variant>
        <vt:i4>0</vt:i4>
      </vt:variant>
      <vt:variant>
        <vt:i4>5</vt:i4>
      </vt:variant>
      <vt:variant>
        <vt:lpwstr>http://www.hifis.ca/</vt:lpwstr>
      </vt:variant>
      <vt:variant>
        <vt:lpwstr/>
      </vt:variant>
      <vt:variant>
        <vt:i4>524292</vt:i4>
      </vt:variant>
      <vt:variant>
        <vt:i4>18</vt:i4>
      </vt:variant>
      <vt:variant>
        <vt:i4>0</vt:i4>
      </vt:variant>
      <vt:variant>
        <vt:i4>5</vt:i4>
      </vt:variant>
      <vt:variant>
        <vt:lpwstr>https://www.homelessnesslearninghub.ca/library/resources/reaching-home-community-homelessness-report-reporting-tools</vt:lpwstr>
      </vt:variant>
      <vt:variant>
        <vt:lpwstr/>
      </vt:variant>
      <vt:variant>
        <vt:i4>524292</vt:i4>
      </vt:variant>
      <vt:variant>
        <vt:i4>15</vt:i4>
      </vt:variant>
      <vt:variant>
        <vt:i4>0</vt:i4>
      </vt:variant>
      <vt:variant>
        <vt:i4>5</vt:i4>
      </vt:variant>
      <vt:variant>
        <vt:lpwstr>https://www.homelessnesslearninghub.ca/library/resources/reaching-home-community-homelessness-report-reporting-tools</vt:lpwstr>
      </vt:variant>
      <vt:variant>
        <vt:lpwstr/>
      </vt:variant>
      <vt:variant>
        <vt:i4>524292</vt:i4>
      </vt:variant>
      <vt:variant>
        <vt:i4>12</vt:i4>
      </vt:variant>
      <vt:variant>
        <vt:i4>0</vt:i4>
      </vt:variant>
      <vt:variant>
        <vt:i4>5</vt:i4>
      </vt:variant>
      <vt:variant>
        <vt:lpwstr>https://www.homelessnesslearninghub.ca/library/resources/reaching-home-community-homelessness-report-reporting-tools</vt:lpwstr>
      </vt:variant>
      <vt:variant>
        <vt:lpwstr/>
      </vt:variant>
      <vt:variant>
        <vt:i4>524292</vt:i4>
      </vt:variant>
      <vt:variant>
        <vt:i4>9</vt:i4>
      </vt:variant>
      <vt:variant>
        <vt:i4>0</vt:i4>
      </vt:variant>
      <vt:variant>
        <vt:i4>5</vt:i4>
      </vt:variant>
      <vt:variant>
        <vt:lpwstr>https://www.homelessnesslearninghub.ca/library/resources/reaching-home-community-homelessness-report-reporting-tools</vt:lpwstr>
      </vt:variant>
      <vt:variant>
        <vt:lpwstr/>
      </vt:variant>
      <vt:variant>
        <vt:i4>7340153</vt:i4>
      </vt:variant>
      <vt:variant>
        <vt:i4>6</vt:i4>
      </vt:variant>
      <vt:variant>
        <vt:i4>0</vt:i4>
      </vt:variant>
      <vt:variant>
        <vt:i4>5</vt:i4>
      </vt:variant>
      <vt:variant>
        <vt:lpwstr>https://www.infrastructure.gc.ca/homelessness-sans-abri/directives-eng.html</vt:lpwstr>
      </vt:variant>
      <vt:variant>
        <vt:lpwstr/>
      </vt:variant>
      <vt:variant>
        <vt:i4>7340153</vt:i4>
      </vt:variant>
      <vt:variant>
        <vt:i4>3</vt:i4>
      </vt:variant>
      <vt:variant>
        <vt:i4>0</vt:i4>
      </vt:variant>
      <vt:variant>
        <vt:i4>5</vt:i4>
      </vt:variant>
      <vt:variant>
        <vt:lpwstr>https://www.infrastructure.gc.ca/homelessness-sans-abri/directives-eng.html</vt:lpwstr>
      </vt:variant>
      <vt:variant>
        <vt:lpwstr/>
      </vt:variant>
      <vt:variant>
        <vt:i4>5308420</vt:i4>
      </vt:variant>
      <vt:variant>
        <vt:i4>0</vt:i4>
      </vt:variant>
      <vt:variant>
        <vt:i4>0</vt:i4>
      </vt:variant>
      <vt:variant>
        <vt:i4>5</vt:i4>
      </vt:variant>
      <vt:variant>
        <vt:lpwstr>https://homelessnesslearninghub.ca/library/resources/reaching-home-community-homelessness-report-reporting-tools/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Adam A [CN]</dc:creator>
  <cp:keywords/>
  <dc:description/>
  <cp:lastModifiedBy>Erin Forrest-Miller</cp:lastModifiedBy>
  <cp:revision>32</cp:revision>
  <dcterms:created xsi:type="dcterms:W3CDTF">2023-09-15T15:09:00Z</dcterms:created>
  <dcterms:modified xsi:type="dcterms:W3CDTF">2023-09-21T15:14:00Z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2022-04-06T13:44:30Z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726dc3c4-5380-49ae-9e63-42568b6b6a6f</vt:lpwstr>
  </property>
  <property fmtid="{D5CDD505-2E9C-101B-9397-08002B2CF9AE}" pid="8" name="MSIP_Label_9dacc104-dfa0-47ae-bf90-8b8a399431b6_ContentBits">
    <vt:lpwstr>0</vt:lpwstr>
  </property>
  <property fmtid="{D5CDD505-2E9C-101B-9397-08002B2CF9AE}" pid="9" name="_AdHocReviewCycleID">
    <vt:i4>1452395055</vt:i4>
  </property>
  <property fmtid="{D5CDD505-2E9C-101B-9397-08002B2CF9AE}" pid="10" name="_NewReviewCycle">
    <vt:lpwstr/>
  </property>
  <property fmtid="{D5CDD505-2E9C-101B-9397-08002B2CF9AE}" pid="11" name="_EmailSubject">
    <vt:lpwstr>Documents for Posting on the Hub</vt:lpwstr>
  </property>
  <property fmtid="{D5CDD505-2E9C-101B-9397-08002B2CF9AE}" pid="12" name="_AuthorEmail">
    <vt:lpwstr>Erin.Forrest-Miller@infc.gc.ca</vt:lpwstr>
  </property>
  <property fmtid="{D5CDD505-2E9C-101B-9397-08002B2CF9AE}" pid="13" name="_AuthorEmailDisplayName">
    <vt:lpwstr>Erin Forrest-Miller</vt:lpwstr>
  </property>
  <property fmtid="{D5CDD505-2E9C-101B-9397-08002B2CF9AE}" pid="14" name="RunPrepV5.1.6">
    <vt:lpwstr>2022-09-28 17:10:58</vt:lpwstr>
  </property>
  <property fmtid="{D5CDD505-2E9C-101B-9397-08002B2CF9AE}" pid="15" name="_PreviousAdHocReviewCycleID">
    <vt:i4>-1751511362</vt:i4>
  </property>
</Properties>
</file>