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6D084" w14:textId="379AFEE0" w:rsidR="0033579B" w:rsidRPr="00AD7D7F" w:rsidRDefault="0033579B">
      <w:pPr>
        <w:pStyle w:val="Title"/>
        <w:jc w:val="cente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350"/>
      </w:tblGrid>
      <w:tr w:rsidR="00BF01CD" w:rsidRPr="00F8671A" w14:paraId="4419FE9C" w14:textId="77777777" w:rsidTr="00BF01CD">
        <w:trPr>
          <w:trHeight w:val="493"/>
        </w:trPr>
        <w:tc>
          <w:tcPr>
            <w:tcW w:w="9350" w:type="dxa"/>
            <w:shd w:val="clear" w:color="auto" w:fill="808080" w:themeFill="background1" w:themeFillShade="80"/>
            <w:vAlign w:val="center"/>
          </w:tcPr>
          <w:p w14:paraId="6910C9C8" w14:textId="2E11C697" w:rsidR="00BF01CD" w:rsidRPr="00AC1BA0" w:rsidRDefault="00BF01CD" w:rsidP="00BF01CD">
            <w:pPr>
              <w:tabs>
                <w:tab w:val="left" w:pos="3660"/>
              </w:tabs>
              <w:jc w:val="center"/>
              <w:rPr>
                <w:b/>
                <w:color w:val="FFFFFF" w:themeColor="background1"/>
                <w:sz w:val="30"/>
                <w:szCs w:val="30"/>
                <w:lang w:val="fr-CA"/>
              </w:rPr>
            </w:pPr>
            <w:r w:rsidRPr="00AC1BA0">
              <w:rPr>
                <w:b/>
                <w:bCs/>
                <w:color w:val="FFFFFF" w:themeColor="background1"/>
                <w:sz w:val="30"/>
                <w:szCs w:val="30"/>
                <w:lang w:val="fr-CA"/>
              </w:rPr>
              <w:t>COMMENT LES RESPONSABLES DU SISA APPUIENT LA GOUVERNANCE</w:t>
            </w:r>
          </w:p>
        </w:tc>
      </w:tr>
    </w:tbl>
    <w:p w14:paraId="00000002" w14:textId="77777777" w:rsidR="000323C7" w:rsidRPr="00AC1BA0" w:rsidRDefault="000323C7" w:rsidP="00EE35AC">
      <w:pPr>
        <w:spacing w:after="0"/>
        <w:rPr>
          <w:lang w:val="fr-CA"/>
        </w:rPr>
      </w:pPr>
    </w:p>
    <w:p w14:paraId="2BAD1C6E" w14:textId="07AE5224" w:rsidR="00EE35AC" w:rsidRPr="00AC1BA0" w:rsidRDefault="006E4670" w:rsidP="006E4670">
      <w:pPr>
        <w:spacing w:after="0"/>
        <w:rPr>
          <w:lang w:val="fr-CA"/>
        </w:rPr>
      </w:pPr>
      <w:r w:rsidRPr="00AC1BA0">
        <w:rPr>
          <w:lang w:val="fr-CA"/>
        </w:rPr>
        <w:t>La présente ressource de la série «</w:t>
      </w:r>
      <w:r w:rsidR="002C0DE0" w:rsidRPr="00AC1BA0">
        <w:rPr>
          <w:lang w:val="fr-CA"/>
        </w:rPr>
        <w:t> </w:t>
      </w:r>
      <w:r w:rsidRPr="00AC1BA0">
        <w:rPr>
          <w:i/>
          <w:iCs/>
          <w:lang w:val="fr-CA"/>
        </w:rPr>
        <w:t>Instructions pratiques sur le SISA : Document d’orientation</w:t>
      </w:r>
      <w:r w:rsidR="002C0DE0" w:rsidRPr="00AC1BA0">
        <w:rPr>
          <w:lang w:val="fr-CA"/>
        </w:rPr>
        <w:t> </w:t>
      </w:r>
      <w:r w:rsidRPr="00AC1BA0">
        <w:rPr>
          <w:lang w:val="fr-CA"/>
        </w:rPr>
        <w:t>»</w:t>
      </w:r>
      <w:r w:rsidRPr="00AC1BA0">
        <w:rPr>
          <w:i/>
          <w:iCs/>
          <w:lang w:val="fr-CA"/>
        </w:rPr>
        <w:t xml:space="preserve"> </w:t>
      </w:r>
      <w:r w:rsidRPr="00AC1BA0">
        <w:rPr>
          <w:lang w:val="fr-CA"/>
        </w:rPr>
        <w:t>fournit des renseignements pratiques sur la façon dont les responsables du SISA peuvent appuyer la gouvernance de la mise en œuvre du SISA et la mise en œuvre d’un système d’accès coordonné. Cet outil présente les principaux éléments suivants :</w:t>
      </w:r>
    </w:p>
    <w:p w14:paraId="371E59E5" w14:textId="77777777" w:rsidR="00A563BC" w:rsidRPr="00AC1BA0" w:rsidRDefault="00A563BC" w:rsidP="006E4670">
      <w:pPr>
        <w:spacing w:after="0"/>
        <w:rPr>
          <w:lang w:val="fr-CA"/>
        </w:rPr>
      </w:pPr>
    </w:p>
    <w:p w14:paraId="46D22B3B" w14:textId="21FE6F87" w:rsidR="006E4670" w:rsidRPr="00AC1BA0" w:rsidRDefault="001210C2" w:rsidP="0093454E">
      <w:pPr>
        <w:pStyle w:val="ListParagraph"/>
        <w:numPr>
          <w:ilvl w:val="0"/>
          <w:numId w:val="8"/>
        </w:numPr>
        <w:spacing w:after="0"/>
      </w:pPr>
      <w:hyperlink w:anchor="_1._THE_IMPORTANCE" w:history="1">
        <w:r w:rsidR="00EC0541" w:rsidRPr="00AC1BA0">
          <w:rPr>
            <w:rStyle w:val="Hyperlink"/>
            <w:lang w:val="fr-CA"/>
          </w:rPr>
          <w:t xml:space="preserve">L’importance de la gouvernance </w:t>
        </w:r>
      </w:hyperlink>
    </w:p>
    <w:p w14:paraId="1DA0AC1C" w14:textId="66EE644D" w:rsidR="00BC318E" w:rsidRPr="00AC1BA0" w:rsidRDefault="001210C2" w:rsidP="0093454E">
      <w:pPr>
        <w:pStyle w:val="ListParagraph"/>
        <w:numPr>
          <w:ilvl w:val="0"/>
          <w:numId w:val="8"/>
        </w:numPr>
        <w:spacing w:after="0"/>
      </w:pPr>
      <w:hyperlink w:anchor="_2._HIFIS_LEAD" w:history="1">
        <w:r w:rsidR="00EC0541" w:rsidRPr="00AC1BA0">
          <w:rPr>
            <w:rStyle w:val="Hyperlink"/>
            <w:lang w:val="fr-CA"/>
          </w:rPr>
          <w:t>Responsable du SISA et responsabilités</w:t>
        </w:r>
      </w:hyperlink>
    </w:p>
    <w:p w14:paraId="52C7E17E" w14:textId="37BF8FEB" w:rsidR="00BC318E" w:rsidRPr="00AC1BA0" w:rsidRDefault="001210C2" w:rsidP="0093454E">
      <w:pPr>
        <w:pStyle w:val="ListParagraph"/>
        <w:numPr>
          <w:ilvl w:val="0"/>
          <w:numId w:val="8"/>
        </w:numPr>
        <w:spacing w:after="0"/>
        <w:rPr>
          <w:lang w:val="fr-CA"/>
        </w:rPr>
      </w:pPr>
      <w:hyperlink w:anchor="_3._SETTING_UP" w:history="1">
        <w:r w:rsidR="00EC0541" w:rsidRPr="00AC1BA0">
          <w:rPr>
            <w:rStyle w:val="Hyperlink"/>
            <w:lang w:val="fr-CA"/>
          </w:rPr>
          <w:t>Mise sur pied d’un groupe de travail sur le SISA</w:t>
        </w:r>
      </w:hyperlink>
    </w:p>
    <w:p w14:paraId="5C948E27" w14:textId="49210775" w:rsidR="00EE35AC" w:rsidRPr="00AC1BA0" w:rsidRDefault="001210C2" w:rsidP="0093454E">
      <w:pPr>
        <w:pStyle w:val="ListParagraph"/>
        <w:numPr>
          <w:ilvl w:val="0"/>
          <w:numId w:val="8"/>
        </w:numPr>
        <w:spacing w:after="0"/>
        <w:rPr>
          <w:rStyle w:val="Hyperlink"/>
          <w:color w:val="auto"/>
          <w:u w:val="none"/>
        </w:rPr>
      </w:pPr>
      <w:hyperlink w:anchor="_4._HOW_TO" w:history="1">
        <w:r w:rsidR="00EC0541" w:rsidRPr="00AC1BA0">
          <w:rPr>
            <w:rStyle w:val="Hyperlink"/>
            <w:lang w:val="fr-CA"/>
          </w:rPr>
          <w:t>Comment mobiliser les intervenants</w:t>
        </w:r>
      </w:hyperlink>
    </w:p>
    <w:p w14:paraId="1327DE83" w14:textId="235C3BF0" w:rsidR="002D3FC8" w:rsidRPr="00D22E56" w:rsidRDefault="00D22E56" w:rsidP="0093454E">
      <w:pPr>
        <w:pStyle w:val="ListParagraph"/>
        <w:numPr>
          <w:ilvl w:val="0"/>
          <w:numId w:val="8"/>
        </w:numPr>
        <w:spacing w:after="0"/>
        <w:rPr>
          <w:rStyle w:val="Hyperlink"/>
        </w:rPr>
      </w:pPr>
      <w:r>
        <w:rPr>
          <w:rStyle w:val="Hyperlink"/>
          <w:lang w:val="fr-CA"/>
        </w:rPr>
        <w:fldChar w:fldCharType="begin"/>
      </w:r>
      <w:r>
        <w:rPr>
          <w:rStyle w:val="Hyperlink"/>
          <w:lang w:val="fr-CA"/>
        </w:rPr>
        <w:instrText xml:space="preserve"> HYPERLINK  \l "_5._RESSOURCES_CONNEXES" </w:instrText>
      </w:r>
      <w:r>
        <w:rPr>
          <w:rStyle w:val="Hyperlink"/>
          <w:lang w:val="fr-CA"/>
        </w:rPr>
        <w:fldChar w:fldCharType="separate"/>
      </w:r>
      <w:r w:rsidR="002D3FC8" w:rsidRPr="00D22E56">
        <w:rPr>
          <w:rStyle w:val="Hyperlink"/>
          <w:lang w:val="fr-CA"/>
        </w:rPr>
        <w:t>Ressources connexes</w:t>
      </w:r>
    </w:p>
    <w:p w14:paraId="37418908" w14:textId="2AE5533C" w:rsidR="006E4670" w:rsidRPr="00AC1BA0" w:rsidRDefault="00D22E56" w:rsidP="006E4670">
      <w:pPr>
        <w:spacing w:after="0"/>
      </w:pPr>
      <w:r>
        <w:rPr>
          <w:rStyle w:val="Hyperlink"/>
          <w:lang w:val="fr-CA"/>
        </w:rPr>
        <w:fldChar w:fldCharType="end"/>
      </w:r>
    </w:p>
    <w:p w14:paraId="7E6C37A9" w14:textId="5962CA54" w:rsidR="006E4670" w:rsidRPr="00AC1BA0" w:rsidRDefault="00EE35AC" w:rsidP="00FD4A3F">
      <w:pPr>
        <w:pStyle w:val="Heading2"/>
        <w:rPr>
          <w:rFonts w:asciiTheme="minorHAnsi" w:hAnsiTheme="minorHAnsi" w:cstheme="minorHAnsi"/>
          <w:b/>
          <w:color w:val="auto"/>
          <w:sz w:val="22"/>
        </w:rPr>
      </w:pPr>
      <w:bookmarkStart w:id="0" w:name="_1._THE_IMPORTANCE"/>
      <w:bookmarkEnd w:id="0"/>
      <w:r w:rsidRPr="00AC1BA0">
        <w:rPr>
          <w:rFonts w:asciiTheme="minorHAnsi" w:hAnsiTheme="minorHAnsi" w:cstheme="minorHAnsi"/>
          <w:b/>
          <w:bCs/>
          <w:color w:val="auto"/>
          <w:sz w:val="28"/>
          <w:lang w:val="fr-CA"/>
        </w:rPr>
        <w:t>1</w:t>
      </w:r>
      <w:r w:rsidRPr="00AC1BA0">
        <w:rPr>
          <w:rFonts w:asciiTheme="minorHAnsi" w:hAnsiTheme="minorHAnsi" w:cstheme="minorHAnsi"/>
          <w:b/>
          <w:bCs/>
          <w:color w:val="auto"/>
          <w:sz w:val="22"/>
          <w:lang w:val="fr-CA"/>
        </w:rPr>
        <w:t xml:space="preserve">. </w:t>
      </w:r>
      <w:r w:rsidRPr="00AC1BA0">
        <w:rPr>
          <w:rFonts w:asciiTheme="minorHAnsi" w:hAnsiTheme="minorHAnsi" w:cstheme="minorHAnsi"/>
          <w:b/>
          <w:bCs/>
          <w:color w:val="auto"/>
          <w:sz w:val="24"/>
          <w:lang w:val="fr-CA"/>
        </w:rPr>
        <w:t xml:space="preserve">L’IMPORTANCE DE LA GOUVERNANCE </w:t>
      </w:r>
    </w:p>
    <w:p w14:paraId="5AD516FF" w14:textId="19C7F2DB" w:rsidR="00EE35AC" w:rsidRPr="00AC1BA0" w:rsidRDefault="00EE35AC" w:rsidP="008F0720">
      <w:pPr>
        <w:ind w:left="284"/>
        <w:rPr>
          <w:lang w:val="fr-CA"/>
        </w:rPr>
      </w:pPr>
      <w:r w:rsidRPr="00AC1BA0">
        <w:rPr>
          <w:lang w:val="fr-CA"/>
        </w:rPr>
        <w:t>La mise en œuvre réussie</w:t>
      </w:r>
      <w:r w:rsidR="00AC38AA">
        <w:rPr>
          <w:lang w:val="fr-CA"/>
        </w:rPr>
        <w:t xml:space="preserve"> de l’accès coordonné et d’un </w:t>
      </w:r>
      <w:r w:rsidR="009558F0">
        <w:rPr>
          <w:lang w:val="fr-CA"/>
        </w:rPr>
        <w:t>Système de gestion de l’information sur l’itinérance (</w:t>
      </w:r>
      <w:r w:rsidR="00AC38AA">
        <w:rPr>
          <w:lang w:val="fr-CA"/>
        </w:rPr>
        <w:t>SGII</w:t>
      </w:r>
      <w:r w:rsidR="009558F0">
        <w:rPr>
          <w:lang w:val="fr-CA"/>
        </w:rPr>
        <w:t>)</w:t>
      </w:r>
      <w:r w:rsidRPr="00AC1BA0">
        <w:rPr>
          <w:lang w:val="fr-CA"/>
        </w:rPr>
        <w:t xml:space="preserve"> repose sur une structure de gouvernance claire qui précise qui prend les décisions au sujet du fonctionnement des systèmes et la façon dont ils fonctionnent ensemble. Une conception et une mise en œuvre efficaces exigent la participation de la </w:t>
      </w:r>
      <w:r w:rsidR="00AC38AA">
        <w:rPr>
          <w:lang w:val="fr-CA"/>
        </w:rPr>
        <w:t>communauté</w:t>
      </w:r>
      <w:r w:rsidRPr="00AC1BA0">
        <w:rPr>
          <w:lang w:val="fr-CA"/>
        </w:rPr>
        <w:t xml:space="preserve">. Une structure de gouvernance inclusive, qui repose sur un groupe représentatif d’intervenants, aide à établir la </w:t>
      </w:r>
      <w:proofErr w:type="gramStart"/>
      <w:r w:rsidRPr="00AC1BA0">
        <w:rPr>
          <w:lang w:val="fr-CA"/>
        </w:rPr>
        <w:t>confiance</w:t>
      </w:r>
      <w:proofErr w:type="gramEnd"/>
      <w:r w:rsidRPr="00AC1BA0">
        <w:rPr>
          <w:lang w:val="fr-CA"/>
        </w:rPr>
        <w:t xml:space="preserve"> à l’égard du processus. </w:t>
      </w:r>
    </w:p>
    <w:p w14:paraId="3BA4662D" w14:textId="77777777" w:rsidR="00BC318E" w:rsidRPr="00AC1BA0" w:rsidRDefault="00BC318E" w:rsidP="00697CD0">
      <w:pPr>
        <w:spacing w:after="0"/>
        <w:rPr>
          <w:lang w:val="fr-CA"/>
        </w:rPr>
      </w:pPr>
    </w:p>
    <w:tbl>
      <w:tblPr>
        <w:tblStyle w:val="TableGrid"/>
        <w:tblpPr w:leftFromText="180" w:rightFromText="180" w:vertAnchor="text" w:horzAnchor="margin" w:tblpXSpec="center" w:tblpY="-45"/>
        <w:tblW w:w="0" w:type="auto"/>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8" w:space="0" w:color="C45911" w:themeColor="accent2" w:themeShade="BF"/>
          <w:insideV w:val="single" w:sz="18" w:space="0" w:color="C45911" w:themeColor="accent2" w:themeShade="BF"/>
        </w:tblBorders>
        <w:shd w:val="clear" w:color="auto" w:fill="F2F2F2"/>
        <w:tblLook w:val="04A0" w:firstRow="1" w:lastRow="0" w:firstColumn="1" w:lastColumn="0" w:noHBand="0" w:noVBand="1"/>
      </w:tblPr>
      <w:tblGrid>
        <w:gridCol w:w="7784"/>
      </w:tblGrid>
      <w:tr w:rsidR="00175E05" w:rsidRPr="00F8671A" w14:paraId="2706DE27" w14:textId="77777777" w:rsidTr="008F0720">
        <w:tc>
          <w:tcPr>
            <w:tcW w:w="7784" w:type="dxa"/>
            <w:shd w:val="clear" w:color="auto" w:fill="F2F2F2"/>
          </w:tcPr>
          <w:p w14:paraId="730D5107" w14:textId="773A0255" w:rsidR="00175E05" w:rsidRPr="00AC1BA0" w:rsidRDefault="00175E05" w:rsidP="009808E4">
            <w:pPr>
              <w:autoSpaceDE w:val="0"/>
              <w:autoSpaceDN w:val="0"/>
              <w:adjustRightInd w:val="0"/>
              <w:spacing w:before="120" w:after="160"/>
              <w:ind w:left="23"/>
              <w:jc w:val="center"/>
              <w:rPr>
                <w:rFonts w:cstheme="minorHAnsi"/>
                <w:b/>
                <w:color w:val="C45911" w:themeColor="accent2" w:themeShade="BF"/>
                <w:lang w:val="fr-CA"/>
              </w:rPr>
            </w:pPr>
            <w:r w:rsidRPr="00AC1BA0">
              <w:rPr>
                <w:rFonts w:cstheme="minorHAnsi"/>
                <w:b/>
                <w:bCs/>
                <w:lang w:val="fr-CA"/>
              </w:rPr>
              <w:t>CE QUE PEUT OFFRIR UN GROUPE DE DIRECTION</w:t>
            </w:r>
          </w:p>
          <w:p w14:paraId="60EA6690" w14:textId="2C48C2D2" w:rsidR="00175E05" w:rsidRPr="00AC1BA0" w:rsidRDefault="00221A9D" w:rsidP="00175E05">
            <w:pPr>
              <w:pStyle w:val="ListParagraph"/>
              <w:numPr>
                <w:ilvl w:val="0"/>
                <w:numId w:val="7"/>
              </w:numPr>
              <w:autoSpaceDE w:val="0"/>
              <w:autoSpaceDN w:val="0"/>
              <w:adjustRightInd w:val="0"/>
              <w:ind w:right="309"/>
              <w:rPr>
                <w:rFonts w:asciiTheme="majorHAnsi" w:hAnsiTheme="majorHAnsi" w:cstheme="majorHAnsi"/>
              </w:rPr>
            </w:pPr>
            <w:r w:rsidRPr="00AC1BA0">
              <w:rPr>
                <w:rFonts w:asciiTheme="majorHAnsi" w:hAnsiTheme="majorHAnsi" w:cstheme="majorHAnsi"/>
                <w:lang w:val="fr-CA"/>
              </w:rPr>
              <w:t>Vision pour le projet</w:t>
            </w:r>
          </w:p>
          <w:p w14:paraId="1B6D873E" w14:textId="77777777" w:rsidR="00175E05" w:rsidRPr="00AC1BA0" w:rsidRDefault="00175E05" w:rsidP="00175E05">
            <w:pPr>
              <w:pStyle w:val="ListParagraph"/>
              <w:numPr>
                <w:ilvl w:val="0"/>
                <w:numId w:val="7"/>
              </w:numPr>
              <w:autoSpaceDE w:val="0"/>
              <w:autoSpaceDN w:val="0"/>
              <w:adjustRightInd w:val="0"/>
              <w:ind w:right="309"/>
              <w:rPr>
                <w:rFonts w:asciiTheme="majorHAnsi" w:hAnsiTheme="majorHAnsi" w:cstheme="majorHAnsi"/>
              </w:rPr>
            </w:pPr>
            <w:r w:rsidRPr="00AC1BA0">
              <w:rPr>
                <w:rFonts w:asciiTheme="majorHAnsi" w:hAnsiTheme="majorHAnsi" w:cstheme="majorHAnsi"/>
                <w:lang w:val="fr-CA"/>
              </w:rPr>
              <w:t>Prise de décisions et responsabilisation</w:t>
            </w:r>
          </w:p>
          <w:p w14:paraId="53EA22B3" w14:textId="77777777" w:rsidR="00175E05" w:rsidRPr="00AC1BA0" w:rsidRDefault="00175E05" w:rsidP="00175E05">
            <w:pPr>
              <w:pStyle w:val="ListParagraph"/>
              <w:numPr>
                <w:ilvl w:val="0"/>
                <w:numId w:val="7"/>
              </w:numPr>
              <w:autoSpaceDE w:val="0"/>
              <w:autoSpaceDN w:val="0"/>
              <w:adjustRightInd w:val="0"/>
              <w:ind w:right="309"/>
              <w:rPr>
                <w:rFonts w:asciiTheme="majorHAnsi" w:hAnsiTheme="majorHAnsi" w:cstheme="majorHAnsi"/>
                <w:lang w:val="fr-CA"/>
              </w:rPr>
            </w:pPr>
            <w:r w:rsidRPr="00AC1BA0">
              <w:rPr>
                <w:rFonts w:asciiTheme="majorHAnsi" w:hAnsiTheme="majorHAnsi" w:cstheme="majorHAnsi"/>
                <w:lang w:val="fr-CA"/>
              </w:rPr>
              <w:t>Orientation sur les plans de travail</w:t>
            </w:r>
          </w:p>
          <w:p w14:paraId="58420A50" w14:textId="6630419C" w:rsidR="00175E05" w:rsidRPr="00AC1BA0" w:rsidRDefault="00175E05" w:rsidP="00175E05">
            <w:pPr>
              <w:pStyle w:val="ListParagraph"/>
              <w:numPr>
                <w:ilvl w:val="0"/>
                <w:numId w:val="7"/>
              </w:numPr>
              <w:autoSpaceDE w:val="0"/>
              <w:autoSpaceDN w:val="0"/>
              <w:adjustRightInd w:val="0"/>
              <w:ind w:right="309"/>
              <w:rPr>
                <w:rFonts w:asciiTheme="majorHAnsi" w:hAnsiTheme="majorHAnsi" w:cstheme="majorHAnsi"/>
                <w:lang w:val="fr-CA"/>
              </w:rPr>
            </w:pPr>
            <w:r w:rsidRPr="00AC1BA0">
              <w:rPr>
                <w:rFonts w:asciiTheme="majorHAnsi" w:hAnsiTheme="majorHAnsi" w:cstheme="majorHAnsi"/>
                <w:lang w:val="fr-CA"/>
              </w:rPr>
              <w:t>Intervenant neutre pour la résolution des problèmes et la surveillance des progrès</w:t>
            </w:r>
          </w:p>
          <w:p w14:paraId="78927E5E" w14:textId="77777777" w:rsidR="00175E05" w:rsidRPr="00AC1BA0" w:rsidRDefault="00175E05" w:rsidP="00175E05">
            <w:pPr>
              <w:pStyle w:val="ListParagraph"/>
              <w:numPr>
                <w:ilvl w:val="0"/>
                <w:numId w:val="7"/>
              </w:numPr>
              <w:autoSpaceDE w:val="0"/>
              <w:autoSpaceDN w:val="0"/>
              <w:adjustRightInd w:val="0"/>
              <w:spacing w:after="160"/>
              <w:ind w:right="309"/>
              <w:rPr>
                <w:rFonts w:asciiTheme="majorHAnsi" w:hAnsiTheme="majorHAnsi" w:cstheme="majorHAnsi"/>
                <w:lang w:val="fr-CA"/>
              </w:rPr>
            </w:pPr>
            <w:r w:rsidRPr="00AC1BA0">
              <w:rPr>
                <w:rFonts w:asciiTheme="majorHAnsi" w:hAnsiTheme="majorHAnsi" w:cstheme="majorHAnsi"/>
                <w:lang w:val="fr-CA"/>
              </w:rPr>
              <w:t>Liaison de l’accès coordonné au financement de Vers un chez-soi</w:t>
            </w:r>
          </w:p>
        </w:tc>
      </w:tr>
    </w:tbl>
    <w:p w14:paraId="617F63EB" w14:textId="77777777" w:rsidR="00175E05" w:rsidRPr="00AC1BA0" w:rsidRDefault="00175E05" w:rsidP="00EE35AC">
      <w:pPr>
        <w:rPr>
          <w:lang w:val="fr-CA"/>
        </w:rPr>
      </w:pPr>
    </w:p>
    <w:p w14:paraId="14778DEE" w14:textId="77777777" w:rsidR="00175E05" w:rsidRPr="00AC1BA0" w:rsidRDefault="00175E05" w:rsidP="00EE35AC">
      <w:pPr>
        <w:rPr>
          <w:lang w:val="fr-CA"/>
        </w:rPr>
      </w:pPr>
    </w:p>
    <w:p w14:paraId="0AA8CECA" w14:textId="77777777" w:rsidR="00175E05" w:rsidRPr="00AC1BA0" w:rsidRDefault="00175E05" w:rsidP="00EE35AC">
      <w:pPr>
        <w:rPr>
          <w:lang w:val="fr-CA"/>
        </w:rPr>
      </w:pPr>
    </w:p>
    <w:p w14:paraId="0A36EB3D" w14:textId="77777777" w:rsidR="00175E05" w:rsidRPr="00AC1BA0" w:rsidRDefault="00175E05" w:rsidP="00EE35AC">
      <w:pPr>
        <w:rPr>
          <w:lang w:val="fr-CA"/>
        </w:rPr>
      </w:pPr>
    </w:p>
    <w:p w14:paraId="1B9B4C2E" w14:textId="77777777" w:rsidR="00753CD8" w:rsidRPr="00AC1BA0" w:rsidRDefault="00753CD8" w:rsidP="007D0B0A">
      <w:pPr>
        <w:spacing w:after="0"/>
        <w:rPr>
          <w:lang w:val="fr-CA"/>
        </w:rPr>
      </w:pPr>
    </w:p>
    <w:p w14:paraId="406EBDBC" w14:textId="1ADCC259" w:rsidR="00F224DF" w:rsidRPr="00AC1BA0" w:rsidRDefault="00F224DF" w:rsidP="008F0720">
      <w:pPr>
        <w:spacing w:after="0"/>
        <w:ind w:left="284"/>
        <w:rPr>
          <w:lang w:val="fr-CA"/>
        </w:rPr>
      </w:pPr>
    </w:p>
    <w:p w14:paraId="221888D5" w14:textId="77777777" w:rsidR="00F224DF" w:rsidRPr="00AC1BA0" w:rsidRDefault="00F224DF" w:rsidP="008F0720">
      <w:pPr>
        <w:spacing w:after="0"/>
        <w:ind w:left="284"/>
        <w:rPr>
          <w:lang w:val="fr-CA"/>
        </w:rPr>
      </w:pPr>
    </w:p>
    <w:p w14:paraId="3C33C89A" w14:textId="7F2B6FD8" w:rsidR="007D0B0A" w:rsidRPr="00AC1BA0" w:rsidRDefault="004F74EF" w:rsidP="008F0720">
      <w:pPr>
        <w:spacing w:after="0"/>
        <w:ind w:left="284"/>
        <w:rPr>
          <w:lang w:val="fr-CA"/>
        </w:rPr>
      </w:pPr>
      <w:r w:rsidRPr="00AC1BA0">
        <w:rPr>
          <w:lang w:val="fr-CA"/>
        </w:rPr>
        <w:t xml:space="preserve">Un exemple de structure de gouvernance de base (voir la figure 1) montre qu’un groupe de direction surveille le travail des responsables de l’accès coordonné et du SISA. Les responsables travaillent ensuite avec leurs groupes de travail respectifs et relèvent du groupe de direction. </w:t>
      </w:r>
    </w:p>
    <w:p w14:paraId="77906D53" w14:textId="77777777" w:rsidR="00AD7D7F" w:rsidRPr="00AC1BA0" w:rsidRDefault="00AD7D7F" w:rsidP="00AD7D7F">
      <w:pPr>
        <w:spacing w:after="0"/>
        <w:rPr>
          <w:lang w:val="fr-CA"/>
        </w:rPr>
      </w:pPr>
    </w:p>
    <w:p w14:paraId="547935D1" w14:textId="3B37DBD0" w:rsidR="00F17722" w:rsidRPr="00AC1BA0" w:rsidRDefault="0039251B" w:rsidP="00AD7D7F">
      <w:pPr>
        <w:keepNext/>
        <w:keepLines/>
        <w:spacing w:after="0"/>
        <w:jc w:val="center"/>
      </w:pPr>
      <w:r w:rsidRPr="00AC1BA0">
        <w:rPr>
          <w:noProof/>
        </w:rPr>
        <w:lastRenderedPageBreak/>
        <w:drawing>
          <wp:inline distT="0" distB="0" distL="0" distR="0" wp14:anchorId="6F9289CD" wp14:editId="27696247">
            <wp:extent cx="3691346" cy="1388111"/>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9119" cy="1391034"/>
                    </a:xfrm>
                    <a:prstGeom prst="rect">
                      <a:avLst/>
                    </a:prstGeom>
                  </pic:spPr>
                </pic:pic>
              </a:graphicData>
            </a:graphic>
          </wp:inline>
        </w:drawing>
      </w:r>
    </w:p>
    <w:p w14:paraId="0D10FEDE" w14:textId="49692849" w:rsidR="00AD7D7F" w:rsidRPr="00AC1BA0" w:rsidRDefault="00AD7D7F" w:rsidP="00F8671A">
      <w:pPr>
        <w:spacing w:after="0"/>
        <w:rPr>
          <w:lang w:val="fr-CA"/>
        </w:rPr>
      </w:pPr>
      <w:bookmarkStart w:id="1" w:name="_2._HIFIS_LEAD"/>
      <w:bookmarkEnd w:id="1"/>
      <w:r w:rsidRPr="00AC1BA0">
        <w:rPr>
          <w:noProof/>
        </w:rPr>
        <mc:AlternateContent>
          <mc:Choice Requires="wps">
            <w:drawing>
              <wp:anchor distT="0" distB="0" distL="114300" distR="114300" simplePos="0" relativeHeight="251660288" behindDoc="0" locked="0" layoutInCell="1" allowOverlap="1" wp14:anchorId="36E223AB" wp14:editId="623B60E5">
                <wp:simplePos x="0" y="0"/>
                <wp:positionH relativeFrom="margin">
                  <wp:align>center</wp:align>
                </wp:positionH>
                <wp:positionV relativeFrom="paragraph">
                  <wp:posOffset>88265</wp:posOffset>
                </wp:positionV>
                <wp:extent cx="364299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42995" cy="635"/>
                        </a:xfrm>
                        <a:prstGeom prst="rect">
                          <a:avLst/>
                        </a:prstGeom>
                        <a:solidFill>
                          <a:prstClr val="white"/>
                        </a:solidFill>
                        <a:ln>
                          <a:noFill/>
                        </a:ln>
                      </wps:spPr>
                      <wps:txbx>
                        <w:txbxContent>
                          <w:p w14:paraId="6792EF3C" w14:textId="4635ABD7" w:rsidR="007D0B0A" w:rsidRPr="001B3C7D" w:rsidRDefault="007D0B0A" w:rsidP="007D0B0A">
                            <w:pPr>
                              <w:pStyle w:val="Caption"/>
                              <w:rPr>
                                <w:noProof/>
                                <w:lang w:val="fr-CA"/>
                              </w:rPr>
                            </w:pPr>
                            <w:r w:rsidRPr="00763B34">
                              <w:rPr>
                                <w:lang w:val="fr-CA"/>
                              </w:rPr>
                              <w:t>Figure</w:t>
                            </w:r>
                            <w:r w:rsidR="002C0DE0" w:rsidRPr="00763B34">
                              <w:rPr>
                                <w:lang w:val="fr-CA"/>
                              </w:rPr>
                              <w:t> </w:t>
                            </w:r>
                            <w:r w:rsidRPr="00763B34">
                              <w:rPr>
                                <w:lang w:val="fr-CA"/>
                              </w:rPr>
                              <w:fldChar w:fldCharType="begin"/>
                            </w:r>
                            <w:r w:rsidRPr="00763B34">
                              <w:rPr>
                                <w:lang w:val="fr-CA"/>
                              </w:rPr>
                              <w:instrText xml:space="preserve"> SEQ Figure \* ARABIC </w:instrText>
                            </w:r>
                            <w:r w:rsidRPr="00763B34">
                              <w:rPr>
                                <w:lang w:val="fr-CA"/>
                              </w:rPr>
                              <w:fldChar w:fldCharType="separate"/>
                            </w:r>
                            <w:r w:rsidRPr="00763B34">
                              <w:rPr>
                                <w:noProof/>
                                <w:lang w:val="fr-CA"/>
                              </w:rPr>
                              <w:t>1</w:t>
                            </w:r>
                            <w:r w:rsidRPr="00763B34">
                              <w:rPr>
                                <w:noProof/>
                                <w:lang w:val="fr-CA"/>
                              </w:rPr>
                              <w:fldChar w:fldCharType="end"/>
                            </w:r>
                            <w:r w:rsidRPr="00763B34">
                              <w:rPr>
                                <w:lang w:val="fr-CA"/>
                              </w:rPr>
                              <w:t xml:space="preserve"> </w:t>
                            </w:r>
                            <w:r w:rsidR="001F3512" w:rsidRPr="00763B34">
                              <w:rPr>
                                <w:lang w:val="fr-CA"/>
                              </w:rPr>
                              <w:t>Structure de gouvernance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6E223AB" id="_x0000_t202" coordsize="21600,21600" o:spt="202" path="m,l,21600r21600,l21600,xe">
                <v:stroke joinstyle="miter"/>
                <v:path gradientshapeok="t" o:connecttype="rect"/>
              </v:shapetype>
              <v:shape id="Text Box 1" o:spid="_x0000_s1026" type="#_x0000_t202" style="position:absolute;margin-left:0;margin-top:6.95pt;width:286.85pt;height:.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" stroked="f">
                <v:textbox style="mso-fit-shape-to-text:t" inset="0,0,0,0">
                  <w:txbxContent>
                    <w:p w14:paraId="6792EF3C" w14:textId="4635ABD7" w:rsidR="007D0B0A" w:rsidRPr="001B3C7D" w:rsidRDefault="007D0B0A" w:rsidP="007D0B0A">
                      <w:pPr>
                        <w:pStyle w:val="Caption"/>
                        <w:rPr>
                          <w:noProof/>
                          <w:lang w:val="fr-CA"/>
                        </w:rPr>
                      </w:pPr>
                      <w:r w:rsidRPr="00763B34">
                        <w:rPr>
                          <w:lang w:val="fr-CA"/>
                        </w:rPr>
                        <w:t>Figure</w:t>
                      </w:r>
                      <w:r w:rsidR="002C0DE0" w:rsidRPr="00763B34">
                        <w:rPr>
                          <w:lang w:val="fr-CA"/>
                        </w:rPr>
                        <w:t> </w:t>
                      </w:r>
                      <w:r w:rsidRPr="00763B34">
                        <w:rPr>
                          <w:lang w:val="fr-CA"/>
                        </w:rPr>
                        <w:fldChar w:fldCharType="begin"/>
                      </w:r>
                      <w:r w:rsidRPr="00763B34">
                        <w:rPr>
                          <w:lang w:val="fr-CA"/>
                        </w:rPr>
                        <w:instrText xml:space="preserve"> SEQ Figure \* ARABIC </w:instrText>
                      </w:r>
                      <w:r w:rsidRPr="00763B34">
                        <w:rPr>
                          <w:lang w:val="fr-CA"/>
                        </w:rPr>
                        <w:fldChar w:fldCharType="separate"/>
                      </w:r>
                      <w:r w:rsidRPr="00763B34">
                        <w:rPr>
                          <w:noProof/>
                          <w:lang w:val="fr-CA"/>
                        </w:rPr>
                        <w:t>1</w:t>
                      </w:r>
                      <w:r w:rsidRPr="00763B34">
                        <w:rPr>
                          <w:noProof/>
                          <w:lang w:val="fr-CA"/>
                        </w:rPr>
                        <w:fldChar w:fldCharType="end"/>
                      </w:r>
                      <w:r w:rsidRPr="00763B34">
                        <w:rPr>
                          <w:lang w:val="fr-CA"/>
                        </w:rPr>
                        <w:t xml:space="preserve"> </w:t>
                      </w:r>
                      <w:r w:rsidR="001F3512" w:rsidRPr="00763B34">
                        <w:rPr>
                          <w:lang w:val="fr-CA"/>
                        </w:rPr>
                        <w:t>Structure de gouvernance</w:t>
                      </w:r>
                    </w:p>
                  </w:txbxContent>
                </v:textbox>
                <w10:wrap type="square" anchorx="margin"/>
              </v:shape>
            </w:pict>
          </mc:Fallback>
        </mc:AlternateContent>
      </w:r>
    </w:p>
    <w:p w14:paraId="115B69EF" w14:textId="14E5A7F5" w:rsidR="00AD7D7F" w:rsidRPr="00AC1BA0" w:rsidRDefault="00AD7D7F" w:rsidP="00F8671A">
      <w:pPr>
        <w:spacing w:after="0"/>
        <w:rPr>
          <w:lang w:val="fr-CA"/>
        </w:rPr>
      </w:pPr>
    </w:p>
    <w:p w14:paraId="729BDC13" w14:textId="465055D1" w:rsidR="00BC318E" w:rsidRPr="00AC1BA0" w:rsidRDefault="00BC318E" w:rsidP="00814615">
      <w:pPr>
        <w:pStyle w:val="Heading2"/>
        <w:rPr>
          <w:rFonts w:asciiTheme="minorHAnsi" w:hAnsiTheme="minorHAnsi" w:cstheme="minorHAnsi"/>
          <w:b/>
          <w:bCs/>
          <w:color w:val="auto"/>
          <w:sz w:val="28"/>
          <w:lang w:val="fr-CA"/>
        </w:rPr>
      </w:pPr>
      <w:r w:rsidRPr="00AC1BA0">
        <w:rPr>
          <w:rFonts w:asciiTheme="minorHAnsi" w:hAnsiTheme="minorHAnsi" w:cstheme="minorHAnsi"/>
          <w:b/>
          <w:bCs/>
          <w:color w:val="auto"/>
          <w:sz w:val="28"/>
          <w:lang w:val="fr-CA"/>
        </w:rPr>
        <w:t xml:space="preserve">2. </w:t>
      </w:r>
      <w:r w:rsidRPr="00AC1BA0">
        <w:rPr>
          <w:rFonts w:asciiTheme="minorHAnsi" w:hAnsiTheme="minorHAnsi" w:cstheme="minorHAnsi"/>
          <w:b/>
          <w:bCs/>
          <w:color w:val="auto"/>
          <w:sz w:val="24"/>
          <w:lang w:val="fr-CA"/>
        </w:rPr>
        <w:t>RESPONSABLE DU SISA ET RESPONSABILITÉS</w:t>
      </w:r>
    </w:p>
    <w:p w14:paraId="3AD1AF57" w14:textId="1F5C1AAF" w:rsidR="00BC318E" w:rsidRPr="00AC1BA0" w:rsidRDefault="00846B04" w:rsidP="002D3FC8">
      <w:pPr>
        <w:keepNext/>
        <w:spacing w:after="0"/>
        <w:ind w:left="284"/>
        <w:rPr>
          <w:lang w:val="fr-CA"/>
        </w:rPr>
      </w:pPr>
      <w:r w:rsidRPr="00AC1BA0">
        <w:rPr>
          <w:lang w:val="fr-CA"/>
        </w:rPr>
        <w:t xml:space="preserve">La gouvernance du SISA sera déterminée par vos attentes à l’égard de votre système d’accès coordonné. Il incombera au responsable du SISA d’opérationnaliser dans le SISA cette vision pour l’accès coordonné dans la </w:t>
      </w:r>
      <w:r w:rsidR="00763B34">
        <w:rPr>
          <w:lang w:val="fr-CA"/>
        </w:rPr>
        <w:t>communauté</w:t>
      </w:r>
      <w:r w:rsidRPr="00AC1BA0">
        <w:rPr>
          <w:lang w:val="fr-CA"/>
        </w:rPr>
        <w:t>.</w:t>
      </w:r>
      <w:r w:rsidR="00B9724D" w:rsidRPr="00AC1BA0">
        <w:rPr>
          <w:lang w:val="fr-CA"/>
        </w:rPr>
        <w:t xml:space="preserve"> </w:t>
      </w:r>
    </w:p>
    <w:p w14:paraId="420DCEED" w14:textId="1D89E42C" w:rsidR="00EE35AC" w:rsidRPr="00AC1BA0" w:rsidRDefault="00BC318E" w:rsidP="00F17722">
      <w:pPr>
        <w:spacing w:after="0"/>
        <w:rPr>
          <w:lang w:val="fr-CA"/>
        </w:rPr>
      </w:pPr>
      <w:r w:rsidRPr="00AC1BA0">
        <w:rPr>
          <w:lang w:val="fr-CA"/>
        </w:rPr>
        <w:t xml:space="preserve"> </w:t>
      </w:r>
    </w:p>
    <w:tbl>
      <w:tblPr>
        <w:tblStyle w:val="TableGrid"/>
        <w:tblpPr w:leftFromText="180" w:rightFromText="180" w:vertAnchor="text" w:horzAnchor="margin" w:tblpXSpec="center" w:tblpY="-45"/>
        <w:tblW w:w="0" w:type="auto"/>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2" w:space="0" w:color="C45911" w:themeColor="accent2" w:themeShade="BF"/>
          <w:insideV w:val="single" w:sz="12" w:space="0" w:color="C45911" w:themeColor="accent2" w:themeShade="BF"/>
        </w:tblBorders>
        <w:shd w:val="clear" w:color="auto" w:fill="F2F2F2" w:themeFill="background1" w:themeFillShade="F2"/>
        <w:tblLook w:val="04A0" w:firstRow="1" w:lastRow="0" w:firstColumn="1" w:lastColumn="0" w:noHBand="0" w:noVBand="1"/>
      </w:tblPr>
      <w:tblGrid>
        <w:gridCol w:w="7784"/>
      </w:tblGrid>
      <w:tr w:rsidR="00F17722" w:rsidRPr="00F8671A" w14:paraId="3D36A394" w14:textId="77777777" w:rsidTr="005D20B5">
        <w:tc>
          <w:tcPr>
            <w:tcW w:w="7784" w:type="dxa"/>
            <w:shd w:val="clear" w:color="auto" w:fill="F2F2F2" w:themeFill="background1" w:themeFillShade="F2"/>
          </w:tcPr>
          <w:p w14:paraId="1D5A828B" w14:textId="5D7A3E02" w:rsidR="00F17722" w:rsidRPr="00AC1BA0" w:rsidRDefault="00F17722" w:rsidP="009808E4">
            <w:pPr>
              <w:autoSpaceDE w:val="0"/>
              <w:autoSpaceDN w:val="0"/>
              <w:adjustRightInd w:val="0"/>
              <w:spacing w:before="120" w:after="160"/>
              <w:ind w:left="23"/>
              <w:jc w:val="center"/>
              <w:rPr>
                <w:rFonts w:cstheme="minorHAnsi"/>
                <w:b/>
              </w:rPr>
            </w:pPr>
            <w:r w:rsidRPr="00AC1BA0">
              <w:rPr>
                <w:rFonts w:cstheme="minorHAnsi"/>
                <w:b/>
                <w:bCs/>
                <w:lang w:val="fr-CA"/>
              </w:rPr>
              <w:t>RESPONSABLE DU SISA ET RESPONSABILITÉS</w:t>
            </w:r>
          </w:p>
          <w:p w14:paraId="3D6A0709" w14:textId="44B1405C" w:rsidR="00F17722" w:rsidRPr="00AC1BA0" w:rsidRDefault="0093454E" w:rsidP="0074546C">
            <w:pPr>
              <w:pStyle w:val="ListParagraph"/>
              <w:numPr>
                <w:ilvl w:val="0"/>
                <w:numId w:val="7"/>
              </w:numPr>
              <w:autoSpaceDE w:val="0"/>
              <w:autoSpaceDN w:val="0"/>
              <w:adjustRightInd w:val="0"/>
              <w:ind w:right="309"/>
              <w:rPr>
                <w:rFonts w:asciiTheme="majorHAnsi" w:hAnsiTheme="majorHAnsi" w:cstheme="majorHAnsi"/>
                <w:lang w:val="fr-CA"/>
              </w:rPr>
            </w:pPr>
            <w:r w:rsidRPr="00AC1BA0">
              <w:rPr>
                <w:rFonts w:asciiTheme="majorHAnsi" w:hAnsiTheme="majorHAnsi" w:cstheme="majorHAnsi"/>
                <w:lang w:val="fr-CA"/>
              </w:rPr>
              <w:t>Gérer le projet de mise en œuvre du SISA</w:t>
            </w:r>
          </w:p>
          <w:p w14:paraId="5B3CA40D" w14:textId="16906B1D" w:rsidR="00F17722" w:rsidRPr="00AC1BA0" w:rsidRDefault="00F17722" w:rsidP="0074546C">
            <w:pPr>
              <w:pStyle w:val="ListParagraph"/>
              <w:numPr>
                <w:ilvl w:val="0"/>
                <w:numId w:val="7"/>
              </w:numPr>
              <w:autoSpaceDE w:val="0"/>
              <w:autoSpaceDN w:val="0"/>
              <w:adjustRightInd w:val="0"/>
              <w:ind w:right="309"/>
              <w:rPr>
                <w:rFonts w:asciiTheme="majorHAnsi" w:hAnsiTheme="majorHAnsi" w:cstheme="majorHAnsi"/>
                <w:lang w:val="fr-CA"/>
              </w:rPr>
            </w:pPr>
            <w:r w:rsidRPr="00AC1BA0">
              <w:rPr>
                <w:rFonts w:asciiTheme="majorHAnsi" w:hAnsiTheme="majorHAnsi" w:cstheme="majorHAnsi"/>
                <w:lang w:val="fr-CA"/>
              </w:rPr>
              <w:t>Collaborer avec le responsable de l’accès coordonné</w:t>
            </w:r>
          </w:p>
          <w:p w14:paraId="693E3B08" w14:textId="77777777" w:rsidR="0093454E" w:rsidRPr="00AC1BA0" w:rsidRDefault="0093454E" w:rsidP="0074546C">
            <w:pPr>
              <w:pStyle w:val="ListParagraph"/>
              <w:numPr>
                <w:ilvl w:val="0"/>
                <w:numId w:val="7"/>
              </w:numPr>
              <w:autoSpaceDE w:val="0"/>
              <w:autoSpaceDN w:val="0"/>
              <w:adjustRightInd w:val="0"/>
              <w:ind w:right="309"/>
              <w:rPr>
                <w:rFonts w:asciiTheme="majorHAnsi" w:hAnsiTheme="majorHAnsi" w:cstheme="majorHAnsi"/>
                <w:lang w:val="fr-CA"/>
              </w:rPr>
            </w:pPr>
            <w:r w:rsidRPr="00AC1BA0">
              <w:rPr>
                <w:rFonts w:asciiTheme="majorHAnsi" w:hAnsiTheme="majorHAnsi" w:cstheme="majorHAnsi"/>
                <w:lang w:val="fr-CA"/>
              </w:rPr>
              <w:t xml:space="preserve">Rendre compte au groupe de direction </w:t>
            </w:r>
          </w:p>
          <w:p w14:paraId="45ED5730" w14:textId="0A867C46" w:rsidR="00F17722" w:rsidRPr="00AC1BA0" w:rsidRDefault="00F17722" w:rsidP="00B23028">
            <w:pPr>
              <w:pStyle w:val="ListParagraph"/>
              <w:numPr>
                <w:ilvl w:val="0"/>
                <w:numId w:val="7"/>
              </w:numPr>
              <w:autoSpaceDE w:val="0"/>
              <w:autoSpaceDN w:val="0"/>
              <w:adjustRightInd w:val="0"/>
              <w:spacing w:after="160"/>
              <w:ind w:left="998" w:right="306" w:hanging="357"/>
              <w:rPr>
                <w:rFonts w:asciiTheme="majorHAnsi" w:hAnsiTheme="majorHAnsi" w:cstheme="majorHAnsi"/>
                <w:lang w:val="fr-CA"/>
              </w:rPr>
            </w:pPr>
            <w:r w:rsidRPr="00AC1BA0">
              <w:rPr>
                <w:rFonts w:asciiTheme="majorHAnsi" w:hAnsiTheme="majorHAnsi" w:cstheme="majorHAnsi"/>
                <w:lang w:val="fr-CA"/>
              </w:rPr>
              <w:t>Mettre sur pied et gérer un groupe de travail sur le SISA</w:t>
            </w:r>
          </w:p>
        </w:tc>
      </w:tr>
    </w:tbl>
    <w:p w14:paraId="548C5BDF" w14:textId="27AD6D54" w:rsidR="004F74EF" w:rsidRPr="00AC1BA0" w:rsidRDefault="004F74EF" w:rsidP="006E4670">
      <w:pPr>
        <w:spacing w:after="0"/>
        <w:rPr>
          <w:lang w:val="fr-CA"/>
        </w:rPr>
      </w:pPr>
    </w:p>
    <w:p w14:paraId="4347F7E5" w14:textId="77777777" w:rsidR="004F74EF" w:rsidRPr="00AC1BA0" w:rsidRDefault="004F74EF" w:rsidP="006E4670">
      <w:pPr>
        <w:spacing w:after="0"/>
        <w:rPr>
          <w:lang w:val="fr-CA"/>
        </w:rPr>
      </w:pPr>
    </w:p>
    <w:p w14:paraId="2481A163" w14:textId="3A861533" w:rsidR="002E44F7" w:rsidRPr="00AC1BA0" w:rsidRDefault="002E44F7">
      <w:pPr>
        <w:rPr>
          <w:lang w:val="fr-CA"/>
        </w:rPr>
      </w:pPr>
    </w:p>
    <w:p w14:paraId="12A795A5" w14:textId="4224916A" w:rsidR="00F17722" w:rsidRPr="00AC1BA0" w:rsidRDefault="00F17722">
      <w:pPr>
        <w:rPr>
          <w:lang w:val="fr-CA"/>
        </w:rPr>
      </w:pPr>
    </w:p>
    <w:p w14:paraId="0FEB6B60" w14:textId="5582E983" w:rsidR="00F17722" w:rsidRPr="00AC1BA0" w:rsidRDefault="00F17722">
      <w:pPr>
        <w:rPr>
          <w:lang w:val="fr-CA"/>
        </w:rPr>
      </w:pPr>
    </w:p>
    <w:p w14:paraId="224B2873" w14:textId="26A303CE" w:rsidR="0093454E" w:rsidRPr="00AC1BA0" w:rsidRDefault="00293605" w:rsidP="008F0720">
      <w:pPr>
        <w:ind w:left="238"/>
        <w:rPr>
          <w:lang w:val="fr-CA"/>
        </w:rPr>
      </w:pPr>
      <w:r>
        <w:rPr>
          <w:lang w:val="fr-CA"/>
        </w:rPr>
        <w:t>Le schéma de</w:t>
      </w:r>
      <w:r w:rsidR="0089069B" w:rsidRPr="00AC1BA0">
        <w:rPr>
          <w:lang w:val="fr-CA"/>
        </w:rPr>
        <w:t xml:space="preserve"> la mise en œuvre du SISA (voir les pages</w:t>
      </w:r>
      <w:r w:rsidR="002C0DE0" w:rsidRPr="00AC1BA0">
        <w:rPr>
          <w:lang w:val="fr-CA"/>
        </w:rPr>
        <w:t> </w:t>
      </w:r>
      <w:r w:rsidR="0089069B" w:rsidRPr="00AC1BA0">
        <w:rPr>
          <w:lang w:val="fr-CA"/>
        </w:rPr>
        <w:t xml:space="preserve">14 et 15 du </w:t>
      </w:r>
      <w:hyperlink r:id="rId9" w:history="1">
        <w:r w:rsidR="0089069B" w:rsidRPr="003C515E">
          <w:rPr>
            <w:rStyle w:val="Hyperlink"/>
            <w:lang w:val="fr-CA"/>
          </w:rPr>
          <w:t>Guide de mise en œuvre du SISA</w:t>
        </w:r>
      </w:hyperlink>
      <w:r w:rsidR="0089069B" w:rsidRPr="00AC1BA0">
        <w:rPr>
          <w:lang w:val="fr-CA"/>
        </w:rPr>
        <w:t xml:space="preserve">) décrit le processus de mise en œuvre et fournit une orientation sur les tâches. Les activités qu’un responsable du SISA peut accomplir tout au long de ce processus sont décrites dans la </w:t>
      </w:r>
      <w:bookmarkStart w:id="2" w:name="_GoBack"/>
      <w:bookmarkEnd w:id="2"/>
      <w:r w:rsidR="001210C2">
        <w:fldChar w:fldCharType="begin"/>
      </w:r>
      <w:r w:rsidR="001210C2" w:rsidRPr="00F8671A">
        <w:rPr>
          <w:lang w:val="fr-CA"/>
        </w:rPr>
        <w:instrText xml:space="preserve"> HYPERLINK "http://plateformeapprentissageitinerance.ca/bibliotheque/ressources/liste-des-tache-de-mise-en-oeuvre-du</w:instrText>
      </w:r>
      <w:r w:rsidR="001210C2" w:rsidRPr="00F8671A">
        <w:rPr>
          <w:lang w:val="fr-CA"/>
        </w:rPr>
        <w:instrText xml:space="preserve">-sisa/" </w:instrText>
      </w:r>
      <w:r w:rsidR="001210C2">
        <w:fldChar w:fldCharType="separate"/>
      </w:r>
      <w:r w:rsidR="0089069B" w:rsidRPr="00B9678A">
        <w:rPr>
          <w:rStyle w:val="Hyperlink"/>
          <w:lang w:val="fr-CA"/>
        </w:rPr>
        <w:t>Liste des tâches du responsable du SISA</w:t>
      </w:r>
      <w:r w:rsidR="001210C2">
        <w:rPr>
          <w:rStyle w:val="Hyperlink"/>
          <w:lang w:val="fr-CA"/>
        </w:rPr>
        <w:fldChar w:fldCharType="end"/>
      </w:r>
      <w:r w:rsidR="0089069B" w:rsidRPr="00AC1BA0">
        <w:rPr>
          <w:lang w:val="fr-CA"/>
        </w:rPr>
        <w:t xml:space="preserve">. </w:t>
      </w:r>
    </w:p>
    <w:p w14:paraId="7E540184" w14:textId="77777777" w:rsidR="007D0B0A" w:rsidRPr="00AC1BA0" w:rsidRDefault="007D0B0A" w:rsidP="007D0B0A">
      <w:pPr>
        <w:spacing w:after="0"/>
        <w:rPr>
          <w:lang w:val="fr-CA"/>
        </w:rPr>
      </w:pPr>
    </w:p>
    <w:p w14:paraId="242C95B8" w14:textId="1F9095B4" w:rsidR="007A0A4A" w:rsidRPr="00AC1BA0" w:rsidRDefault="00BC318E" w:rsidP="00FD4A3F">
      <w:pPr>
        <w:pStyle w:val="Heading2"/>
        <w:rPr>
          <w:rFonts w:asciiTheme="minorHAnsi" w:hAnsiTheme="minorHAnsi" w:cstheme="minorHAnsi"/>
          <w:b/>
          <w:color w:val="auto"/>
          <w:sz w:val="24"/>
          <w:lang w:val="fr-CA"/>
        </w:rPr>
      </w:pPr>
      <w:bookmarkStart w:id="3" w:name="_3._SETTING_UP"/>
      <w:bookmarkEnd w:id="3"/>
      <w:r w:rsidRPr="00AC1BA0">
        <w:rPr>
          <w:rFonts w:asciiTheme="minorHAnsi" w:hAnsiTheme="minorHAnsi" w:cstheme="minorHAnsi"/>
          <w:b/>
          <w:bCs/>
          <w:color w:val="auto"/>
          <w:sz w:val="28"/>
          <w:lang w:val="fr-CA"/>
        </w:rPr>
        <w:t>3</w:t>
      </w:r>
      <w:r w:rsidRPr="00AC1BA0">
        <w:rPr>
          <w:rFonts w:asciiTheme="minorHAnsi" w:hAnsiTheme="minorHAnsi" w:cstheme="minorHAnsi"/>
          <w:b/>
          <w:bCs/>
          <w:color w:val="auto"/>
          <w:sz w:val="24"/>
          <w:lang w:val="fr-CA"/>
        </w:rPr>
        <w:t>. METTRE SUR PIED UN GROUPE DE TRAVAIL SUR LE SISA</w:t>
      </w:r>
    </w:p>
    <w:p w14:paraId="519AB449" w14:textId="28FEE890" w:rsidR="007D0B0A" w:rsidRPr="00AC1BA0" w:rsidRDefault="007D0B0A" w:rsidP="008F0720">
      <w:pPr>
        <w:pBdr>
          <w:top w:val="nil"/>
          <w:left w:val="nil"/>
          <w:bottom w:val="nil"/>
          <w:right w:val="nil"/>
          <w:between w:val="nil"/>
        </w:pBdr>
        <w:ind w:left="280"/>
        <w:rPr>
          <w:lang w:val="fr-CA"/>
        </w:rPr>
      </w:pPr>
      <w:bookmarkStart w:id="4" w:name="_heading=h.44ai6zxjfwfg" w:colFirst="0" w:colLast="0"/>
      <w:bookmarkStart w:id="5" w:name="_heading=h.uv7w6hblvcgp" w:colFirst="0" w:colLast="0"/>
      <w:bookmarkEnd w:id="4"/>
      <w:bookmarkEnd w:id="5"/>
      <w:r w:rsidRPr="00AC1BA0">
        <w:rPr>
          <w:lang w:val="fr-CA"/>
        </w:rPr>
        <w:t xml:space="preserve">Un groupe de travail peut être une excellente ressource qui appuie le responsable du SISA lors des étapes de planification et de déploiement et même après aux étapes de la maintenance et de l’amélioration de la qualité du SISA. Si le SISA et l’accès coordonné sont nouveaux pour votre </w:t>
      </w:r>
      <w:r w:rsidR="00293605">
        <w:rPr>
          <w:lang w:val="fr-CA"/>
        </w:rPr>
        <w:t>communauté</w:t>
      </w:r>
      <w:r w:rsidRPr="00AC1BA0">
        <w:rPr>
          <w:lang w:val="fr-CA"/>
        </w:rPr>
        <w:t>, la mobilisation des intervenants sous l’égide d’un</w:t>
      </w:r>
      <w:r w:rsidR="00E43F58" w:rsidRPr="00AC1BA0">
        <w:rPr>
          <w:lang w:val="fr-CA"/>
        </w:rPr>
        <w:t xml:space="preserve"> </w:t>
      </w:r>
      <w:r w:rsidRPr="00AC1BA0">
        <w:rPr>
          <w:lang w:val="fr-CA"/>
        </w:rPr>
        <w:t>groupe de travail peut contribuer à établir la confiance, car ils acquerront une meilleure compréhension du SISA et de son utilité pour répondre à leurs besoins.</w:t>
      </w:r>
      <w:r w:rsidR="00B9724D" w:rsidRPr="00AC1BA0">
        <w:rPr>
          <w:lang w:val="fr-CA"/>
        </w:rPr>
        <w:t xml:space="preserve"> </w:t>
      </w:r>
    </w:p>
    <w:p w14:paraId="72B6C555" w14:textId="61EAC5E8" w:rsidR="00AE2181" w:rsidRPr="00AC1BA0" w:rsidRDefault="00AE2181" w:rsidP="00713741">
      <w:pPr>
        <w:spacing w:after="0"/>
        <w:ind w:left="280"/>
        <w:rPr>
          <w:lang w:val="fr-CA"/>
        </w:rPr>
      </w:pPr>
      <w:r w:rsidRPr="00AC1BA0">
        <w:rPr>
          <w:lang w:val="fr-CA"/>
        </w:rPr>
        <w:t xml:space="preserve">Un groupe de travail sur le SISA pourrait collaborer à la rédaction d’une entente </w:t>
      </w:r>
      <w:r w:rsidR="00293605">
        <w:rPr>
          <w:lang w:val="fr-CA"/>
        </w:rPr>
        <w:t>de partage</w:t>
      </w:r>
      <w:r w:rsidRPr="00AC1BA0">
        <w:rPr>
          <w:lang w:val="fr-CA"/>
        </w:rPr>
        <w:t xml:space="preserve"> de données (avec l’aide des services juridiques), aider à régler et à mettr</w:t>
      </w:r>
      <w:r w:rsidR="005D2617" w:rsidRPr="00AC1BA0">
        <w:rPr>
          <w:lang w:val="fr-CA"/>
        </w:rPr>
        <w:t>e à l’essai la configuration du </w:t>
      </w:r>
      <w:r w:rsidRPr="00AC1BA0">
        <w:rPr>
          <w:lang w:val="fr-CA"/>
        </w:rPr>
        <w:t xml:space="preserve">SISA, y compris mettre à l’essai de nouvelles </w:t>
      </w:r>
      <w:r w:rsidR="00293605">
        <w:rPr>
          <w:lang w:val="fr-CA"/>
        </w:rPr>
        <w:t>mises à jour</w:t>
      </w:r>
      <w:r w:rsidRPr="00AC1BA0">
        <w:rPr>
          <w:lang w:val="fr-CA"/>
        </w:rPr>
        <w:t>, élaborer des politiques pour le service d’assistance local, élaborer des processus et des politiques de gestion des données, offrir de la formation, diagnostiquer et résoudre les problèmes liés au SISA, etc.</w:t>
      </w:r>
    </w:p>
    <w:p w14:paraId="7E939B89" w14:textId="081C47D4" w:rsidR="00480E48" w:rsidRPr="00AC1BA0" w:rsidRDefault="00480E48" w:rsidP="00713741">
      <w:pPr>
        <w:spacing w:after="0"/>
        <w:ind w:left="280"/>
        <w:rPr>
          <w:lang w:val="fr-CA"/>
        </w:rPr>
      </w:pPr>
    </w:p>
    <w:p w14:paraId="3FFC46CA" w14:textId="61CB7C48" w:rsidR="00480E48" w:rsidRPr="00AC1BA0" w:rsidRDefault="00231B64" w:rsidP="00713741">
      <w:pPr>
        <w:spacing w:after="0"/>
        <w:ind w:left="280"/>
        <w:rPr>
          <w:lang w:val="fr-CA"/>
        </w:rPr>
      </w:pPr>
      <w:r w:rsidRPr="00AC1BA0">
        <w:rPr>
          <w:b/>
          <w:bCs/>
          <w:lang w:val="fr-CA"/>
        </w:rPr>
        <w:t>CONSEIL :</w:t>
      </w:r>
      <w:r w:rsidRPr="00AC1BA0">
        <w:rPr>
          <w:lang w:val="fr-CA"/>
        </w:rPr>
        <w:t xml:space="preserve"> N’oubliez pas d’obtenir l’approbation nécessaire avant de mettre sur pied un groupe de travail sur le SISA et assurez-vous de prévoir plusieurs mois dans votre calendrier afin d’avoir suffisamment de temps pour obtenir les approbations, mettre sur pied le groupe de travail et effectuer les travaux préparatoires requis avant de lancer le SISA.</w:t>
      </w:r>
    </w:p>
    <w:p w14:paraId="00000012" w14:textId="77777777" w:rsidR="000323C7" w:rsidRPr="00AC1BA0" w:rsidRDefault="000323C7" w:rsidP="00033A9B">
      <w:pPr>
        <w:rPr>
          <w:lang w:val="fr-CA"/>
        </w:rPr>
      </w:pPr>
    </w:p>
    <w:tbl>
      <w:tblPr>
        <w:tblStyle w:val="TableGrid"/>
        <w:tblpPr w:leftFromText="180" w:rightFromText="180" w:vertAnchor="text" w:horzAnchor="page" w:tblpX="2257" w:tblpY="-36"/>
        <w:tblW w:w="0" w:type="auto"/>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8" w:space="0" w:color="C45911" w:themeColor="accent2" w:themeShade="BF"/>
          <w:insideV w:val="single" w:sz="18" w:space="0" w:color="C45911" w:themeColor="accent2" w:themeShade="BF"/>
        </w:tblBorders>
        <w:shd w:val="clear" w:color="auto" w:fill="F2F2F2" w:themeFill="background1" w:themeFillShade="F2"/>
        <w:tblLook w:val="04A0" w:firstRow="1" w:lastRow="0" w:firstColumn="1" w:lastColumn="0" w:noHBand="0" w:noVBand="1"/>
      </w:tblPr>
      <w:tblGrid>
        <w:gridCol w:w="7774"/>
      </w:tblGrid>
      <w:tr w:rsidR="00AE2181" w:rsidRPr="00F8671A" w14:paraId="286811BE" w14:textId="77777777" w:rsidTr="00033A9B">
        <w:tc>
          <w:tcPr>
            <w:tcW w:w="7774" w:type="dxa"/>
            <w:shd w:val="clear" w:color="auto" w:fill="F2F2F2" w:themeFill="background1" w:themeFillShade="F2"/>
          </w:tcPr>
          <w:p w14:paraId="4308C596" w14:textId="77777777" w:rsidR="00AE2181" w:rsidRPr="00AC1BA0" w:rsidRDefault="00AE2181" w:rsidP="005D20B5">
            <w:pPr>
              <w:autoSpaceDE w:val="0"/>
              <w:autoSpaceDN w:val="0"/>
              <w:adjustRightInd w:val="0"/>
              <w:spacing w:before="120" w:after="160"/>
              <w:ind w:left="23"/>
              <w:jc w:val="center"/>
              <w:rPr>
                <w:rFonts w:cstheme="minorHAnsi"/>
                <w:b/>
                <w:lang w:val="fr-CA"/>
              </w:rPr>
            </w:pPr>
            <w:r w:rsidRPr="00AC1BA0">
              <w:rPr>
                <w:rFonts w:cstheme="minorHAnsi"/>
                <w:b/>
                <w:bCs/>
                <w:lang w:val="fr-CA"/>
              </w:rPr>
              <w:t>ÉTAPES POUR METTRE SUR PIED UN GROUPE DE TRAVAIL SUR LE SISA</w:t>
            </w:r>
          </w:p>
          <w:p w14:paraId="4290E87A" w14:textId="2ECDC000" w:rsidR="00AE2181" w:rsidRPr="00AC1BA0" w:rsidRDefault="00AE2181" w:rsidP="005D20B5">
            <w:pPr>
              <w:pStyle w:val="ListParagraph"/>
              <w:numPr>
                <w:ilvl w:val="0"/>
                <w:numId w:val="12"/>
              </w:numPr>
              <w:autoSpaceDE w:val="0"/>
              <w:autoSpaceDN w:val="0"/>
              <w:adjustRightInd w:val="0"/>
              <w:ind w:left="716" w:right="309"/>
              <w:rPr>
                <w:rFonts w:cstheme="minorHAnsi"/>
                <w:lang w:val="fr-CA"/>
              </w:rPr>
            </w:pPr>
            <w:r w:rsidRPr="00AC1BA0">
              <w:rPr>
                <w:rFonts w:cstheme="minorHAnsi"/>
                <w:lang w:val="fr-CA"/>
              </w:rPr>
              <w:t>Déterminer qui devrait faire partie du groupe.</w:t>
            </w:r>
          </w:p>
          <w:p w14:paraId="4C337A1E" w14:textId="362422C7" w:rsidR="00AE2181" w:rsidRPr="00AC1BA0" w:rsidRDefault="00713741" w:rsidP="005D20B5">
            <w:pPr>
              <w:pStyle w:val="ListParagraph"/>
              <w:numPr>
                <w:ilvl w:val="0"/>
                <w:numId w:val="12"/>
              </w:numPr>
              <w:autoSpaceDE w:val="0"/>
              <w:autoSpaceDN w:val="0"/>
              <w:adjustRightInd w:val="0"/>
              <w:ind w:left="716" w:right="309"/>
              <w:rPr>
                <w:rFonts w:cstheme="minorHAnsi"/>
                <w:lang w:val="fr-CA"/>
              </w:rPr>
            </w:pPr>
            <w:r w:rsidRPr="00AC1BA0">
              <w:rPr>
                <w:rFonts w:cstheme="minorHAnsi"/>
                <w:lang w:val="fr-CA"/>
              </w:rPr>
              <w:t>Déterminer l’engagement que vous attendez des membres (disponibilité, tâches).</w:t>
            </w:r>
          </w:p>
          <w:p w14:paraId="65B23DCF" w14:textId="328FDD03" w:rsidR="00AE2181" w:rsidRPr="00AC1BA0" w:rsidRDefault="00AE2181" w:rsidP="005D20B5">
            <w:pPr>
              <w:pStyle w:val="ListParagraph"/>
              <w:numPr>
                <w:ilvl w:val="0"/>
                <w:numId w:val="12"/>
              </w:numPr>
              <w:autoSpaceDE w:val="0"/>
              <w:autoSpaceDN w:val="0"/>
              <w:adjustRightInd w:val="0"/>
              <w:spacing w:after="160"/>
              <w:ind w:left="714" w:right="306" w:hanging="357"/>
              <w:rPr>
                <w:rFonts w:asciiTheme="majorHAnsi" w:hAnsiTheme="majorHAnsi" w:cstheme="majorHAnsi"/>
                <w:lang w:val="fr-CA"/>
              </w:rPr>
            </w:pPr>
            <w:r w:rsidRPr="00AC1BA0">
              <w:rPr>
                <w:rFonts w:cstheme="minorHAnsi"/>
                <w:lang w:val="fr-CA"/>
              </w:rPr>
              <w:t>Élaborer un mandat pour et avec le groupe</w:t>
            </w:r>
            <w:r w:rsidR="00504BD9" w:rsidRPr="00AC1BA0">
              <w:rPr>
                <w:rFonts w:cstheme="minorHAnsi"/>
                <w:lang w:val="fr-CA"/>
              </w:rPr>
              <w:t>.</w:t>
            </w:r>
          </w:p>
          <w:p w14:paraId="61C046C6" w14:textId="6F0BFC1F" w:rsidR="00B23028" w:rsidRPr="00AC1BA0" w:rsidRDefault="00B23028" w:rsidP="00B23028">
            <w:pPr>
              <w:pStyle w:val="ListParagraph"/>
              <w:numPr>
                <w:ilvl w:val="0"/>
                <w:numId w:val="12"/>
              </w:numPr>
              <w:autoSpaceDE w:val="0"/>
              <w:autoSpaceDN w:val="0"/>
              <w:adjustRightInd w:val="0"/>
              <w:spacing w:after="160"/>
              <w:ind w:left="714" w:right="306" w:hanging="357"/>
              <w:rPr>
                <w:rFonts w:asciiTheme="majorHAnsi" w:hAnsiTheme="majorHAnsi" w:cstheme="majorHAnsi"/>
                <w:lang w:val="fr-CA"/>
              </w:rPr>
            </w:pPr>
            <w:r w:rsidRPr="00AC1BA0">
              <w:rPr>
                <w:rFonts w:cstheme="minorHAnsi"/>
                <w:lang w:val="fr-CA"/>
              </w:rPr>
              <w:t>Évaluer le fonctionnement au fil du temps afin de s’adapte</w:t>
            </w:r>
            <w:r w:rsidR="00504BD9" w:rsidRPr="00AC1BA0">
              <w:rPr>
                <w:rFonts w:cstheme="minorHAnsi"/>
                <w:lang w:val="fr-CA"/>
              </w:rPr>
              <w:t>r et d’apporter des changements.</w:t>
            </w:r>
          </w:p>
        </w:tc>
      </w:tr>
    </w:tbl>
    <w:p w14:paraId="0A057EF3" w14:textId="77777777" w:rsidR="00B000A4" w:rsidRPr="00AC1BA0" w:rsidRDefault="00B000A4" w:rsidP="00F17FE7">
      <w:pPr>
        <w:rPr>
          <w:lang w:val="fr-CA"/>
        </w:rPr>
      </w:pPr>
    </w:p>
    <w:p w14:paraId="4B84A8E3" w14:textId="77777777" w:rsidR="00B000A4" w:rsidRPr="00AC1BA0" w:rsidRDefault="00B000A4" w:rsidP="00F17FE7">
      <w:pPr>
        <w:rPr>
          <w:lang w:val="fr-CA"/>
        </w:rPr>
      </w:pPr>
    </w:p>
    <w:p w14:paraId="4E0AD62A" w14:textId="77777777" w:rsidR="00B000A4" w:rsidRPr="00AC1BA0" w:rsidRDefault="00B000A4" w:rsidP="00F17FE7">
      <w:pPr>
        <w:rPr>
          <w:lang w:val="fr-CA"/>
        </w:rPr>
      </w:pPr>
    </w:p>
    <w:p w14:paraId="0C17E4DB" w14:textId="77777777" w:rsidR="00B000A4" w:rsidRPr="00AC1BA0" w:rsidRDefault="00B000A4" w:rsidP="00F17FE7">
      <w:pPr>
        <w:rPr>
          <w:lang w:val="fr-CA"/>
        </w:rPr>
      </w:pPr>
    </w:p>
    <w:p w14:paraId="1142888A" w14:textId="39FD63C4" w:rsidR="00705032" w:rsidRPr="00AC1BA0" w:rsidRDefault="00705032" w:rsidP="00033A9B">
      <w:pPr>
        <w:rPr>
          <w:lang w:val="fr-CA"/>
        </w:rPr>
      </w:pPr>
    </w:p>
    <w:p w14:paraId="48E937D6" w14:textId="77777777" w:rsidR="00B9724D" w:rsidRPr="00AC1BA0" w:rsidRDefault="00B9724D" w:rsidP="00033A9B">
      <w:pPr>
        <w:rPr>
          <w:lang w:val="fr-CA"/>
        </w:rPr>
      </w:pPr>
    </w:p>
    <w:p w14:paraId="32A2D684" w14:textId="14EE8125" w:rsidR="00705032" w:rsidRPr="00AC1BA0" w:rsidRDefault="00B23028" w:rsidP="00B23028">
      <w:pPr>
        <w:pBdr>
          <w:top w:val="nil"/>
          <w:left w:val="nil"/>
          <w:bottom w:val="nil"/>
          <w:right w:val="nil"/>
          <w:between w:val="nil"/>
        </w:pBdr>
        <w:spacing w:after="0"/>
        <w:rPr>
          <w:lang w:val="fr-CA"/>
        </w:rPr>
      </w:pPr>
      <w:r w:rsidRPr="00AC1BA0">
        <w:rPr>
          <w:b/>
          <w:bCs/>
          <w:lang w:val="fr-CA"/>
        </w:rPr>
        <w:t>ÉTAPE 1.</w:t>
      </w:r>
      <w:r w:rsidRPr="00AC1BA0">
        <w:rPr>
          <w:lang w:val="fr-CA"/>
        </w:rPr>
        <w:t xml:space="preserve"> Déterminer qui devrait faire partie du groupe. Générer une ou des listes. </w:t>
      </w:r>
    </w:p>
    <w:p w14:paraId="2C0C4C03" w14:textId="3940730E" w:rsidR="00705032" w:rsidRPr="00AC1BA0" w:rsidRDefault="00B23028" w:rsidP="00B23028">
      <w:pPr>
        <w:pBdr>
          <w:top w:val="nil"/>
          <w:left w:val="nil"/>
          <w:bottom w:val="nil"/>
          <w:right w:val="nil"/>
          <w:between w:val="nil"/>
        </w:pBdr>
        <w:spacing w:after="0"/>
        <w:ind w:left="709"/>
        <w:rPr>
          <w:lang w:val="fr-CA"/>
        </w:rPr>
      </w:pPr>
      <w:r w:rsidRPr="00AC1BA0">
        <w:rPr>
          <w:lang w:val="fr-CA"/>
        </w:rPr>
        <w:t>Votre groupe de travail (ou l’équipe action SISA) devrait réunir des utilisateurs du personnel de première ligne, un gestionnaire de cas et un superviseur actif qui pourrait examiner et extraire des rapports.</w:t>
      </w:r>
      <w:r w:rsidR="00B9724D" w:rsidRPr="00AC1BA0">
        <w:rPr>
          <w:lang w:val="fr-CA"/>
        </w:rPr>
        <w:t xml:space="preserve"> </w:t>
      </w:r>
    </w:p>
    <w:p w14:paraId="5BA9B4BD" w14:textId="77777777" w:rsidR="007D39D1" w:rsidRPr="00AC1BA0" w:rsidRDefault="007D39D1" w:rsidP="00B23028">
      <w:pPr>
        <w:pBdr>
          <w:top w:val="nil"/>
          <w:left w:val="nil"/>
          <w:bottom w:val="nil"/>
          <w:right w:val="nil"/>
          <w:between w:val="nil"/>
        </w:pBdr>
        <w:spacing w:after="0"/>
        <w:ind w:left="709"/>
        <w:rPr>
          <w:lang w:val="fr-CA"/>
        </w:rPr>
      </w:pPr>
    </w:p>
    <w:p w14:paraId="0DC3E189" w14:textId="59D50AC2" w:rsidR="00221A9D" w:rsidRPr="00AC1BA0" w:rsidRDefault="00B23028" w:rsidP="00033A9B">
      <w:pPr>
        <w:keepNext/>
        <w:pBdr>
          <w:top w:val="nil"/>
          <w:left w:val="nil"/>
          <w:bottom w:val="nil"/>
          <w:right w:val="nil"/>
          <w:between w:val="nil"/>
        </w:pBdr>
        <w:spacing w:after="0"/>
        <w:rPr>
          <w:lang w:val="fr-CA"/>
        </w:rPr>
      </w:pPr>
      <w:bookmarkStart w:id="6" w:name="_4._HOW_TO"/>
      <w:bookmarkEnd w:id="6"/>
      <w:r w:rsidRPr="00AC1BA0">
        <w:rPr>
          <w:b/>
          <w:bCs/>
          <w:lang w:val="fr-CA"/>
        </w:rPr>
        <w:t>ÉTAPE 2.</w:t>
      </w:r>
      <w:r w:rsidRPr="00AC1BA0">
        <w:rPr>
          <w:lang w:val="fr-CA"/>
        </w:rPr>
        <w:t xml:space="preserve"> Déterminer l’engagement que vous attendez des membres, en ce qui concerne la disponibilité et les tâches)</w:t>
      </w:r>
      <w:r w:rsidR="00293605">
        <w:rPr>
          <w:lang w:val="fr-CA"/>
        </w:rPr>
        <w:t>.</w:t>
      </w:r>
      <w:r w:rsidRPr="00AC1BA0">
        <w:rPr>
          <w:lang w:val="fr-CA"/>
        </w:rPr>
        <w:t xml:space="preserve"> </w:t>
      </w:r>
    </w:p>
    <w:p w14:paraId="782A02A7" w14:textId="14DDB59A" w:rsidR="00717213" w:rsidRPr="00AC1BA0" w:rsidRDefault="00717213" w:rsidP="00033A9B">
      <w:pPr>
        <w:keepNext/>
        <w:pBdr>
          <w:top w:val="nil"/>
          <w:left w:val="nil"/>
          <w:bottom w:val="nil"/>
          <w:right w:val="nil"/>
          <w:between w:val="nil"/>
        </w:pBdr>
        <w:ind w:left="714"/>
        <w:rPr>
          <w:lang w:val="fr-CA"/>
        </w:rPr>
      </w:pPr>
      <w:r w:rsidRPr="00AC1BA0">
        <w:rPr>
          <w:b/>
          <w:bCs/>
          <w:lang w:val="fr-CA"/>
        </w:rPr>
        <w:t>Disponibilité</w:t>
      </w:r>
      <w:r w:rsidRPr="00AC1BA0">
        <w:rPr>
          <w:lang w:val="fr-CA"/>
        </w:rPr>
        <w:t xml:space="preserve"> – En règle générale, le groupe pourra devoir se réunir de façon régulière aux étapes de la planification de la mise en œuvre. Cependant, à mesure que les décisions sont prises et que la mise en œuvre progresse d’une phase à l’autre, les réunions requises seront peut-être moins fréquentes. La fréquence pourrait s’accroître à nouveau, par exemple quand le temps est venu de déployer le système afin de le mettre à l’essai, puis diminuer de nouveau après le déploiement et devenir seulement sporadique à l’étape de la maintenance. </w:t>
      </w:r>
    </w:p>
    <w:p w14:paraId="20B8E124" w14:textId="78F841D8" w:rsidR="00717213" w:rsidRPr="00AC1BA0" w:rsidRDefault="00717213" w:rsidP="00717213">
      <w:pPr>
        <w:pBdr>
          <w:top w:val="nil"/>
          <w:left w:val="nil"/>
          <w:bottom w:val="nil"/>
          <w:right w:val="nil"/>
          <w:between w:val="nil"/>
        </w:pBdr>
        <w:ind w:left="714"/>
        <w:rPr>
          <w:lang w:val="fr-CA"/>
        </w:rPr>
      </w:pPr>
      <w:r w:rsidRPr="00AC1BA0">
        <w:rPr>
          <w:b/>
          <w:bCs/>
          <w:lang w:val="fr-CA"/>
        </w:rPr>
        <w:t>Tâches</w:t>
      </w:r>
      <w:r w:rsidRPr="00AC1BA0">
        <w:rPr>
          <w:lang w:val="fr-CA"/>
        </w:rPr>
        <w:t xml:space="preserve"> – La plupart des responsables du SISA présideront eux-mêmes les réunions et demanderont aux membres d’assumer d’autres tâches, mais tout dépendra de vous et des membres de votre groupe de travail.</w:t>
      </w:r>
      <w:r w:rsidR="00B9724D" w:rsidRPr="00AC1BA0">
        <w:rPr>
          <w:lang w:val="fr-CA"/>
        </w:rPr>
        <w:t xml:space="preserve"> </w:t>
      </w:r>
      <w:r w:rsidR="00293605">
        <w:rPr>
          <w:lang w:val="fr-CA"/>
        </w:rPr>
        <w:t>Connaissez</w:t>
      </w:r>
      <w:r w:rsidRPr="00AC1BA0">
        <w:rPr>
          <w:lang w:val="fr-CA"/>
        </w:rPr>
        <w:t xml:space="preserve"> les compétences et les intérêts des membres. Un membre ferait peut-être un excellent président, ce qui vous libérerait du temps pour gérer. D’autres offriront un excellent soutien pour mettre à l’essai le SISA avant et après le déploiement ou pendant la formation.</w:t>
      </w:r>
    </w:p>
    <w:p w14:paraId="410EA78F" w14:textId="686113AE" w:rsidR="00B23028" w:rsidRPr="00AC1BA0" w:rsidRDefault="00B23028" w:rsidP="008A4847">
      <w:pPr>
        <w:pBdr>
          <w:top w:val="nil"/>
          <w:left w:val="nil"/>
          <w:bottom w:val="nil"/>
          <w:right w:val="nil"/>
          <w:between w:val="nil"/>
        </w:pBdr>
        <w:spacing w:after="0"/>
        <w:rPr>
          <w:lang w:val="fr-CA"/>
        </w:rPr>
      </w:pPr>
      <w:r w:rsidRPr="00AC1BA0">
        <w:rPr>
          <w:b/>
          <w:bCs/>
          <w:lang w:val="fr-CA"/>
        </w:rPr>
        <w:t>ÉTAPE 3.</w:t>
      </w:r>
      <w:r w:rsidRPr="00AC1BA0">
        <w:rPr>
          <w:lang w:val="fr-CA"/>
        </w:rPr>
        <w:t xml:space="preserve"> Élaborer un mandat. </w:t>
      </w:r>
    </w:p>
    <w:p w14:paraId="1EE2C05A" w14:textId="058724D2" w:rsidR="00B23028" w:rsidRPr="00AC1BA0" w:rsidRDefault="008A4847" w:rsidP="008A4847">
      <w:pPr>
        <w:pBdr>
          <w:top w:val="nil"/>
          <w:left w:val="nil"/>
          <w:bottom w:val="nil"/>
          <w:right w:val="nil"/>
          <w:between w:val="nil"/>
        </w:pBdr>
        <w:ind w:left="686"/>
        <w:rPr>
          <w:lang w:val="fr-CA"/>
        </w:rPr>
      </w:pPr>
      <w:r w:rsidRPr="00AC1BA0">
        <w:rPr>
          <w:lang w:val="fr-CA"/>
        </w:rPr>
        <w:t xml:space="preserve">La ressource </w:t>
      </w:r>
      <w:r w:rsidRPr="00AC1BA0">
        <w:rPr>
          <w:b/>
          <w:bCs/>
          <w:lang w:val="fr-CA"/>
        </w:rPr>
        <w:t xml:space="preserve">Instructions pratiques sur le SISA : Document d’orientation </w:t>
      </w:r>
      <w:hyperlink r:id="rId10" w:history="1">
        <w:r w:rsidR="003C515E" w:rsidRPr="003C515E">
          <w:rPr>
            <w:rStyle w:val="Hyperlink"/>
            <w:i/>
            <w:iCs/>
            <w:lang w:val="fr-CA"/>
          </w:rPr>
          <w:t>Créer</w:t>
        </w:r>
        <w:r w:rsidRPr="003C515E">
          <w:rPr>
            <w:rStyle w:val="Hyperlink"/>
            <w:i/>
            <w:iCs/>
            <w:lang w:val="fr-CA"/>
          </w:rPr>
          <w:t xml:space="preserve"> d’un mandat pour un groupe de travail sur le SISA</w:t>
        </w:r>
      </w:hyperlink>
      <w:r w:rsidRPr="00AC1BA0">
        <w:rPr>
          <w:i/>
          <w:iCs/>
          <w:lang w:val="fr-CA"/>
        </w:rPr>
        <w:t xml:space="preserve"> </w:t>
      </w:r>
      <w:r w:rsidRPr="00AC1BA0">
        <w:rPr>
          <w:lang w:val="fr-CA"/>
        </w:rPr>
        <w:t>fournit des renseignements supplémentaires sur l’élaboration d’un mandat.</w:t>
      </w:r>
    </w:p>
    <w:p w14:paraId="02E22172" w14:textId="77777777" w:rsidR="007D39D1" w:rsidRPr="00AC1BA0" w:rsidRDefault="00B23028" w:rsidP="007D39D1">
      <w:pPr>
        <w:pBdr>
          <w:top w:val="nil"/>
          <w:left w:val="nil"/>
          <w:bottom w:val="nil"/>
          <w:right w:val="nil"/>
          <w:between w:val="nil"/>
        </w:pBdr>
        <w:spacing w:after="0"/>
        <w:ind w:left="728" w:hanging="728"/>
        <w:rPr>
          <w:lang w:val="fr-CA"/>
        </w:rPr>
      </w:pPr>
      <w:r w:rsidRPr="00AC1BA0">
        <w:rPr>
          <w:b/>
          <w:bCs/>
          <w:lang w:val="fr-CA"/>
        </w:rPr>
        <w:t>ÉTAPE 4.</w:t>
      </w:r>
      <w:r w:rsidRPr="00AC1BA0">
        <w:rPr>
          <w:lang w:val="fr-CA"/>
        </w:rPr>
        <w:t xml:space="preserve"> Évaluer le fonctionnement pour s’adapter et apporter des changements. </w:t>
      </w:r>
    </w:p>
    <w:p w14:paraId="2EAFF6E6" w14:textId="19AE580B" w:rsidR="00221A9D" w:rsidRPr="00AC1BA0" w:rsidRDefault="007D39D1" w:rsidP="007D39D1">
      <w:pPr>
        <w:pBdr>
          <w:top w:val="nil"/>
          <w:left w:val="nil"/>
          <w:bottom w:val="nil"/>
          <w:right w:val="nil"/>
          <w:between w:val="nil"/>
        </w:pBdr>
        <w:ind w:left="728" w:hanging="19"/>
        <w:rPr>
          <w:lang w:val="fr-CA"/>
        </w:rPr>
      </w:pPr>
      <w:r w:rsidRPr="00AC1BA0">
        <w:rPr>
          <w:lang w:val="fr-CA"/>
        </w:rPr>
        <w:t>Après un certain temps, il se peut que le groupe doive se recentrer ou qu’il ait perdu des membres. Il s’agira peut-être du moment choisi pour effectuer une évaluation du fonctionnement du groupe ou vous pouvez fixer la date d’une évaluation après une année de fonctionnement pour que tous sachent ce à quoi s’attendre. À l’instar du groupe de direction, la composition de votre groupe pourrait devoir changer une fo</w:t>
      </w:r>
      <w:r w:rsidR="005D2617" w:rsidRPr="00AC1BA0">
        <w:rPr>
          <w:lang w:val="fr-CA"/>
        </w:rPr>
        <w:t>is terminée la mise en œuvre du </w:t>
      </w:r>
      <w:r w:rsidRPr="00AC1BA0">
        <w:rPr>
          <w:lang w:val="fr-CA"/>
        </w:rPr>
        <w:t xml:space="preserve">SISA pour les besoins des activités de maintenance à long terme. </w:t>
      </w:r>
    </w:p>
    <w:p w14:paraId="053A2590" w14:textId="77777777" w:rsidR="00221A9D" w:rsidRPr="00AC1BA0" w:rsidRDefault="00221A9D" w:rsidP="00221A9D">
      <w:pPr>
        <w:pStyle w:val="Heading2"/>
        <w:rPr>
          <w:rStyle w:val="Heading2Char"/>
          <w:rFonts w:asciiTheme="minorHAnsi" w:hAnsiTheme="minorHAnsi" w:cstheme="minorHAnsi"/>
          <w:b/>
          <w:color w:val="auto"/>
          <w:sz w:val="24"/>
          <w:lang w:val="fr-CA"/>
        </w:rPr>
      </w:pPr>
      <w:r w:rsidRPr="00AC1BA0">
        <w:rPr>
          <w:rStyle w:val="Heading2Char"/>
          <w:rFonts w:asciiTheme="minorHAnsi" w:hAnsiTheme="minorHAnsi" w:cstheme="minorHAnsi"/>
          <w:b/>
          <w:bCs/>
          <w:color w:val="auto"/>
          <w:sz w:val="28"/>
          <w:lang w:val="fr-CA"/>
        </w:rPr>
        <w:t>4</w:t>
      </w:r>
      <w:r w:rsidRPr="00AC1BA0">
        <w:rPr>
          <w:rStyle w:val="Heading2Char"/>
          <w:rFonts w:asciiTheme="minorHAnsi" w:hAnsiTheme="minorHAnsi" w:cstheme="minorHAnsi"/>
          <w:b/>
          <w:bCs/>
          <w:color w:val="auto"/>
          <w:sz w:val="24"/>
          <w:lang w:val="fr-CA"/>
        </w:rPr>
        <w:t>. COMMENT MOBILISER LES INTERVENANTS</w:t>
      </w:r>
    </w:p>
    <w:p w14:paraId="00000023" w14:textId="2CFD78E1" w:rsidR="000323C7" w:rsidRPr="00AC1BA0" w:rsidRDefault="006A7370" w:rsidP="00713741">
      <w:pPr>
        <w:pBdr>
          <w:top w:val="nil"/>
          <w:left w:val="nil"/>
          <w:bottom w:val="nil"/>
          <w:right w:val="nil"/>
          <w:between w:val="nil"/>
        </w:pBdr>
        <w:spacing w:after="0"/>
        <w:ind w:left="284"/>
        <w:rPr>
          <w:lang w:val="fr-CA"/>
        </w:rPr>
      </w:pPr>
      <w:r w:rsidRPr="00AC1BA0">
        <w:rPr>
          <w:lang w:val="fr-CA"/>
        </w:rPr>
        <w:t xml:space="preserve">Les fournisseurs de services de votre </w:t>
      </w:r>
      <w:r w:rsidR="00293605">
        <w:rPr>
          <w:lang w:val="fr-CA"/>
        </w:rPr>
        <w:t>communauté</w:t>
      </w:r>
      <w:r w:rsidRPr="00AC1BA0">
        <w:rPr>
          <w:lang w:val="fr-CA"/>
        </w:rPr>
        <w:t xml:space="preserve"> que vous voudrez mobiliser seront des personnes occupées. Une reconnaissance de leur temps précieux et leur offrir quelque chose en échange (résultats, rôle précis et collations) peuvent vous aider à susciter leur intérêt à l’égard du projet ou du travail.</w:t>
      </w:r>
      <w:r w:rsidR="00B9724D" w:rsidRPr="00AC1BA0">
        <w:rPr>
          <w:lang w:val="fr-CA"/>
        </w:rPr>
        <w:t xml:space="preserve"> </w:t>
      </w:r>
      <w:r w:rsidRPr="00AC1BA0">
        <w:rPr>
          <w:lang w:val="fr-CA"/>
        </w:rPr>
        <w:t>Les responsables du SISA proposent ces suggestions pour mobiliser vos intervenants.</w:t>
      </w:r>
    </w:p>
    <w:p w14:paraId="0F783F31" w14:textId="77777777" w:rsidR="006A7370" w:rsidRPr="00AC1BA0" w:rsidRDefault="006A7370" w:rsidP="006A7370">
      <w:pPr>
        <w:pBdr>
          <w:top w:val="nil"/>
          <w:left w:val="nil"/>
          <w:bottom w:val="nil"/>
          <w:right w:val="nil"/>
          <w:between w:val="nil"/>
        </w:pBdr>
        <w:spacing w:after="0"/>
        <w:rPr>
          <w:lang w:val="fr-CA"/>
        </w:rPr>
      </w:pPr>
    </w:p>
    <w:p w14:paraId="3CD4939B" w14:textId="2C21491D" w:rsidR="006A7370" w:rsidRPr="00AC1BA0" w:rsidRDefault="006A7370" w:rsidP="007D39D1">
      <w:pPr>
        <w:numPr>
          <w:ilvl w:val="1"/>
          <w:numId w:val="13"/>
        </w:numPr>
        <w:pBdr>
          <w:top w:val="nil"/>
          <w:left w:val="nil"/>
          <w:bottom w:val="nil"/>
          <w:right w:val="nil"/>
          <w:between w:val="nil"/>
        </w:pBdr>
        <w:spacing w:after="0"/>
        <w:rPr>
          <w:lang w:val="fr-CA"/>
        </w:rPr>
      </w:pPr>
      <w:r w:rsidRPr="00AC1BA0">
        <w:rPr>
          <w:lang w:val="fr-CA"/>
        </w:rPr>
        <w:t xml:space="preserve">Assurez-vous de connaître les intervenants et de savoir qui serait un atout et en quoi. Lorsque vous discutez du groupe de travail avec des intervenants, exprimez clairement ce dont vous avez besoin et en quoi leurs compétences vous seraient utiles. </w:t>
      </w:r>
    </w:p>
    <w:p w14:paraId="6087857B" w14:textId="0C61BF9F" w:rsidR="006A7370" w:rsidRPr="00AC1BA0" w:rsidRDefault="006A7370" w:rsidP="007D39D1">
      <w:pPr>
        <w:numPr>
          <w:ilvl w:val="1"/>
          <w:numId w:val="13"/>
        </w:numPr>
        <w:pBdr>
          <w:top w:val="nil"/>
          <w:left w:val="nil"/>
          <w:bottom w:val="nil"/>
          <w:right w:val="nil"/>
          <w:between w:val="nil"/>
        </w:pBdr>
        <w:spacing w:after="0"/>
        <w:rPr>
          <w:lang w:val="fr-CA"/>
        </w:rPr>
      </w:pPr>
      <w:r w:rsidRPr="00AC1BA0">
        <w:rPr>
          <w:lang w:val="fr-CA"/>
        </w:rPr>
        <w:t>Expliquez comment les résultats attendus du groupe de travail peuvent influer sur leur travail en l’améliorant et en le facilitant.</w:t>
      </w:r>
    </w:p>
    <w:p w14:paraId="4EC8825B" w14:textId="0E099EAB" w:rsidR="00713741" w:rsidRPr="00AC1BA0" w:rsidRDefault="00713741" w:rsidP="007D39D1">
      <w:pPr>
        <w:numPr>
          <w:ilvl w:val="1"/>
          <w:numId w:val="13"/>
        </w:numPr>
        <w:pBdr>
          <w:top w:val="nil"/>
          <w:left w:val="nil"/>
          <w:bottom w:val="nil"/>
          <w:right w:val="nil"/>
          <w:between w:val="nil"/>
        </w:pBdr>
        <w:spacing w:after="0"/>
        <w:rPr>
          <w:lang w:val="fr-CA"/>
        </w:rPr>
      </w:pPr>
      <w:r w:rsidRPr="00AC1BA0">
        <w:rPr>
          <w:lang w:val="fr-CA"/>
        </w:rPr>
        <w:t>Offrez des tâches précises. Cela aide à clarifier la nature de la participation et permet aux intervenants de savoir quel sera leur rôle au sein du groupe.</w:t>
      </w:r>
    </w:p>
    <w:p w14:paraId="1E9C5EF4" w14:textId="5B5C3DB3" w:rsidR="00713741" w:rsidRPr="00AC1BA0" w:rsidRDefault="006A7370" w:rsidP="007D39D1">
      <w:pPr>
        <w:numPr>
          <w:ilvl w:val="1"/>
          <w:numId w:val="13"/>
        </w:numPr>
        <w:pBdr>
          <w:top w:val="nil"/>
          <w:left w:val="nil"/>
          <w:bottom w:val="nil"/>
          <w:right w:val="nil"/>
          <w:between w:val="nil"/>
        </w:pBdr>
        <w:spacing w:after="0"/>
      </w:pPr>
      <w:r w:rsidRPr="00AC1BA0">
        <w:rPr>
          <w:lang w:val="fr-CA"/>
        </w:rPr>
        <w:t>Lors des réunions, assurez-vous que l’ordre du jour est précis, mesurable, réalisable, pertinent et limité dans le temps. Assurez-vous de couvrir les sujets importants.</w:t>
      </w:r>
    </w:p>
    <w:p w14:paraId="7E707139" w14:textId="078E93D5" w:rsidR="00713741" w:rsidRPr="00AC1BA0" w:rsidRDefault="00713741" w:rsidP="007D39D1">
      <w:pPr>
        <w:numPr>
          <w:ilvl w:val="1"/>
          <w:numId w:val="13"/>
        </w:numPr>
        <w:pBdr>
          <w:top w:val="nil"/>
          <w:left w:val="nil"/>
          <w:bottom w:val="nil"/>
          <w:right w:val="nil"/>
          <w:between w:val="nil"/>
        </w:pBdr>
        <w:spacing w:after="0"/>
        <w:rPr>
          <w:lang w:val="fr-CA"/>
        </w:rPr>
      </w:pPr>
      <w:r w:rsidRPr="00AC1BA0">
        <w:rPr>
          <w:lang w:val="fr-CA"/>
        </w:rPr>
        <w:t xml:space="preserve">Respectez l’horaire. Le temps de chacun est précieux et les intervenants reconnaîtront la valeur du travail si leur temps est valorisé en retour. </w:t>
      </w:r>
    </w:p>
    <w:p w14:paraId="0EA01B52" w14:textId="39B01A05" w:rsidR="006A7370" w:rsidRPr="00AC1BA0" w:rsidRDefault="006A7370" w:rsidP="007D39D1">
      <w:pPr>
        <w:numPr>
          <w:ilvl w:val="1"/>
          <w:numId w:val="13"/>
        </w:numPr>
        <w:pBdr>
          <w:top w:val="nil"/>
          <w:left w:val="nil"/>
          <w:bottom w:val="nil"/>
          <w:right w:val="nil"/>
          <w:between w:val="nil"/>
        </w:pBdr>
        <w:spacing w:after="0"/>
        <w:rPr>
          <w:lang w:val="fr-CA"/>
        </w:rPr>
      </w:pPr>
      <w:r w:rsidRPr="00AC1BA0">
        <w:rPr>
          <w:lang w:val="fr-CA"/>
        </w:rPr>
        <w:t xml:space="preserve">Offrez des collations! L’idée semble toute simple, mais il s’agit d’un geste apprécié. Ils sont peut-être plus enclins à participer et à s’investir davantage simplement </w:t>
      </w:r>
      <w:r w:rsidR="007C39AD" w:rsidRPr="00AC1BA0">
        <w:rPr>
          <w:lang w:val="fr-CA"/>
        </w:rPr>
        <w:t>à cause de cette attention</w:t>
      </w:r>
      <w:r w:rsidRPr="00AC1BA0">
        <w:rPr>
          <w:lang w:val="fr-CA"/>
        </w:rPr>
        <w:t>.</w:t>
      </w:r>
    </w:p>
    <w:p w14:paraId="00000025" w14:textId="050BAF57" w:rsidR="000323C7" w:rsidRPr="00AC1BA0" w:rsidRDefault="000323C7" w:rsidP="00713741">
      <w:pPr>
        <w:pBdr>
          <w:top w:val="nil"/>
          <w:left w:val="nil"/>
          <w:bottom w:val="nil"/>
          <w:right w:val="nil"/>
          <w:between w:val="nil"/>
        </w:pBdr>
        <w:spacing w:after="0"/>
        <w:rPr>
          <w:lang w:val="fr-CA"/>
        </w:rPr>
      </w:pPr>
    </w:p>
    <w:p w14:paraId="2D9C9501" w14:textId="4DE047B6" w:rsidR="002D3FC8" w:rsidRPr="00AC1BA0" w:rsidRDefault="002D3FC8" w:rsidP="002D3FC8">
      <w:pPr>
        <w:pStyle w:val="Heading2"/>
        <w:rPr>
          <w:rFonts w:asciiTheme="minorHAnsi" w:hAnsiTheme="minorHAnsi" w:cstheme="minorHAnsi"/>
          <w:b/>
          <w:color w:val="auto"/>
          <w:sz w:val="22"/>
        </w:rPr>
      </w:pPr>
      <w:bookmarkStart w:id="7" w:name="_5._RELATED_RESOURCES"/>
      <w:bookmarkStart w:id="8" w:name="_5._RESSOURCES_CONNEXES"/>
      <w:bookmarkEnd w:id="7"/>
      <w:bookmarkEnd w:id="8"/>
      <w:r w:rsidRPr="00AC1BA0">
        <w:rPr>
          <w:rFonts w:asciiTheme="minorHAnsi" w:hAnsiTheme="minorHAnsi" w:cstheme="minorHAnsi"/>
          <w:b/>
          <w:bCs/>
          <w:color w:val="auto"/>
          <w:sz w:val="28"/>
        </w:rPr>
        <w:t>5</w:t>
      </w:r>
      <w:r w:rsidRPr="00AC1BA0">
        <w:rPr>
          <w:rFonts w:asciiTheme="minorHAnsi" w:hAnsiTheme="minorHAnsi" w:cstheme="minorHAnsi"/>
          <w:b/>
          <w:bCs/>
          <w:color w:val="auto"/>
          <w:sz w:val="22"/>
        </w:rPr>
        <w:t xml:space="preserve">. </w:t>
      </w:r>
      <w:r w:rsidR="00217125">
        <w:rPr>
          <w:rFonts w:asciiTheme="minorHAnsi" w:hAnsiTheme="minorHAnsi" w:cstheme="minorHAnsi"/>
          <w:b/>
          <w:bCs/>
          <w:color w:val="auto"/>
          <w:sz w:val="24"/>
        </w:rPr>
        <w:t>RESSOURCES CONNEXES</w:t>
      </w:r>
      <w:r w:rsidRPr="00AC1BA0">
        <w:rPr>
          <w:rFonts w:asciiTheme="minorHAnsi" w:hAnsiTheme="minorHAnsi" w:cstheme="minorHAnsi"/>
          <w:b/>
          <w:bCs/>
          <w:color w:val="auto"/>
          <w:sz w:val="24"/>
        </w:rPr>
        <w:t xml:space="preserve"> </w:t>
      </w:r>
    </w:p>
    <w:p w14:paraId="389D6553" w14:textId="58B31BC3" w:rsidR="00FD4A3F" w:rsidRPr="00D521FA" w:rsidRDefault="001210C2" w:rsidP="00C73EEF">
      <w:pPr>
        <w:pStyle w:val="ListParagraph"/>
        <w:numPr>
          <w:ilvl w:val="0"/>
          <w:numId w:val="14"/>
        </w:numPr>
        <w:spacing w:after="0"/>
        <w:rPr>
          <w:lang w:val="fr-CA"/>
        </w:rPr>
      </w:pPr>
      <w:hyperlink r:id="rId11" w:history="1">
        <w:r w:rsidR="00D521FA" w:rsidRPr="00D521FA">
          <w:rPr>
            <w:rStyle w:val="Hyperlink"/>
            <w:lang w:val="fr-CA"/>
          </w:rPr>
          <w:t xml:space="preserve">Le </w:t>
        </w:r>
        <w:r w:rsidR="00D521FA">
          <w:rPr>
            <w:rStyle w:val="Hyperlink"/>
            <w:lang w:val="fr-CA"/>
          </w:rPr>
          <w:t>G</w:t>
        </w:r>
        <w:r w:rsidR="00EC0541" w:rsidRPr="00D521FA">
          <w:rPr>
            <w:rStyle w:val="Hyperlink"/>
            <w:lang w:val="fr-CA"/>
          </w:rPr>
          <w:t>uide</w:t>
        </w:r>
      </w:hyperlink>
      <w:r w:rsidR="00D521FA" w:rsidRPr="00D521FA">
        <w:rPr>
          <w:rStyle w:val="Hyperlink"/>
          <w:lang w:val="fr-CA"/>
        </w:rPr>
        <w:t xml:space="preserve"> de mise en œuvre du </w:t>
      </w:r>
      <w:r w:rsidR="00D521FA">
        <w:rPr>
          <w:rStyle w:val="Hyperlink"/>
          <w:lang w:val="fr-CA"/>
        </w:rPr>
        <w:t>SISA</w:t>
      </w:r>
      <w:r w:rsidR="00EC0541" w:rsidRPr="00D521FA">
        <w:rPr>
          <w:lang w:val="fr-CA"/>
        </w:rPr>
        <w:t>, Section 1.1.1 and 1.1.2</w:t>
      </w:r>
      <w:r w:rsidR="00D521FA">
        <w:rPr>
          <w:lang w:val="fr-CA"/>
        </w:rPr>
        <w:t xml:space="preserve"> et </w:t>
      </w:r>
      <w:r w:rsidR="00EC0541" w:rsidRPr="00D521FA">
        <w:rPr>
          <w:lang w:val="fr-CA"/>
        </w:rPr>
        <w:t>Section</w:t>
      </w:r>
      <w:r w:rsidR="002C0DE0" w:rsidRPr="00D521FA">
        <w:rPr>
          <w:lang w:val="fr-CA"/>
        </w:rPr>
        <w:t> </w:t>
      </w:r>
      <w:r w:rsidR="00EC0541" w:rsidRPr="00D521FA">
        <w:rPr>
          <w:lang w:val="fr-CA"/>
        </w:rPr>
        <w:t xml:space="preserve">1.3 </w:t>
      </w:r>
    </w:p>
    <w:p w14:paraId="3A67C835" w14:textId="0A9B003A" w:rsidR="00D521FA" w:rsidRPr="00D521FA" w:rsidRDefault="001210C2" w:rsidP="00D521FA">
      <w:pPr>
        <w:pStyle w:val="ListParagraph"/>
        <w:numPr>
          <w:ilvl w:val="0"/>
          <w:numId w:val="14"/>
        </w:numPr>
        <w:spacing w:after="0"/>
        <w:rPr>
          <w:lang w:val="fr-CA"/>
        </w:rPr>
      </w:pPr>
      <w:hyperlink r:id="rId12" w:history="1">
        <w:r w:rsidR="00D521FA" w:rsidRPr="00D521FA">
          <w:rPr>
            <w:rStyle w:val="Hyperlink"/>
            <w:lang w:val="fr-CA"/>
          </w:rPr>
          <w:t>Le Guide sur l’accès coordonné de Vers un chez-soi</w:t>
        </w:r>
      </w:hyperlink>
      <w:r w:rsidR="00EC0541" w:rsidRPr="00D521FA">
        <w:rPr>
          <w:lang w:val="fr-CA"/>
        </w:rPr>
        <w:t>, Section</w:t>
      </w:r>
      <w:r w:rsidR="002C0DE0" w:rsidRPr="00D521FA">
        <w:rPr>
          <w:lang w:val="fr-CA"/>
        </w:rPr>
        <w:t> </w:t>
      </w:r>
      <w:r w:rsidR="00EC0541" w:rsidRPr="00D521FA">
        <w:rPr>
          <w:lang w:val="fr-CA"/>
        </w:rPr>
        <w:t>3.4</w:t>
      </w:r>
      <w:r w:rsidR="00D521FA">
        <w:rPr>
          <w:lang w:val="fr-CA"/>
        </w:rPr>
        <w:t xml:space="preserve"> -</w:t>
      </w:r>
      <w:r w:rsidR="00EC0541" w:rsidRPr="00D521FA">
        <w:rPr>
          <w:lang w:val="fr-CA"/>
        </w:rPr>
        <w:t xml:space="preserve"> </w:t>
      </w:r>
      <w:r w:rsidR="00D521FA" w:rsidRPr="00D521FA">
        <w:rPr>
          <w:lang w:val="fr-CA"/>
        </w:rPr>
        <w:t xml:space="preserve">Établissement de la structure </w:t>
      </w:r>
    </w:p>
    <w:p w14:paraId="47862CF4" w14:textId="3A7878B7" w:rsidR="00C73EEF" w:rsidRPr="00D521FA" w:rsidRDefault="00D521FA" w:rsidP="00D521FA">
      <w:pPr>
        <w:pStyle w:val="ListParagraph"/>
        <w:spacing w:after="0"/>
        <w:rPr>
          <w:lang w:val="fr-CA"/>
        </w:rPr>
      </w:pPr>
      <w:proofErr w:type="gramStart"/>
      <w:r w:rsidRPr="00D521FA">
        <w:rPr>
          <w:lang w:val="fr-CA"/>
        </w:rPr>
        <w:t>de</w:t>
      </w:r>
      <w:proofErr w:type="gramEnd"/>
      <w:r w:rsidRPr="00D521FA">
        <w:rPr>
          <w:lang w:val="fr-CA"/>
        </w:rPr>
        <w:t xml:space="preserve"> gouvernance</w:t>
      </w:r>
    </w:p>
    <w:p w14:paraId="181E3365" w14:textId="7ABD5BD1" w:rsidR="00C73EEF" w:rsidRDefault="001210C2" w:rsidP="003C515E">
      <w:pPr>
        <w:pStyle w:val="ListParagraph"/>
        <w:numPr>
          <w:ilvl w:val="0"/>
          <w:numId w:val="14"/>
        </w:numPr>
        <w:spacing w:after="0"/>
        <w:rPr>
          <w:lang w:val="fr-CA"/>
        </w:rPr>
      </w:pPr>
      <w:hyperlink r:id="rId13" w:history="1">
        <w:r w:rsidR="003C515E" w:rsidRPr="003C515E">
          <w:rPr>
            <w:rStyle w:val="Hyperlink"/>
            <w:lang w:val="fr-CA"/>
          </w:rPr>
          <w:t>Adoption d’une approche systémique axée sur les données</w:t>
        </w:r>
      </w:hyperlink>
      <w:r w:rsidR="003C515E">
        <w:rPr>
          <w:lang w:val="fr-CA"/>
        </w:rPr>
        <w:t xml:space="preserve"> </w:t>
      </w:r>
      <w:r w:rsidR="00EC0541" w:rsidRPr="003C515E">
        <w:rPr>
          <w:lang w:val="fr-CA"/>
        </w:rPr>
        <w:t xml:space="preserve">– </w:t>
      </w:r>
      <w:r w:rsidR="003C515E" w:rsidRPr="003C515E">
        <w:rPr>
          <w:lang w:val="fr-CA"/>
        </w:rPr>
        <w:t>Présentation d’Emploi et Développement social Canada sur la façon de préparer, équiper et soutenir les individus d’adopter avec succès une approche systémique axée sur les données</w:t>
      </w:r>
    </w:p>
    <w:p w14:paraId="4D7854FD" w14:textId="772497CF" w:rsidR="00B9678A" w:rsidRPr="003C515E" w:rsidRDefault="001210C2" w:rsidP="003C515E">
      <w:pPr>
        <w:pStyle w:val="ListParagraph"/>
        <w:numPr>
          <w:ilvl w:val="0"/>
          <w:numId w:val="14"/>
        </w:numPr>
        <w:spacing w:after="0"/>
        <w:rPr>
          <w:lang w:val="fr-CA"/>
        </w:rPr>
      </w:pPr>
      <w:hyperlink r:id="rId14" w:history="1">
        <w:r w:rsidR="00B9678A" w:rsidRPr="00B9678A">
          <w:rPr>
            <w:rStyle w:val="Hyperlink"/>
            <w:lang w:val="fr-CA"/>
          </w:rPr>
          <w:t>Liste des tâches du responsable du SISA</w:t>
        </w:r>
      </w:hyperlink>
      <w:r w:rsidR="00B9678A">
        <w:rPr>
          <w:lang w:val="fr-CA"/>
        </w:rPr>
        <w:t xml:space="preserve"> - </w:t>
      </w:r>
      <w:r w:rsidR="00B9678A" w:rsidRPr="00B9678A">
        <w:rPr>
          <w:lang w:val="fr-CA"/>
        </w:rPr>
        <w:t>Cet outil est une liste de tâches qui guide la planification</w:t>
      </w:r>
      <w:r w:rsidR="00B9678A">
        <w:rPr>
          <w:lang w:val="fr-CA"/>
        </w:rPr>
        <w:t xml:space="preserve"> </w:t>
      </w:r>
      <w:r w:rsidR="00B9678A" w:rsidRPr="00B9678A">
        <w:rPr>
          <w:lang w:val="fr-CA"/>
        </w:rPr>
        <w:t>des activités.</w:t>
      </w:r>
    </w:p>
    <w:sectPr w:rsidR="00B9678A" w:rsidRPr="003C515E" w:rsidSect="00E61F5D">
      <w:headerReference w:type="default" r:id="rId15"/>
      <w:footerReference w:type="default" r:id="rId16"/>
      <w:headerReference w:type="first" r:id="rId17"/>
      <w:footerReference w:type="first" r:id="rId18"/>
      <w:pgSz w:w="12240" w:h="15840"/>
      <w:pgMar w:top="1440" w:right="1440" w:bottom="1440" w:left="1440" w:header="708" w:footer="708"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6B6923" w16cid:durableId="24EEE4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E5034" w14:textId="77777777" w:rsidR="00EC0541" w:rsidRDefault="00EC0541" w:rsidP="0033579B">
      <w:pPr>
        <w:spacing w:after="0" w:line="240" w:lineRule="auto"/>
      </w:pPr>
      <w:r>
        <w:separator/>
      </w:r>
    </w:p>
  </w:endnote>
  <w:endnote w:type="continuationSeparator" w:id="0">
    <w:p w14:paraId="241A46EE" w14:textId="77777777" w:rsidR="00EC0541" w:rsidRDefault="00EC0541" w:rsidP="0033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Condensed">
    <w:altName w:val="Avenir Next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019687"/>
      <w:docPartObj>
        <w:docPartGallery w:val="Page Numbers (Bottom of Page)"/>
        <w:docPartUnique/>
      </w:docPartObj>
    </w:sdtPr>
    <w:sdtEndPr>
      <w:rPr>
        <w:noProof/>
      </w:rPr>
    </w:sdtEndPr>
    <w:sdtContent>
      <w:p w14:paraId="56D7802A" w14:textId="012A3B43" w:rsidR="00AF298F" w:rsidRPr="00AD7D7F" w:rsidRDefault="00AF298F" w:rsidP="00AF298F">
        <w:pPr>
          <w:pStyle w:val="Footer"/>
          <w:rPr>
            <w:sz w:val="18"/>
          </w:rPr>
        </w:pPr>
      </w:p>
      <w:p w14:paraId="70E65CC0" w14:textId="53FFB664" w:rsidR="00D81870" w:rsidRPr="00AD7D7F" w:rsidRDefault="00D81870" w:rsidP="00AF298F">
        <w:pPr>
          <w:pStyle w:val="Footer"/>
          <w:jc w:val="right"/>
        </w:pPr>
        <w:r w:rsidRPr="00AD7D7F">
          <w:fldChar w:fldCharType="begin"/>
        </w:r>
        <w:r w:rsidRPr="00AD7D7F">
          <w:instrText xml:space="preserve"> PAGE   \* MERGEFORMAT </w:instrText>
        </w:r>
        <w:r w:rsidRPr="00AD7D7F">
          <w:fldChar w:fldCharType="separate"/>
        </w:r>
        <w:r w:rsidR="001210C2">
          <w:rPr>
            <w:noProof/>
          </w:rPr>
          <w:t>4</w:t>
        </w:r>
        <w:r w:rsidRPr="00AD7D7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DE68" w14:textId="72545E29" w:rsidR="00F17FE7" w:rsidRPr="00AD7D7F" w:rsidRDefault="00F17FE7" w:rsidP="00F17FE7">
    <w:pPr>
      <w:pStyle w:val="Footer"/>
      <w:rPr>
        <w:sz w:val="18"/>
      </w:rPr>
    </w:pPr>
  </w:p>
  <w:p w14:paraId="4544279A" w14:textId="77777777" w:rsidR="00F17FE7" w:rsidRPr="00AD7D7F" w:rsidRDefault="00F17FE7" w:rsidP="00F17FE7">
    <w:pPr>
      <w:pStyle w:val="Footer"/>
    </w:pPr>
    <w:r w:rsidRPr="00AD7D7F">
      <w:tab/>
    </w:r>
  </w:p>
  <w:p w14:paraId="640E4398" w14:textId="771394E6" w:rsidR="00E61F5D" w:rsidRPr="00AD7D7F" w:rsidRDefault="00E61F5D" w:rsidP="00AF298F">
    <w:pPr>
      <w:pStyle w:val="Footer"/>
      <w:jc w:val="right"/>
    </w:pPr>
    <w:r w:rsidRPr="00AD7D7F">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B21E8" w14:textId="77777777" w:rsidR="00EC0541" w:rsidRDefault="00EC0541" w:rsidP="0033579B">
      <w:pPr>
        <w:spacing w:after="0" w:line="240" w:lineRule="auto"/>
      </w:pPr>
      <w:r>
        <w:separator/>
      </w:r>
    </w:p>
  </w:footnote>
  <w:footnote w:type="continuationSeparator" w:id="0">
    <w:p w14:paraId="66774B91" w14:textId="77777777" w:rsidR="00EC0541" w:rsidRDefault="00EC0541" w:rsidP="00335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02BC" w14:textId="010DFB02" w:rsidR="0033579B" w:rsidRPr="00AD7D7F" w:rsidRDefault="0033579B" w:rsidP="0033579B">
    <w:pPr>
      <w:pStyle w:val="Header"/>
    </w:pPr>
  </w:p>
  <w:p w14:paraId="534FA239" w14:textId="29C77AEC" w:rsidR="00213F0C" w:rsidRPr="00763B34" w:rsidRDefault="00213F0C" w:rsidP="00763B34">
    <w:pPr>
      <w:pStyle w:val="Header"/>
      <w:tabs>
        <w:tab w:val="left" w:pos="2977"/>
      </w:tabs>
      <w:jc w:val="right"/>
      <w:rPr>
        <w:b/>
        <w:lang w:val="fr-CA"/>
      </w:rPr>
    </w:pPr>
    <w:r w:rsidRPr="00AD7D7F">
      <w:tab/>
    </w:r>
    <w:r w:rsidRPr="00AD7D7F">
      <w:tab/>
    </w:r>
    <w:r w:rsidR="00763B34" w:rsidRPr="00AC1BA0">
      <w:rPr>
        <w:b/>
        <w:bCs/>
        <w:lang w:val="fr-CA"/>
      </w:rPr>
      <w:t>INSTRUCTIONS PRATIQUES SUR LE SISA : DOCUMENT D’ORIENTATION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1880" w14:textId="6D7C5D07" w:rsidR="00D81870" w:rsidRPr="00AD7D7F" w:rsidRDefault="00A563BC">
    <w:pPr>
      <w:pStyle w:val="Header"/>
    </w:pPr>
    <w:r w:rsidRPr="00AD7D7F">
      <w:rPr>
        <w:noProof/>
      </w:rPr>
      <w:drawing>
        <wp:inline distT="0" distB="0" distL="0" distR="0" wp14:anchorId="344FDE8F" wp14:editId="418A9C0F">
          <wp:extent cx="5934635" cy="8407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is.lemorvan\AppData\Local\Microsoft\Windows\INetCache\Content.Outlook\QS3LM69Z\HPD-Banner-HIFIS-THIN-EN (00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4635" cy="840740"/>
                  </a:xfrm>
                  <a:prstGeom prst="rect">
                    <a:avLst/>
                  </a:prstGeom>
                  <a:noFill/>
                  <a:ln>
                    <a:noFill/>
                  </a:ln>
                </pic:spPr>
              </pic:pic>
            </a:graphicData>
          </a:graphic>
        </wp:inline>
      </w:drawing>
    </w:r>
  </w:p>
  <w:p w14:paraId="5709D512" w14:textId="4109FE4E" w:rsidR="00A563BC" w:rsidRPr="00AD7D7F" w:rsidRDefault="00A563BC" w:rsidP="00A563BC">
    <w:pPr>
      <w:pStyle w:val="Header"/>
      <w:jc w:val="right"/>
      <w:rPr>
        <w:b/>
        <w:lang w:val="fr-CA"/>
      </w:rPr>
    </w:pPr>
    <w:r w:rsidRPr="00AC1BA0">
      <w:rPr>
        <w:b/>
        <w:bCs/>
        <w:lang w:val="fr-CA"/>
      </w:rPr>
      <w:t>INSTRUCTIONS PRATIQUES SUR LE SISA : DOCUMENT D’ORIENTATION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249"/>
    <w:multiLevelType w:val="hybridMultilevel"/>
    <w:tmpl w:val="121E5F60"/>
    <w:lvl w:ilvl="0" w:tplc="466E76FE">
      <w:start w:val="1"/>
      <w:numFmt w:val="decimal"/>
      <w:lvlText w:val="%1."/>
      <w:lvlJc w:val="left"/>
      <w:pPr>
        <w:ind w:left="2160" w:hanging="360"/>
      </w:pPr>
      <w:rPr>
        <w:color w:val="auto"/>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10443E29"/>
    <w:multiLevelType w:val="hybridMultilevel"/>
    <w:tmpl w:val="3EB28C9A"/>
    <w:lvl w:ilvl="0" w:tplc="8BEC6D66">
      <w:start w:val="5"/>
      <w:numFmt w:val="decimal"/>
      <w:lvlText w:val="%1."/>
      <w:lvlJc w:val="left"/>
      <w:pPr>
        <w:ind w:left="720" w:hanging="360"/>
      </w:pPr>
      <w:rPr>
        <w:rFonts w:hint="default"/>
        <w:b/>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DE17AE"/>
    <w:multiLevelType w:val="hybridMultilevel"/>
    <w:tmpl w:val="3AA89E82"/>
    <w:lvl w:ilvl="0" w:tplc="409E5226">
      <w:start w:val="1"/>
      <w:numFmt w:val="bullet"/>
      <w:lvlText w:val=""/>
      <w:lvlJc w:val="left"/>
      <w:pPr>
        <w:ind w:left="1000" w:hanging="360"/>
      </w:pPr>
      <w:rPr>
        <w:rFonts w:ascii="Wingdings" w:hAnsi="Wingdings" w:hint="default"/>
        <w:sz w:val="20"/>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3" w15:restartNumberingAfterBreak="0">
    <w:nsid w:val="25B9525D"/>
    <w:multiLevelType w:val="multilevel"/>
    <w:tmpl w:val="EA205FAE"/>
    <w:lvl w:ilvl="0">
      <w:start w:val="1"/>
      <w:numFmt w:val="decimal"/>
      <w:lvlText w:val="%1"/>
      <w:lvlJc w:val="left"/>
      <w:pPr>
        <w:ind w:left="360" w:hanging="360"/>
      </w:pPr>
    </w:lvl>
    <w:lvl w:ilvl="1">
      <w:start w:val="1"/>
      <w:numFmt w:val="bullet"/>
      <w:lvlText w:val=""/>
      <w:lvlJc w:val="left"/>
      <w:pPr>
        <w:ind w:left="1070" w:hanging="360"/>
      </w:pPr>
      <w:rPr>
        <w:rFonts w:ascii="Wingdings" w:hAnsi="Wingdings" w:hint="default"/>
        <w:sz w:val="2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2CD46C25"/>
    <w:multiLevelType w:val="hybridMultilevel"/>
    <w:tmpl w:val="F60A8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59691B"/>
    <w:multiLevelType w:val="multilevel"/>
    <w:tmpl w:val="EB140C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D244AF"/>
    <w:multiLevelType w:val="multilevel"/>
    <w:tmpl w:val="3A9AACE2"/>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 w15:restartNumberingAfterBreak="0">
    <w:nsid w:val="38B006F7"/>
    <w:multiLevelType w:val="multilevel"/>
    <w:tmpl w:val="BCE8CAA4"/>
    <w:lvl w:ilvl="0">
      <w:start w:val="1"/>
      <w:numFmt w:val="decimal"/>
      <w:lvlText w:val="%1"/>
      <w:lvlJc w:val="left"/>
      <w:pPr>
        <w:ind w:left="360" w:hanging="360"/>
      </w:pPr>
    </w:lvl>
    <w:lvl w:ilvl="1">
      <w:start w:val="1"/>
      <w:numFmt w:val="decimal"/>
      <w:lvlText w:val="%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64611C9C"/>
    <w:multiLevelType w:val="hybridMultilevel"/>
    <w:tmpl w:val="413AD3EA"/>
    <w:lvl w:ilvl="0" w:tplc="56AEE936">
      <w:start w:val="1"/>
      <w:numFmt w:val="decimal"/>
      <w:lvlText w:val="%1."/>
      <w:lvlJc w:val="left"/>
      <w:pPr>
        <w:ind w:left="1000" w:hanging="360"/>
      </w:pPr>
      <w:rPr>
        <w:rFonts w:hint="default"/>
        <w:b/>
        <w:sz w:val="20"/>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9" w15:restartNumberingAfterBreak="0">
    <w:nsid w:val="6667437B"/>
    <w:multiLevelType w:val="multilevel"/>
    <w:tmpl w:val="095A3F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81B2192"/>
    <w:multiLevelType w:val="hybridMultilevel"/>
    <w:tmpl w:val="A5868E7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222D47"/>
    <w:multiLevelType w:val="multilevel"/>
    <w:tmpl w:val="785CEB8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210FE6"/>
    <w:multiLevelType w:val="multilevel"/>
    <w:tmpl w:val="57B63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B8624B"/>
    <w:multiLevelType w:val="hybridMultilevel"/>
    <w:tmpl w:val="5C687F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2"/>
  </w:num>
  <w:num w:numId="5">
    <w:abstractNumId w:val="9"/>
  </w:num>
  <w:num w:numId="6">
    <w:abstractNumId w:val="5"/>
  </w:num>
  <w:num w:numId="7">
    <w:abstractNumId w:val="2"/>
  </w:num>
  <w:num w:numId="8">
    <w:abstractNumId w:val="0"/>
  </w:num>
  <w:num w:numId="9">
    <w:abstractNumId w:val="4"/>
  </w:num>
  <w:num w:numId="10">
    <w:abstractNumId w:val="13"/>
  </w:num>
  <w:num w:numId="11">
    <w:abstractNumId w:val="1"/>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C7"/>
    <w:rsid w:val="00006CA4"/>
    <w:rsid w:val="00020EE3"/>
    <w:rsid w:val="000216A3"/>
    <w:rsid w:val="00023A73"/>
    <w:rsid w:val="000323C7"/>
    <w:rsid w:val="00033A9B"/>
    <w:rsid w:val="00081F95"/>
    <w:rsid w:val="000F0318"/>
    <w:rsid w:val="000F510A"/>
    <w:rsid w:val="000F52AE"/>
    <w:rsid w:val="001210C2"/>
    <w:rsid w:val="00141D61"/>
    <w:rsid w:val="00175E05"/>
    <w:rsid w:val="001B3C7D"/>
    <w:rsid w:val="001B5C89"/>
    <w:rsid w:val="001F3512"/>
    <w:rsid w:val="00213F0C"/>
    <w:rsid w:val="002163BA"/>
    <w:rsid w:val="00217125"/>
    <w:rsid w:val="002215F7"/>
    <w:rsid w:val="00221A9D"/>
    <w:rsid w:val="00231B64"/>
    <w:rsid w:val="00283588"/>
    <w:rsid w:val="00293605"/>
    <w:rsid w:val="002A1A92"/>
    <w:rsid w:val="002C0DE0"/>
    <w:rsid w:val="002D3FC8"/>
    <w:rsid w:val="002D4B13"/>
    <w:rsid w:val="002E44F7"/>
    <w:rsid w:val="0033579B"/>
    <w:rsid w:val="00360195"/>
    <w:rsid w:val="003819E6"/>
    <w:rsid w:val="003848CD"/>
    <w:rsid w:val="0039251B"/>
    <w:rsid w:val="00393AF0"/>
    <w:rsid w:val="0039690B"/>
    <w:rsid w:val="003B6A3F"/>
    <w:rsid w:val="003C515E"/>
    <w:rsid w:val="00433251"/>
    <w:rsid w:val="0043453A"/>
    <w:rsid w:val="00452C9E"/>
    <w:rsid w:val="004622CC"/>
    <w:rsid w:val="00480E48"/>
    <w:rsid w:val="004C14EC"/>
    <w:rsid w:val="004F74EF"/>
    <w:rsid w:val="00504BD9"/>
    <w:rsid w:val="00511D57"/>
    <w:rsid w:val="005504BD"/>
    <w:rsid w:val="0055736D"/>
    <w:rsid w:val="0057061C"/>
    <w:rsid w:val="00574D81"/>
    <w:rsid w:val="00590537"/>
    <w:rsid w:val="005D20B5"/>
    <w:rsid w:val="005D2617"/>
    <w:rsid w:val="00696BE4"/>
    <w:rsid w:val="006975C7"/>
    <w:rsid w:val="00697CD0"/>
    <w:rsid w:val="006A7370"/>
    <w:rsid w:val="006C0000"/>
    <w:rsid w:val="006D38E0"/>
    <w:rsid w:val="006E4670"/>
    <w:rsid w:val="006E5812"/>
    <w:rsid w:val="00705032"/>
    <w:rsid w:val="00710E96"/>
    <w:rsid w:val="00713741"/>
    <w:rsid w:val="00717213"/>
    <w:rsid w:val="00735812"/>
    <w:rsid w:val="00753CD8"/>
    <w:rsid w:val="00763B34"/>
    <w:rsid w:val="007874CA"/>
    <w:rsid w:val="007A0A4A"/>
    <w:rsid w:val="007A1508"/>
    <w:rsid w:val="007B3795"/>
    <w:rsid w:val="007C39AD"/>
    <w:rsid w:val="007D0B0A"/>
    <w:rsid w:val="007D39D1"/>
    <w:rsid w:val="008102B2"/>
    <w:rsid w:val="00814615"/>
    <w:rsid w:val="00827212"/>
    <w:rsid w:val="00846B04"/>
    <w:rsid w:val="008814D0"/>
    <w:rsid w:val="0089069B"/>
    <w:rsid w:val="008A4847"/>
    <w:rsid w:val="008D47E9"/>
    <w:rsid w:val="008F0720"/>
    <w:rsid w:val="009310FE"/>
    <w:rsid w:val="0093454E"/>
    <w:rsid w:val="009558F0"/>
    <w:rsid w:val="009808E4"/>
    <w:rsid w:val="009C1504"/>
    <w:rsid w:val="009C6394"/>
    <w:rsid w:val="00A10882"/>
    <w:rsid w:val="00A563BC"/>
    <w:rsid w:val="00AB6EEF"/>
    <w:rsid w:val="00AC1BA0"/>
    <w:rsid w:val="00AC38AA"/>
    <w:rsid w:val="00AD7D7F"/>
    <w:rsid w:val="00AE2181"/>
    <w:rsid w:val="00AF298F"/>
    <w:rsid w:val="00AF2F6E"/>
    <w:rsid w:val="00B000A4"/>
    <w:rsid w:val="00B03483"/>
    <w:rsid w:val="00B23028"/>
    <w:rsid w:val="00B9678A"/>
    <w:rsid w:val="00B9724D"/>
    <w:rsid w:val="00BC318E"/>
    <w:rsid w:val="00BF01CD"/>
    <w:rsid w:val="00C447A3"/>
    <w:rsid w:val="00C73EEF"/>
    <w:rsid w:val="00C764CC"/>
    <w:rsid w:val="00CD672F"/>
    <w:rsid w:val="00D22E56"/>
    <w:rsid w:val="00D40F4D"/>
    <w:rsid w:val="00D521FA"/>
    <w:rsid w:val="00D72EEF"/>
    <w:rsid w:val="00D81870"/>
    <w:rsid w:val="00D92BBD"/>
    <w:rsid w:val="00DC3111"/>
    <w:rsid w:val="00DC334D"/>
    <w:rsid w:val="00DE7405"/>
    <w:rsid w:val="00E43F58"/>
    <w:rsid w:val="00E61F5D"/>
    <w:rsid w:val="00E87C2B"/>
    <w:rsid w:val="00EC0541"/>
    <w:rsid w:val="00EE35AC"/>
    <w:rsid w:val="00F17722"/>
    <w:rsid w:val="00F17FE7"/>
    <w:rsid w:val="00F224DF"/>
    <w:rsid w:val="00F74785"/>
    <w:rsid w:val="00F8671A"/>
    <w:rsid w:val="00F924CF"/>
    <w:rsid w:val="00FA3D1C"/>
    <w:rsid w:val="00FB3DA8"/>
    <w:rsid w:val="00FD4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553C503"/>
  <w15:docId w15:val="{D809F7A9-6951-471A-8A26-FCFCC5D2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7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72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72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2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72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7269"/>
    <w:rPr>
      <w:rFonts w:asciiTheme="majorHAnsi" w:eastAsiaTheme="majorEastAsia" w:hAnsiTheme="majorHAnsi" w:cstheme="majorBidi"/>
      <w:color w:val="2E74B5" w:themeColor="accent1" w:themeShade="BF"/>
      <w:sz w:val="26"/>
      <w:szCs w:val="26"/>
    </w:rPr>
  </w:style>
  <w:style w:type="paragraph" w:styleId="ListParagraph">
    <w:name w:val="List Paragraph"/>
    <w:aliases w:val="table bullets"/>
    <w:basedOn w:val="Normal"/>
    <w:link w:val="ListParagraphChar"/>
    <w:uiPriority w:val="34"/>
    <w:qFormat/>
    <w:rsid w:val="00637269"/>
    <w:pPr>
      <w:ind w:left="720"/>
      <w:contextualSpacing/>
    </w:pPr>
  </w:style>
  <w:style w:type="character" w:styleId="CommentReference">
    <w:name w:val="annotation reference"/>
    <w:basedOn w:val="DefaultParagraphFont"/>
    <w:uiPriority w:val="99"/>
    <w:semiHidden/>
    <w:unhideWhenUsed/>
    <w:rsid w:val="00D06E3C"/>
    <w:rPr>
      <w:sz w:val="16"/>
      <w:szCs w:val="16"/>
    </w:rPr>
  </w:style>
  <w:style w:type="paragraph" w:styleId="CommentText">
    <w:name w:val="annotation text"/>
    <w:basedOn w:val="Normal"/>
    <w:link w:val="CommentTextChar"/>
    <w:uiPriority w:val="99"/>
    <w:semiHidden/>
    <w:unhideWhenUsed/>
    <w:rsid w:val="00D06E3C"/>
    <w:pPr>
      <w:spacing w:line="240" w:lineRule="auto"/>
    </w:pPr>
    <w:rPr>
      <w:sz w:val="20"/>
      <w:szCs w:val="20"/>
    </w:rPr>
  </w:style>
  <w:style w:type="character" w:customStyle="1" w:styleId="CommentTextChar">
    <w:name w:val="Comment Text Char"/>
    <w:basedOn w:val="DefaultParagraphFont"/>
    <w:link w:val="CommentText"/>
    <w:uiPriority w:val="99"/>
    <w:semiHidden/>
    <w:rsid w:val="00D06E3C"/>
    <w:rPr>
      <w:sz w:val="20"/>
      <w:szCs w:val="20"/>
    </w:rPr>
  </w:style>
  <w:style w:type="paragraph" w:styleId="CommentSubject">
    <w:name w:val="annotation subject"/>
    <w:basedOn w:val="CommentText"/>
    <w:next w:val="CommentText"/>
    <w:link w:val="CommentSubjectChar"/>
    <w:uiPriority w:val="99"/>
    <w:semiHidden/>
    <w:unhideWhenUsed/>
    <w:rsid w:val="00D06E3C"/>
    <w:rPr>
      <w:b/>
      <w:bCs/>
    </w:rPr>
  </w:style>
  <w:style w:type="character" w:customStyle="1" w:styleId="CommentSubjectChar">
    <w:name w:val="Comment Subject Char"/>
    <w:basedOn w:val="CommentTextChar"/>
    <w:link w:val="CommentSubject"/>
    <w:uiPriority w:val="99"/>
    <w:semiHidden/>
    <w:rsid w:val="00D06E3C"/>
    <w:rPr>
      <w:b/>
      <w:bCs/>
      <w:sz w:val="20"/>
      <w:szCs w:val="20"/>
    </w:rPr>
  </w:style>
  <w:style w:type="paragraph" w:styleId="BalloonText">
    <w:name w:val="Balloon Text"/>
    <w:basedOn w:val="Normal"/>
    <w:link w:val="BalloonTextChar"/>
    <w:uiPriority w:val="99"/>
    <w:semiHidden/>
    <w:unhideWhenUsed/>
    <w:rsid w:val="00D06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3C"/>
    <w:rPr>
      <w:rFonts w:ascii="Segoe UI" w:hAnsi="Segoe UI" w:cs="Segoe UI"/>
      <w:sz w:val="18"/>
      <w:szCs w:val="18"/>
    </w:rPr>
  </w:style>
  <w:style w:type="character" w:customStyle="1" w:styleId="ListParagraphChar">
    <w:name w:val="List Paragraph Char"/>
    <w:aliases w:val="table bullets Char"/>
    <w:basedOn w:val="DefaultParagraphFont"/>
    <w:link w:val="ListParagraph"/>
    <w:uiPriority w:val="34"/>
    <w:locked/>
    <w:rsid w:val="003F177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3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79B"/>
  </w:style>
  <w:style w:type="paragraph" w:styleId="Footer">
    <w:name w:val="footer"/>
    <w:basedOn w:val="Normal"/>
    <w:link w:val="FooterChar"/>
    <w:uiPriority w:val="99"/>
    <w:unhideWhenUsed/>
    <w:rsid w:val="0033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79B"/>
  </w:style>
  <w:style w:type="paragraph" w:customStyle="1" w:styleId="Default">
    <w:name w:val="Default"/>
    <w:rsid w:val="000F510A"/>
    <w:pPr>
      <w:autoSpaceDE w:val="0"/>
      <w:autoSpaceDN w:val="0"/>
      <w:adjustRightInd w:val="0"/>
      <w:spacing w:after="0" w:line="240" w:lineRule="auto"/>
    </w:pPr>
    <w:rPr>
      <w:rFonts w:ascii="Avenir Next Condensed" w:hAnsi="Avenir Next Condensed" w:cs="Avenir Next Condensed"/>
      <w:color w:val="000000"/>
      <w:sz w:val="24"/>
      <w:szCs w:val="24"/>
    </w:rPr>
  </w:style>
  <w:style w:type="table" w:styleId="TableGrid">
    <w:name w:val="Table Grid"/>
    <w:basedOn w:val="TableNormal"/>
    <w:uiPriority w:val="39"/>
    <w:rsid w:val="002E44F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5E05"/>
    <w:pPr>
      <w:spacing w:after="200" w:line="240" w:lineRule="auto"/>
    </w:pPr>
    <w:rPr>
      <w:i/>
      <w:iCs/>
      <w:color w:val="44546A" w:themeColor="text2"/>
      <w:sz w:val="18"/>
      <w:szCs w:val="18"/>
    </w:rPr>
  </w:style>
  <w:style w:type="character" w:styleId="Hyperlink">
    <w:name w:val="Hyperlink"/>
    <w:basedOn w:val="DefaultParagraphFont"/>
    <w:uiPriority w:val="99"/>
    <w:unhideWhenUsed/>
    <w:rsid w:val="00B03483"/>
    <w:rPr>
      <w:color w:val="0563C1" w:themeColor="hyperlink"/>
      <w:u w:val="single"/>
    </w:rPr>
  </w:style>
  <w:style w:type="character" w:styleId="FollowedHyperlink">
    <w:name w:val="FollowedHyperlink"/>
    <w:basedOn w:val="DefaultParagraphFont"/>
    <w:uiPriority w:val="99"/>
    <w:semiHidden/>
    <w:unhideWhenUsed/>
    <w:rsid w:val="006D3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eformeapprentissageitinerance.ca/bibliotheque/ressources/adoption-dune-approche-systemique-axee-sur-les-donne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eformeapprentissageitinerance.ca/bibliotheque/ressources/le-guide-sur-lacces-coordonne-de-vers-un-chez-so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eformeapprentissageitinerance.ca/bibliotheque/ressources/le-guide-de-mise-en-oeuvre-du-sisa/"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plateformeapprentissageitinerance.ca/bibliotheque/ressources/creer-un-mandat-pour-un-groupe-de-travail-sur-le-si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eformeapprentissageitinerance.ca/wp-content/uploads/2021/06/HPD-Guide-Implementation-FR_0.pdf" TargetMode="External"/><Relationship Id="rId14" Type="http://schemas.openxmlformats.org/officeDocument/2006/relationships/hyperlink" Target="http://plateformeapprentissageitinerance.ca/bibliotheque/ressources/liste-des-tache-de-mise-en-oeuvre-du-si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m1nShy9iEdDylxUJPvDBw8eGRw==">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1380</Words>
  <Characters>8296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GoC / GdC</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Lea LD [NC]</dc:creator>
  <cp:lastModifiedBy>Hamilton, Lea LD [NC]</cp:lastModifiedBy>
  <cp:revision>13</cp:revision>
  <dcterms:created xsi:type="dcterms:W3CDTF">2021-11-10T19:32:00Z</dcterms:created>
  <dcterms:modified xsi:type="dcterms:W3CDTF">2021-12-24T14:13:00Z</dcterms:modified>
</cp:coreProperties>
</file>