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3E" w:rsidRPr="003566F0" w:rsidRDefault="005E513E" w:rsidP="00B7209D">
      <w:pPr>
        <w:pStyle w:val="MAINTITLEFIRSTLINE"/>
        <w:rPr>
          <w:noProof/>
          <w:lang w:eastAsia="fr-CA"/>
        </w:rPr>
      </w:pPr>
      <w:r w:rsidRPr="003566F0">
        <w:rPr>
          <w:noProof/>
          <w:lang w:eastAsia="fr-CA"/>
        </w:rPr>
        <w:t xml:space="preserve">  </w:t>
      </w:r>
    </w:p>
    <w:p w:rsidR="00B7209D" w:rsidRDefault="00B7209D" w:rsidP="003566F0">
      <w:pPr>
        <w:pStyle w:val="BIGNUMBERING-TEXT"/>
        <w:spacing w:before="0" w:line="240" w:lineRule="auto"/>
        <w:ind w:left="0"/>
        <w:rPr>
          <w:rFonts w:cs="Segoe UI"/>
          <w:b/>
          <w:bCs/>
          <w:i/>
          <w:color w:val="403152" w:themeColor="accent4" w:themeShade="80"/>
          <w:sz w:val="32"/>
          <w:szCs w:val="20"/>
          <w:lang w:val="fr-CA"/>
        </w:rPr>
      </w:pPr>
    </w:p>
    <w:p w:rsidR="003F6CA2" w:rsidRPr="00B7209D" w:rsidRDefault="005E513E" w:rsidP="003566F0">
      <w:pPr>
        <w:pStyle w:val="BIGNUMBERING-TEXT"/>
        <w:spacing w:before="0" w:line="240" w:lineRule="auto"/>
        <w:ind w:left="0"/>
        <w:rPr>
          <w:color w:val="000000" w:themeColor="text1"/>
          <w:lang w:val="fr-CA"/>
        </w:rPr>
      </w:pPr>
      <w:r w:rsidRPr="00B7209D">
        <w:rPr>
          <w:rFonts w:cs="Segoe UI"/>
          <w:b/>
          <w:bCs/>
          <w:i/>
          <w:color w:val="000000" w:themeColor="text1"/>
          <w:sz w:val="32"/>
          <w:szCs w:val="20"/>
          <w:lang w:val="fr-CA"/>
        </w:rPr>
        <w:t>Tout le monde compte :  Le dénombr</w:t>
      </w:r>
      <w:r w:rsidR="00B7209D" w:rsidRPr="00B7209D">
        <w:rPr>
          <w:rFonts w:cs="Segoe UI"/>
          <w:b/>
          <w:bCs/>
          <w:i/>
          <w:color w:val="000000" w:themeColor="text1"/>
          <w:sz w:val="32"/>
          <w:szCs w:val="20"/>
          <w:lang w:val="fr-CA"/>
        </w:rPr>
        <w:t>ement ponctuel coordonné de 2020</w:t>
      </w:r>
    </w:p>
    <w:p w:rsidR="005B3E55" w:rsidRPr="00B7209D" w:rsidRDefault="005B3E55" w:rsidP="00B7209D">
      <w:pPr>
        <w:pStyle w:val="MAINTITLEFIRSTLINE"/>
        <w:rPr>
          <w:color w:val="000000" w:themeColor="text1"/>
        </w:rPr>
      </w:pPr>
      <w:r w:rsidRPr="00B7209D">
        <w:rPr>
          <w:color w:val="000000" w:themeColor="text1"/>
        </w:rPr>
        <w:t xml:space="preserve">10 conseils pour </w:t>
      </w:r>
      <w:r w:rsidR="000D6068">
        <w:rPr>
          <w:color w:val="000000" w:themeColor="text1"/>
        </w:rPr>
        <w:t>gérer les conversations</w:t>
      </w:r>
      <w:r w:rsidRPr="00B7209D">
        <w:rPr>
          <w:color w:val="000000" w:themeColor="text1"/>
        </w:rPr>
        <w:t xml:space="preserve"> difficiles durant le sondage </w:t>
      </w:r>
    </w:p>
    <w:p w:rsidR="005B3E55" w:rsidRPr="00652333" w:rsidRDefault="005B3E55" w:rsidP="00B7209D">
      <w:pPr>
        <w:tabs>
          <w:tab w:val="left" w:pos="2745"/>
        </w:tabs>
        <w:spacing w:before="120" w:after="120"/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A23D0" wp14:editId="068CAF25">
                <wp:simplePos x="0" y="0"/>
                <wp:positionH relativeFrom="column">
                  <wp:posOffset>-213995</wp:posOffset>
                </wp:positionH>
                <wp:positionV relativeFrom="paragraph">
                  <wp:posOffset>106650</wp:posOffset>
                </wp:positionV>
                <wp:extent cx="7241540" cy="635"/>
                <wp:effectExtent l="0" t="0" r="35560" b="37465"/>
                <wp:wrapNone/>
                <wp:docPr id="8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B60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B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4" o:spid="_x0000_s1026" type="#_x0000_t32" style="position:absolute;margin-left:-16.85pt;margin-top:8.4pt;width:570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" strokecolor="#ffb607" strokeweight="1pt">
                <v:stroke dashstyle="dash"/>
              </v:shape>
            </w:pict>
          </mc:Fallback>
        </mc:AlternateContent>
      </w:r>
      <w:r w:rsidR="00B7209D"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  <w:tab/>
      </w:r>
    </w:p>
    <w:p w:rsidR="005B3E55" w:rsidRPr="00652333" w:rsidRDefault="005B3E55" w:rsidP="005B3E55">
      <w:pPr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7C3FB" wp14:editId="36964E19">
                <wp:simplePos x="0" y="0"/>
                <wp:positionH relativeFrom="page">
                  <wp:posOffset>614455</wp:posOffset>
                </wp:positionH>
                <wp:positionV relativeFrom="paragraph">
                  <wp:posOffset>28135</wp:posOffset>
                </wp:positionV>
                <wp:extent cx="266400" cy="508000"/>
                <wp:effectExtent l="0" t="0" r="635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48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7C3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4pt;margin-top:2.2pt;width:21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48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B7209D">
        <w:t>Ne prenez pas les choses de façon personnelle</w:t>
      </w:r>
      <w:r w:rsidRPr="005B3E55">
        <w:t xml:space="preserve"> </w:t>
      </w:r>
    </w:p>
    <w:p w:rsidR="005B3E55" w:rsidRPr="00652333" w:rsidRDefault="005B3E55" w:rsidP="00AE4E9E">
      <w:pPr>
        <w:pStyle w:val="BIGNUMBERING-TEXT"/>
        <w:spacing w:before="0" w:line="240" w:lineRule="auto"/>
        <w:ind w:left="1134"/>
        <w:rPr>
          <w:lang w:val="fr-CA"/>
        </w:rPr>
      </w:pPr>
      <w:r>
        <w:rPr>
          <w:lang w:val="fr-CA"/>
        </w:rPr>
        <w:t>Les gens peuvent avoir des réactions négatives</w:t>
      </w:r>
      <w:r w:rsidRPr="00652333">
        <w:rPr>
          <w:lang w:val="fr-CA"/>
        </w:rPr>
        <w:t xml:space="preserve">, mais souvenez-vous qu’ils ne sont pas nécessairement </w:t>
      </w:r>
      <w:r>
        <w:rPr>
          <w:lang w:val="fr-CA"/>
        </w:rPr>
        <w:t>fâchés contre vous personnellement.</w:t>
      </w:r>
    </w:p>
    <w:p w:rsidR="005B3E55" w:rsidRPr="00652333" w:rsidRDefault="005B3E55" w:rsidP="00AE4E9E">
      <w:pPr>
        <w:ind w:left="1134"/>
        <w:rPr>
          <w:rFonts w:ascii="Franklin Gothic Medium" w:eastAsia="Franklin Gothic Medium" w:hAnsi="Franklin Gothic Medium" w:cs="Franklin Gothic Medium"/>
          <w:lang w:val="fr-CA"/>
        </w:rPr>
      </w:pPr>
      <w:r w:rsidRPr="0002651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3EEDB9" wp14:editId="6C32A779">
                <wp:simplePos x="0" y="0"/>
                <wp:positionH relativeFrom="page">
                  <wp:posOffset>593725</wp:posOffset>
                </wp:positionH>
                <wp:positionV relativeFrom="paragraph">
                  <wp:posOffset>69850</wp:posOffset>
                </wp:positionV>
                <wp:extent cx="298450" cy="508000"/>
                <wp:effectExtent l="0" t="0" r="6350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EDB9" id="Text Box 5" o:spid="_x0000_s1027" type="#_x0000_t202" style="position:absolute;left:0;text-align:left;margin-left:46.75pt;margin-top:5.5pt;width:23.5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02651E"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 wp14:anchorId="6E4FC1EB" wp14:editId="04CF430B">
            <wp:simplePos x="0" y="0"/>
            <wp:positionH relativeFrom="column">
              <wp:posOffset>4785995</wp:posOffset>
            </wp:positionH>
            <wp:positionV relativeFrom="paragraph">
              <wp:posOffset>41910</wp:posOffset>
            </wp:positionV>
            <wp:extent cx="2122170" cy="1413510"/>
            <wp:effectExtent l="76200" t="76200" r="125730" b="129540"/>
            <wp:wrapTight wrapText="bothSides">
              <wp:wrapPolygon edited="0">
                <wp:start x="-388" y="-1164"/>
                <wp:lineTo x="-776" y="-873"/>
                <wp:lineTo x="-776" y="22124"/>
                <wp:lineTo x="-388" y="23288"/>
                <wp:lineTo x="22298" y="23288"/>
                <wp:lineTo x="22686" y="22415"/>
                <wp:lineTo x="22686" y="3784"/>
                <wp:lineTo x="22298" y="-582"/>
                <wp:lineTo x="22298" y="-1164"/>
                <wp:lineTo x="-388" y="-1164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1351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E55">
        <w:t xml:space="preserve">Gérez votre langage corporel </w:t>
      </w:r>
    </w:p>
    <w:p w:rsidR="005B3E55" w:rsidRPr="00652333" w:rsidRDefault="005B3E55" w:rsidP="00AE4E9E">
      <w:pPr>
        <w:pStyle w:val="BIGNUMBERING-TEXT"/>
        <w:spacing w:before="0" w:line="240" w:lineRule="auto"/>
        <w:ind w:left="1134"/>
        <w:rPr>
          <w:lang w:val="fr-CA"/>
        </w:rPr>
      </w:pPr>
      <w:r w:rsidRPr="00652333">
        <w:rPr>
          <w:lang w:val="fr-CA"/>
        </w:rPr>
        <w:t>Soyez conscient de vos expressions facial</w:t>
      </w:r>
      <w:r>
        <w:rPr>
          <w:lang w:val="fr-CA"/>
        </w:rPr>
        <w:t>e</w:t>
      </w:r>
      <w:r w:rsidRPr="00652333">
        <w:rPr>
          <w:lang w:val="fr-CA"/>
        </w:rPr>
        <w:t xml:space="preserve">s afin de pouvoir </w:t>
      </w:r>
      <w:r>
        <w:rPr>
          <w:lang w:val="fr-CA"/>
        </w:rPr>
        <w:t xml:space="preserve">paraître calme. Assurez-vous d’adopter une position qui n’est pas menaçante et de garder une certaine distance physique. En étant à l’écoute, vous pouvez aider une personne fâchée à se calmer. </w:t>
      </w:r>
    </w:p>
    <w:p w:rsidR="005B3E55" w:rsidRPr="00475D76" w:rsidRDefault="005A555E" w:rsidP="00AE4E9E">
      <w:pPr>
        <w:ind w:left="1134"/>
        <w:rPr>
          <w:rFonts w:ascii="Franklin Gothic Medium" w:eastAsia="Franklin Gothic Medium" w:hAnsi="Franklin Gothic Medium" w:cs="Franklin Gothic Medium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2BF4B71A" wp14:editId="662127A0">
            <wp:simplePos x="0" y="0"/>
            <wp:positionH relativeFrom="page">
              <wp:posOffset>-114935</wp:posOffset>
            </wp:positionH>
            <wp:positionV relativeFrom="page">
              <wp:posOffset>-114935</wp:posOffset>
            </wp:positionV>
            <wp:extent cx="8002800" cy="1028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7-Background other documents-odd pages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00" cy="1028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55" w:rsidRPr="00475D76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4BBB6A" wp14:editId="5A6190BF">
                <wp:simplePos x="0" y="0"/>
                <wp:positionH relativeFrom="page">
                  <wp:posOffset>614680</wp:posOffset>
                </wp:positionH>
                <wp:positionV relativeFrom="paragraph">
                  <wp:posOffset>65405</wp:posOffset>
                </wp:positionV>
                <wp:extent cx="298450" cy="522000"/>
                <wp:effectExtent l="0" t="0" r="6350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BB6A" id="Text Box 4" o:spid="_x0000_s1028" type="#_x0000_t202" style="position:absolute;left:0;text-align:left;margin-left:48.4pt;margin-top:5.15pt;width:23.5pt;height:41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5B3E55">
        <w:t>Projetez une attitude positive</w:t>
      </w:r>
    </w:p>
    <w:p w:rsidR="005B3E55" w:rsidRPr="00652333" w:rsidRDefault="005B3E55" w:rsidP="00AE4E9E">
      <w:pPr>
        <w:pStyle w:val="BIGNUMBERING-TEXT"/>
        <w:spacing w:before="0" w:line="240" w:lineRule="auto"/>
        <w:ind w:left="1134"/>
        <w:rPr>
          <w:noProof/>
          <w:lang w:val="fr-CA"/>
        </w:rPr>
      </w:pPr>
      <w:r>
        <w:rPr>
          <w:noProof/>
          <w:lang w:val="fr-CA"/>
        </w:rPr>
        <w:t>Souriez et parlez d’un ton calme.</w:t>
      </w:r>
    </w:p>
    <w:p w:rsidR="005B3E55" w:rsidRPr="00652333" w:rsidRDefault="005B3E55" w:rsidP="00AE4E9E">
      <w:pPr>
        <w:pStyle w:val="BIGNUMBERING-TEXT"/>
        <w:spacing w:before="0" w:line="240" w:lineRule="auto"/>
        <w:ind w:left="1134"/>
        <w:rPr>
          <w:noProof/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FAD4EA" wp14:editId="10C6F392">
                <wp:simplePos x="0" y="0"/>
                <wp:positionH relativeFrom="page">
                  <wp:posOffset>586755</wp:posOffset>
                </wp:positionH>
                <wp:positionV relativeFrom="paragraph">
                  <wp:posOffset>62045</wp:posOffset>
                </wp:positionV>
                <wp:extent cx="298450" cy="521970"/>
                <wp:effectExtent l="0" t="0" r="6350" b="114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D4EA" id="_x0000_s1029" type="#_x0000_t202" style="position:absolute;left:0;text-align:left;margin-left:46.2pt;margin-top:4.9pt;width:23.5pt;height:41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G1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5B3E55">
        <w:t>Utilisez des phrases appropriées au besoin</w:t>
      </w:r>
      <w:r w:rsidR="00E16CA2">
        <w:t xml:space="preserve"> du participant</w:t>
      </w:r>
    </w:p>
    <w:p w:rsidR="005B3E55" w:rsidRPr="00652333" w:rsidRDefault="005B3E55" w:rsidP="00AE4E9E">
      <w:pPr>
        <w:pStyle w:val="BIGNUMBERING-TEXT"/>
        <w:spacing w:before="0" w:line="240" w:lineRule="auto"/>
        <w:ind w:left="1134"/>
        <w:rPr>
          <w:noProof/>
          <w:lang w:val="fr-CA"/>
        </w:rPr>
      </w:pPr>
      <w:r w:rsidRPr="00652333">
        <w:rPr>
          <w:noProof/>
          <w:lang w:val="fr-CA"/>
        </w:rPr>
        <w:t xml:space="preserve">Ne critiquez pas les participants au sondage, mais </w:t>
      </w:r>
      <w:r>
        <w:rPr>
          <w:noProof/>
          <w:lang w:val="fr-CA"/>
        </w:rPr>
        <w:t>reconnaissez leurs perceptions.</w:t>
      </w:r>
    </w:p>
    <w:p w:rsidR="005B3E55" w:rsidRPr="00652333" w:rsidRDefault="005B3E55" w:rsidP="00AE4E9E">
      <w:pPr>
        <w:pStyle w:val="BIGNUMBERING-TEXT"/>
        <w:spacing w:before="0" w:line="240" w:lineRule="auto"/>
        <w:ind w:left="1134"/>
        <w:rPr>
          <w:noProof/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7AE45B" wp14:editId="7497595D">
                <wp:simplePos x="0" y="0"/>
                <wp:positionH relativeFrom="page">
                  <wp:posOffset>598805</wp:posOffset>
                </wp:positionH>
                <wp:positionV relativeFrom="paragraph">
                  <wp:posOffset>63500</wp:posOffset>
                </wp:positionV>
                <wp:extent cx="298450" cy="521970"/>
                <wp:effectExtent l="0" t="0" r="6350" b="1143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E45B" id="_x0000_s1030" type="#_x0000_t202" style="position:absolute;left:0;text-align:left;margin-left:47.15pt;margin-top:5pt;width:23.5pt;height:41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4krw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5B3E55">
        <w:t>Mettez l’accent sur le sondage</w:t>
      </w:r>
    </w:p>
    <w:p w:rsidR="005B3E55" w:rsidRPr="00652333" w:rsidRDefault="005B3E55" w:rsidP="00AE4E9E">
      <w:pPr>
        <w:pStyle w:val="BIGNUMBERING-TEXT"/>
        <w:tabs>
          <w:tab w:val="left" w:pos="10065"/>
        </w:tabs>
        <w:spacing w:before="0" w:line="240" w:lineRule="auto"/>
        <w:ind w:left="1134"/>
        <w:rPr>
          <w:lang w:val="fr-CA"/>
        </w:rPr>
      </w:pPr>
      <w:r>
        <w:rPr>
          <w:lang w:val="fr-CA"/>
        </w:rPr>
        <w:t>Le fait de re</w:t>
      </w:r>
      <w:r w:rsidRPr="00652333">
        <w:rPr>
          <w:lang w:val="fr-CA"/>
        </w:rPr>
        <w:t xml:space="preserve">ster </w:t>
      </w:r>
      <w:r>
        <w:rPr>
          <w:lang w:val="fr-CA"/>
        </w:rPr>
        <w:t>concentré</w:t>
      </w:r>
      <w:r w:rsidRPr="00652333">
        <w:rPr>
          <w:lang w:val="fr-CA"/>
        </w:rPr>
        <w:t xml:space="preserve"> sur la tâche vous aidera </w:t>
      </w:r>
      <w:r>
        <w:rPr>
          <w:lang w:val="fr-CA"/>
        </w:rPr>
        <w:t>à conserver un certain détachement et à être moins émotif lorsqu’une personne aura un comportement agressif ou déplaisant à votre endroit.</w:t>
      </w:r>
    </w:p>
    <w:p w:rsidR="005B3E55" w:rsidRPr="00652333" w:rsidRDefault="008F5E1C" w:rsidP="00AE4E9E">
      <w:pPr>
        <w:pStyle w:val="BIGNUMBERING-TEXT"/>
        <w:spacing w:before="0" w:line="240" w:lineRule="auto"/>
        <w:ind w:left="1134"/>
        <w:rPr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4C2A9C" wp14:editId="1E0B9D2F">
                <wp:simplePos x="0" y="0"/>
                <wp:positionH relativeFrom="page">
                  <wp:posOffset>608330</wp:posOffset>
                </wp:positionH>
                <wp:positionV relativeFrom="paragraph">
                  <wp:posOffset>31115</wp:posOffset>
                </wp:positionV>
                <wp:extent cx="298450" cy="521970"/>
                <wp:effectExtent l="0" t="0" r="6350" b="1143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2A9C" id="_x0000_s1031" type="#_x0000_t202" style="position:absolute;left:0;text-align:left;margin-left:47.9pt;margin-top:2.45pt;width:23.5pt;height:41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FRsA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E558D" w:rsidRDefault="005B3E55" w:rsidP="00AE4E9E">
      <w:pPr>
        <w:pStyle w:val="BIGNUMBERING-TEXT"/>
        <w:spacing w:before="0" w:line="240" w:lineRule="auto"/>
        <w:ind w:left="1134"/>
        <w:rPr>
          <w:rFonts w:ascii="Franklin Gothic Heavy" w:eastAsia="Calibri" w:hAnsi="Franklin Gothic Heavy"/>
          <w:bCs/>
          <w:color w:val="73B536"/>
          <w:sz w:val="30"/>
          <w:szCs w:val="30"/>
          <w:lang w:val="fr-CA"/>
        </w:rPr>
      </w:pPr>
      <w:r w:rsidRPr="00B7209D">
        <w:rPr>
          <w:rFonts w:ascii="Franklin Gothic Heavy" w:eastAsia="Calibri" w:hAnsi="Franklin Gothic Heavy"/>
          <w:bCs/>
          <w:color w:val="F05523"/>
          <w:sz w:val="30"/>
          <w:szCs w:val="30"/>
          <w:lang w:val="fr-CA"/>
        </w:rPr>
        <w:t>Évitez les conversations sur des sujets controversés</w:t>
      </w:r>
    </w:p>
    <w:p w:rsidR="005B3E55" w:rsidRPr="00EB4C2E" w:rsidRDefault="005B3E55" w:rsidP="00AE4E9E">
      <w:pPr>
        <w:pStyle w:val="BIGNUMBERING-TEXT"/>
        <w:spacing w:before="0" w:line="240" w:lineRule="auto"/>
        <w:ind w:left="1134"/>
        <w:rPr>
          <w:lang w:val="fr-CA"/>
        </w:rPr>
      </w:pPr>
      <w:r w:rsidRPr="00EB4C2E">
        <w:rPr>
          <w:lang w:val="fr-CA"/>
        </w:rPr>
        <w:t>S</w:t>
      </w:r>
      <w:r>
        <w:rPr>
          <w:lang w:val="fr-CA"/>
        </w:rPr>
        <w:t>o</w:t>
      </w:r>
      <w:r w:rsidRPr="00EB4C2E">
        <w:rPr>
          <w:lang w:val="fr-CA"/>
        </w:rPr>
        <w:t xml:space="preserve">uvent, lorsqu’une personne émet un message négatif, elle essaie de susciter une </w:t>
      </w:r>
      <w:r>
        <w:rPr>
          <w:lang w:val="fr-CA"/>
        </w:rPr>
        <w:t>ré</w:t>
      </w:r>
      <w:r w:rsidRPr="00EB4C2E">
        <w:rPr>
          <w:lang w:val="fr-CA"/>
        </w:rPr>
        <w:t xml:space="preserve">action de votre part. </w:t>
      </w:r>
      <w:r>
        <w:rPr>
          <w:lang w:val="fr-CA"/>
        </w:rPr>
        <w:t>Ne réagissez pas et continuez de vous concentrer sur le sondage.</w:t>
      </w:r>
    </w:p>
    <w:p w:rsidR="005B3E55" w:rsidRPr="00EB4C2E" w:rsidRDefault="005B3E55" w:rsidP="00AE4E9E">
      <w:pPr>
        <w:pStyle w:val="BIGNUMBERING-TEXT"/>
        <w:spacing w:before="0" w:line="240" w:lineRule="auto"/>
        <w:ind w:left="1134"/>
        <w:rPr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99C6F3" wp14:editId="2C723EEE">
                <wp:simplePos x="0" y="0"/>
                <wp:positionH relativeFrom="page">
                  <wp:posOffset>615315</wp:posOffset>
                </wp:positionH>
                <wp:positionV relativeFrom="paragraph">
                  <wp:posOffset>71755</wp:posOffset>
                </wp:positionV>
                <wp:extent cx="298450" cy="521970"/>
                <wp:effectExtent l="0" t="0" r="6350" b="1143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C6F3" id="_x0000_s1032" type="#_x0000_t202" style="position:absolute;left:0;text-align:left;margin-left:48.45pt;margin-top:5.65pt;width:23.5pt;height:4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3Q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5B3E55">
        <w:t>Le silence est d’or</w:t>
      </w:r>
    </w:p>
    <w:p w:rsidR="005B3E55" w:rsidRPr="00EB4C2E" w:rsidRDefault="005B3E55" w:rsidP="00AE4E9E">
      <w:pPr>
        <w:pStyle w:val="BIGNUMBERING-TEXT"/>
        <w:spacing w:before="0" w:line="240" w:lineRule="auto"/>
        <w:ind w:left="1134"/>
        <w:rPr>
          <w:lang w:val="fr-CA"/>
        </w:rPr>
      </w:pPr>
      <w:r w:rsidRPr="00EB4C2E">
        <w:rPr>
          <w:lang w:val="fr-CA"/>
        </w:rPr>
        <w:t>Lorsqu’on vous pose u</w:t>
      </w:r>
      <w:r>
        <w:rPr>
          <w:lang w:val="fr-CA"/>
        </w:rPr>
        <w:t>ne question, appréciez le silence</w:t>
      </w:r>
      <w:r w:rsidRPr="00EB4C2E">
        <w:rPr>
          <w:lang w:val="fr-CA"/>
        </w:rPr>
        <w:t xml:space="preserve"> qui </w:t>
      </w:r>
      <w:r>
        <w:rPr>
          <w:lang w:val="fr-CA"/>
        </w:rPr>
        <w:t>s’en suit.</w:t>
      </w:r>
      <w:r w:rsidRPr="00EB4C2E">
        <w:rPr>
          <w:lang w:val="fr-CA"/>
        </w:rPr>
        <w:t xml:space="preserve"> Prenez le temps </w:t>
      </w:r>
      <w:r>
        <w:rPr>
          <w:lang w:val="fr-CA"/>
        </w:rPr>
        <w:t>né</w:t>
      </w:r>
      <w:r w:rsidRPr="00EB4C2E">
        <w:rPr>
          <w:lang w:val="fr-CA"/>
        </w:rPr>
        <w:t xml:space="preserve">cessaire pour préparer votre réponse. </w:t>
      </w:r>
    </w:p>
    <w:p w:rsidR="005B3E55" w:rsidRPr="005B3E55" w:rsidRDefault="005B3E55" w:rsidP="00800860">
      <w:pPr>
        <w:pStyle w:val="MAINTEXT"/>
      </w:pPr>
      <w:r w:rsidRPr="005B3E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E50475" wp14:editId="2DE8C7BC">
                <wp:simplePos x="0" y="0"/>
                <wp:positionH relativeFrom="page">
                  <wp:posOffset>610870</wp:posOffset>
                </wp:positionH>
                <wp:positionV relativeFrom="paragraph">
                  <wp:posOffset>83820</wp:posOffset>
                </wp:positionV>
                <wp:extent cx="298450" cy="521970"/>
                <wp:effectExtent l="0" t="0" r="6350" b="1143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0475" id="_x0000_s1033" type="#_x0000_t202" style="position:absolute;left:0;text-align:left;margin-left:48.1pt;margin-top:6.6pt;width:23.5pt;height:41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1nsQIAALA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5B3E55">
        <w:t>Terminez la conversation</w:t>
      </w:r>
    </w:p>
    <w:p w:rsidR="005B3E55" w:rsidRPr="00EB4C2E" w:rsidRDefault="005B3E55" w:rsidP="00AE4E9E">
      <w:pPr>
        <w:pStyle w:val="BIGNUMBERING-TEXT"/>
        <w:spacing w:before="0" w:line="240" w:lineRule="auto"/>
        <w:ind w:left="1134"/>
        <w:rPr>
          <w:lang w:val="fr-CA"/>
        </w:rPr>
      </w:pPr>
      <w:r w:rsidRPr="00EB4C2E">
        <w:rPr>
          <w:lang w:val="fr-CA"/>
        </w:rPr>
        <w:t>Formulez une phrase qui résume et cl</w:t>
      </w:r>
      <w:r>
        <w:rPr>
          <w:lang w:val="fr-CA"/>
        </w:rPr>
        <w:t>ôt</w:t>
      </w:r>
      <w:r w:rsidRPr="00EB4C2E">
        <w:rPr>
          <w:lang w:val="fr-CA"/>
        </w:rPr>
        <w:t xml:space="preserve"> la discussion, puis dites que vous devez poursuivre le sondage aupr</w:t>
      </w:r>
      <w:r>
        <w:rPr>
          <w:lang w:val="fr-CA"/>
        </w:rPr>
        <w:t>ès d’autres personnes. Remettez une carte des ressources.</w:t>
      </w:r>
      <w:r w:rsidRPr="00EB4C2E">
        <w:rPr>
          <w:noProof/>
          <w:lang w:val="fr-CA"/>
        </w:rPr>
        <w:t xml:space="preserve"> </w:t>
      </w:r>
    </w:p>
    <w:p w:rsidR="005B3E55" w:rsidRPr="00EB4C2E" w:rsidRDefault="005B3E55" w:rsidP="00AE4E9E">
      <w:pPr>
        <w:pStyle w:val="BIGNUMBERING-TEXT"/>
        <w:spacing w:before="0" w:line="240" w:lineRule="auto"/>
        <w:ind w:left="1134"/>
        <w:rPr>
          <w:noProof/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4338DC" wp14:editId="6BE92749">
                <wp:simplePos x="0" y="0"/>
                <wp:positionH relativeFrom="page">
                  <wp:posOffset>658495</wp:posOffset>
                </wp:positionH>
                <wp:positionV relativeFrom="paragraph">
                  <wp:posOffset>36195</wp:posOffset>
                </wp:positionV>
                <wp:extent cx="298450" cy="521970"/>
                <wp:effectExtent l="0" t="0" r="6350" b="1143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38DC" id="_x0000_s1034" type="#_x0000_t202" style="position:absolute;left:0;text-align:left;margin-left:51.85pt;margin-top:2.85pt;width:23.5pt;height:41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5B3E55">
        <w:t>Pratiquez les questions du sondage</w:t>
      </w:r>
    </w:p>
    <w:p w:rsidR="005B3E55" w:rsidRPr="00EB4C2E" w:rsidRDefault="005B3E55" w:rsidP="00AE4E9E">
      <w:pPr>
        <w:pStyle w:val="BIGNUMBERING-TEXT"/>
        <w:spacing w:before="0" w:line="240" w:lineRule="auto"/>
        <w:ind w:left="1134"/>
        <w:rPr>
          <w:lang w:val="fr-CA"/>
        </w:rPr>
      </w:pPr>
      <w:r>
        <w:rPr>
          <w:lang w:val="fr-CA"/>
        </w:rPr>
        <w:t xml:space="preserve">Exercez-vous à poser les questions du </w:t>
      </w:r>
      <w:r w:rsidRPr="00EB4C2E">
        <w:rPr>
          <w:lang w:val="fr-CA"/>
        </w:rPr>
        <w:t xml:space="preserve">sondage avant de </w:t>
      </w:r>
      <w:r>
        <w:rPr>
          <w:lang w:val="fr-CA"/>
        </w:rPr>
        <w:t xml:space="preserve">le faire </w:t>
      </w:r>
      <w:r w:rsidRPr="00EB4C2E">
        <w:rPr>
          <w:lang w:val="fr-CA"/>
        </w:rPr>
        <w:t>sur le terrain.</w:t>
      </w:r>
    </w:p>
    <w:p w:rsidR="005B3E55" w:rsidRPr="00EB4C2E" w:rsidRDefault="00F56301" w:rsidP="00AE4E9E">
      <w:pPr>
        <w:pStyle w:val="BIGNUMBERING-TEXT"/>
        <w:spacing w:before="0" w:line="240" w:lineRule="auto"/>
        <w:ind w:left="1134"/>
        <w:rPr>
          <w:noProof/>
          <w:lang w:val="fr-CA"/>
        </w:rPr>
      </w:pPr>
      <w:r w:rsidRPr="009063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513C7" wp14:editId="7424A7A9">
                <wp:simplePos x="0" y="0"/>
                <wp:positionH relativeFrom="page">
                  <wp:posOffset>568325</wp:posOffset>
                </wp:positionH>
                <wp:positionV relativeFrom="paragraph">
                  <wp:posOffset>67945</wp:posOffset>
                </wp:positionV>
                <wp:extent cx="511175" cy="521970"/>
                <wp:effectExtent l="0" t="0" r="3175" b="1143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55" w:rsidRPr="003748B5" w:rsidRDefault="005B3E55" w:rsidP="005B3E5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13C7" id="_x0000_s1035" type="#_x0000_t202" style="position:absolute;left:0;text-align:left;margin-left:44.75pt;margin-top:5.35pt;width:40.25pt;height:41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" filled="f" stroked="f">
                <v:textbox inset="0,0,0,0">
                  <w:txbxContent>
                    <w:p w:rsidR="005B3E55" w:rsidRPr="003748B5" w:rsidRDefault="005B3E55" w:rsidP="005B3E5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E55" w:rsidRPr="005B3E55" w:rsidRDefault="005B3E55" w:rsidP="00B7209D">
      <w:pPr>
        <w:pStyle w:val="BIGNUMBERING-SUBTITLES"/>
      </w:pPr>
      <w:r w:rsidRPr="005B3E55">
        <w:t>Excusez-vous</w:t>
      </w:r>
    </w:p>
    <w:p w:rsidR="005B3E55" w:rsidRDefault="005B3E55" w:rsidP="00AE4E9E">
      <w:pPr>
        <w:pStyle w:val="BIGNUMBERING-TEXT"/>
        <w:spacing w:before="0" w:line="240" w:lineRule="auto"/>
        <w:ind w:left="1134"/>
        <w:rPr>
          <w:noProof/>
          <w:lang w:val="fr-CA"/>
        </w:rPr>
      </w:pPr>
      <w:r w:rsidRPr="00EB4C2E">
        <w:rPr>
          <w:noProof/>
          <w:lang w:val="fr-CA"/>
        </w:rPr>
        <w:t xml:space="preserve">Parfois, </w:t>
      </w:r>
      <w:r>
        <w:rPr>
          <w:noProof/>
          <w:lang w:val="fr-CA"/>
        </w:rPr>
        <w:t>la meilleure approche avec</w:t>
      </w:r>
      <w:r w:rsidRPr="00EB4C2E">
        <w:rPr>
          <w:noProof/>
          <w:lang w:val="fr-CA"/>
        </w:rPr>
        <w:t xml:space="preserve"> les personnes difficiles</w:t>
      </w:r>
      <w:r>
        <w:rPr>
          <w:noProof/>
          <w:lang w:val="fr-CA"/>
        </w:rPr>
        <w:t xml:space="preserve"> peut simplement être de sourire poliment et de vous soustraire de la conversation le plus rapidement possible. Un simple « Excusez-moi » ou « Je suis désolé de vous avoir dérangé » suffira. Il n’est généralement pas nécessaire de vous expliquer et vous pouvez vous éloigner.</w:t>
      </w:r>
    </w:p>
    <w:p w:rsidR="00AE4E9E" w:rsidRPr="0099721B" w:rsidRDefault="00AE4E9E" w:rsidP="007E4F2E">
      <w:pPr>
        <w:tabs>
          <w:tab w:val="left" w:pos="1665"/>
        </w:tabs>
        <w:rPr>
          <w:rFonts w:ascii="Franklin Gothic Book" w:eastAsia="Franklin Gothic Medium" w:hAnsi="Franklin Gothic Book"/>
          <w:noProof/>
          <w:color w:val="231F20"/>
          <w:sz w:val="20"/>
          <w:lang w:val="fr-CA"/>
        </w:rPr>
      </w:pPr>
    </w:p>
    <w:p w:rsidR="000C20DC" w:rsidRDefault="005A555E" w:rsidP="005A555E">
      <w:pPr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</w:pPr>
      <w:r w:rsidRPr="000C20DC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Cet outil a été développé par Emploi et Développement social Canada en collaboration avec l’Observatoire canadien sur</w:t>
      </w:r>
    </w:p>
    <w:p w:rsidR="000C20DC" w:rsidRDefault="005A555E" w:rsidP="005A555E">
      <w:pPr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</w:pPr>
      <w:r w:rsidRPr="000C20DC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 xml:space="preserve"> l’itinérance. Vous pouvez y accéder à partir de la Plateforme d'apprentissage sur l'itinérance </w:t>
      </w:r>
    </w:p>
    <w:p w:rsidR="000C20DC" w:rsidRDefault="005A555E" w:rsidP="005A555E">
      <w:pPr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</w:pPr>
      <w:r w:rsidRPr="000C20DC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(</w:t>
      </w:r>
      <w:r w:rsidR="000D6068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www.</w:t>
      </w:r>
      <w:r w:rsidRPr="000C20DC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 xml:space="preserve">plateformeapprentissageitinerance.ca/cours/denombrements-ponctuels) et du site web de la trousse d’outils du </w:t>
      </w:r>
    </w:p>
    <w:p w:rsidR="005A555E" w:rsidRPr="000C20DC" w:rsidRDefault="005A555E" w:rsidP="005A555E">
      <w:pPr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</w:pPr>
      <w:r w:rsidRPr="000C20DC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dénombrement ponctuel (</w:t>
      </w:r>
      <w:r w:rsidR="000D6068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www.</w:t>
      </w:r>
      <w:bookmarkStart w:id="0" w:name="_GoBack"/>
      <w:bookmarkEnd w:id="0"/>
      <w:r w:rsidRPr="000C20DC">
        <w:rPr>
          <w:rFonts w:ascii="Franklin Gothic Book" w:eastAsia="Franklin Gothic Medium" w:hAnsi="Franklin Gothic Book"/>
          <w:noProof/>
          <w:color w:val="231F20"/>
          <w:sz w:val="16"/>
          <w:szCs w:val="16"/>
          <w:lang w:val="fr-CA"/>
        </w:rPr>
        <w:t>rondpointdelitinerance.ca/ressource/trousse-d’outils-du-dénombrement-ponctuel).</w:t>
      </w:r>
    </w:p>
    <w:p w:rsidR="003566F0" w:rsidRPr="00B7209D" w:rsidRDefault="003566F0" w:rsidP="005A555E">
      <w:pPr>
        <w:rPr>
          <w:rFonts w:ascii="Franklin Gothic Book" w:eastAsia="Franklin Gothic Medium" w:hAnsi="Franklin Gothic Book"/>
          <w:noProof/>
          <w:color w:val="231F20"/>
          <w:sz w:val="20"/>
          <w:szCs w:val="20"/>
          <w:lang w:val="fr-CA"/>
        </w:rPr>
      </w:pPr>
    </w:p>
    <w:sectPr w:rsidR="003566F0" w:rsidRPr="00B7209D" w:rsidSect="00D07429">
      <w:pgSz w:w="12240" w:h="15840"/>
      <w:pgMar w:top="0" w:right="474" w:bottom="27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079C9"/>
    <w:rsid w:val="00043850"/>
    <w:rsid w:val="000C20DC"/>
    <w:rsid w:val="000C269F"/>
    <w:rsid w:val="000D6068"/>
    <w:rsid w:val="000F09A5"/>
    <w:rsid w:val="000F18CE"/>
    <w:rsid w:val="00111BEE"/>
    <w:rsid w:val="00113B06"/>
    <w:rsid w:val="0012763E"/>
    <w:rsid w:val="0014129B"/>
    <w:rsid w:val="0015669A"/>
    <w:rsid w:val="00194B2B"/>
    <w:rsid w:val="001F5631"/>
    <w:rsid w:val="002B1D55"/>
    <w:rsid w:val="002D5747"/>
    <w:rsid w:val="00316BCD"/>
    <w:rsid w:val="003316DE"/>
    <w:rsid w:val="003566F0"/>
    <w:rsid w:val="003748B5"/>
    <w:rsid w:val="00395318"/>
    <w:rsid w:val="003F6CA2"/>
    <w:rsid w:val="004358A9"/>
    <w:rsid w:val="004A6E2C"/>
    <w:rsid w:val="004B5539"/>
    <w:rsid w:val="004D4897"/>
    <w:rsid w:val="004F7F71"/>
    <w:rsid w:val="00520F6A"/>
    <w:rsid w:val="00523A40"/>
    <w:rsid w:val="00535930"/>
    <w:rsid w:val="005A555E"/>
    <w:rsid w:val="005A67A7"/>
    <w:rsid w:val="005B3E55"/>
    <w:rsid w:val="005E0212"/>
    <w:rsid w:val="005E0E13"/>
    <w:rsid w:val="005E513E"/>
    <w:rsid w:val="005E558D"/>
    <w:rsid w:val="00605E12"/>
    <w:rsid w:val="0061255A"/>
    <w:rsid w:val="00722727"/>
    <w:rsid w:val="0075551E"/>
    <w:rsid w:val="007813B0"/>
    <w:rsid w:val="007A45A0"/>
    <w:rsid w:val="007E4F2E"/>
    <w:rsid w:val="00800860"/>
    <w:rsid w:val="00803241"/>
    <w:rsid w:val="00825621"/>
    <w:rsid w:val="00835E2A"/>
    <w:rsid w:val="008A0B7C"/>
    <w:rsid w:val="008C3BDD"/>
    <w:rsid w:val="008F5E1C"/>
    <w:rsid w:val="00904585"/>
    <w:rsid w:val="009707EE"/>
    <w:rsid w:val="009764BA"/>
    <w:rsid w:val="0099721B"/>
    <w:rsid w:val="00A52545"/>
    <w:rsid w:val="00A52AB1"/>
    <w:rsid w:val="00A732C3"/>
    <w:rsid w:val="00AE4E9E"/>
    <w:rsid w:val="00B01844"/>
    <w:rsid w:val="00B340C2"/>
    <w:rsid w:val="00B7209D"/>
    <w:rsid w:val="00B85374"/>
    <w:rsid w:val="00B97552"/>
    <w:rsid w:val="00BE4A8F"/>
    <w:rsid w:val="00C27737"/>
    <w:rsid w:val="00C46BC6"/>
    <w:rsid w:val="00D07429"/>
    <w:rsid w:val="00D83662"/>
    <w:rsid w:val="00DE3F8E"/>
    <w:rsid w:val="00E16CA2"/>
    <w:rsid w:val="00E67D59"/>
    <w:rsid w:val="00E833F9"/>
    <w:rsid w:val="00EA2B24"/>
    <w:rsid w:val="00ED5444"/>
    <w:rsid w:val="00F56301"/>
    <w:rsid w:val="00F6780F"/>
    <w:rsid w:val="00F90F7F"/>
    <w:rsid w:val="00FA47CC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45198"/>
  <w15:docId w15:val="{C15F56B3-761A-45E2-9815-72AB06DA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1"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B340C2"/>
    <w:pPr>
      <w:spacing w:line="1090" w:lineRule="exact"/>
      <w:ind w:right="2445"/>
    </w:pPr>
    <w:rPr>
      <w:rFonts w:ascii="Franklin Gothic Book" w:hAnsi="Franklin Gothic Book"/>
      <w:color w:val="53445E"/>
      <w:u w:val="none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B7209D"/>
    <w:pPr>
      <w:spacing w:line="240" w:lineRule="auto"/>
      <w:ind w:left="0" w:right="414"/>
    </w:pPr>
    <w:rPr>
      <w:b/>
      <w:color w:val="51445E"/>
      <w:sz w:val="40"/>
      <w:szCs w:val="40"/>
      <w:lang w:val="fr-CA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B340C2"/>
    <w:rPr>
      <w:rFonts w:ascii="Franklin Gothic Book" w:eastAsia="Franklin Gothic Medium" w:hAnsi="Franklin Gothic Book"/>
      <w:color w:val="53445E"/>
      <w:sz w:val="120"/>
      <w:szCs w:val="120"/>
      <w:u w:val="single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B7209D"/>
    <w:rPr>
      <w:rFonts w:ascii="Franklin Gothic Book" w:eastAsia="Franklin Gothic Medium" w:hAnsi="Franklin Gothic Book"/>
      <w:b/>
      <w:color w:val="51445E"/>
      <w:sz w:val="40"/>
      <w:szCs w:val="40"/>
      <w:u w:val="single"/>
      <w:lang w:val="fr-CA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B7209D"/>
    <w:pPr>
      <w:spacing w:before="60"/>
      <w:ind w:left="1134" w:right="794"/>
    </w:pPr>
    <w:rPr>
      <w:rFonts w:ascii="Franklin Gothic Heavy" w:hAnsi="Franklin Gothic Heavy"/>
      <w:b w:val="0"/>
      <w:color w:val="F05523"/>
      <w:lang w:val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B7209D"/>
    <w:rPr>
      <w:rFonts w:ascii="Franklin Gothic Heavy" w:eastAsia="Calibri" w:hAnsi="Franklin Gothic Heavy"/>
      <w:b w:val="0"/>
      <w:bCs/>
      <w:color w:val="F05523"/>
      <w:sz w:val="30"/>
      <w:szCs w:val="3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Template</Doc_x0020_Type>
    <Year xmlns="1f1d9d8d-3a78-4c23-a4f6-3205c527a9f5">
      <Value>2015</Value>
    </Year>
    <TaxCatchAll xmlns="3b3e2f1f-23c0-4b6f-b145-7b18936c95bd">
      <Value>3</Value>
    </TaxCatchAll>
    <Status xmlns="1f1d9d8d-3a78-4c23-a4f6-3205c527a9f5">Final</Status>
    <Presenter_x0028_s_x0029_ xmlns="1f1d9d8d-3a78-4c23-a4f6-3205c527a9f5" xsi:nil="true"/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33D4-3776-49D3-88EF-03A4D369FA8D}">
  <ds:schemaRefs>
    <ds:schemaRef ds:uri="http://schemas.microsoft.com/office/2006/metadata/properties"/>
    <ds:schemaRef ds:uri="http://schemas.microsoft.com/office/infopath/2007/PartnerControls"/>
    <ds:schemaRef ds:uri="1f1d9d8d-3a78-4c23-a4f6-3205c527a9f5"/>
    <ds:schemaRef ds:uri="3b3e2f1f-23c0-4b6f-b145-7b18936c95bd"/>
  </ds:schemaRefs>
</ds:datastoreItem>
</file>

<file path=customXml/itemProps2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B81AB4D-2ACA-4DCB-B7F9-C05A136D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Sonia S [NC]</dc:creator>
  <cp:keywords>221040; PiTCount; Workshop; PiTCountWorkshop</cp:keywords>
  <cp:lastModifiedBy>Gravel, Emilie E [NC]</cp:lastModifiedBy>
  <cp:revision>18</cp:revision>
  <cp:lastPrinted>2016-01-11T20:00:00Z</cp:lastPrinted>
  <dcterms:created xsi:type="dcterms:W3CDTF">2016-01-12T13:50:00Z</dcterms:created>
  <dcterms:modified xsi:type="dcterms:W3CDTF">2019-10-10T00:47:00Z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